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AA" w:rsidRPr="009A0C03" w:rsidRDefault="005C05AA" w:rsidP="005C05AA">
      <w:pPr>
        <w:pStyle w:val="2"/>
        <w:rPr>
          <w:rFonts w:hint="eastAsia"/>
        </w:rPr>
      </w:pPr>
      <w:bookmarkStart w:id="0" w:name="_Toc402880237"/>
      <w:r w:rsidRPr="009A0C03">
        <w:rPr>
          <w:rFonts w:hint="eastAsia"/>
        </w:rPr>
        <w:t>1</w:t>
      </w:r>
      <w:r w:rsidRPr="00244D8C">
        <w:rPr>
          <w:rFonts w:hint="eastAsia"/>
        </w:rPr>
        <w:t xml:space="preserve">. </w:t>
      </w:r>
      <w:r w:rsidRPr="009A0C03">
        <w:rPr>
          <w:rFonts w:hint="eastAsia"/>
        </w:rPr>
        <w:t>投标报价说明</w:t>
      </w:r>
      <w:bookmarkEnd w:id="0"/>
    </w:p>
    <w:p w:rsidR="005C05AA" w:rsidRPr="00244D8C" w:rsidRDefault="005C05AA" w:rsidP="005C05AA">
      <w:pPr>
        <w:spacing w:line="400" w:lineRule="exact"/>
        <w:rPr>
          <w:rFonts w:hint="eastAsia"/>
        </w:rPr>
      </w:pPr>
      <w:r>
        <w:rPr>
          <w:rFonts w:hint="eastAsia"/>
        </w:rPr>
        <w:t>1</w:t>
      </w:r>
      <w:r w:rsidRPr="00244D8C">
        <w:rPr>
          <w:rFonts w:hint="eastAsia"/>
        </w:rPr>
        <w:t xml:space="preserve">.1 </w:t>
      </w:r>
      <w:r>
        <w:rPr>
          <w:rFonts w:hint="eastAsia"/>
        </w:rPr>
        <w:t>报价表</w:t>
      </w:r>
      <w:r w:rsidRPr="00244D8C">
        <w:rPr>
          <w:rFonts w:hint="eastAsia"/>
        </w:rPr>
        <w:t>中的每一子目须填入单价或价格，且只允许有一个报价。</w:t>
      </w:r>
    </w:p>
    <w:p w:rsidR="005C05AA" w:rsidRDefault="005C05AA" w:rsidP="005C05AA">
      <w:pPr>
        <w:spacing w:line="400" w:lineRule="exact"/>
        <w:rPr>
          <w:rFonts w:hint="eastAsia"/>
        </w:rPr>
      </w:pPr>
      <w:r>
        <w:rPr>
          <w:rFonts w:hint="eastAsia"/>
        </w:rPr>
        <w:t>1</w:t>
      </w:r>
      <w:r w:rsidRPr="00244D8C">
        <w:rPr>
          <w:rFonts w:hint="eastAsia"/>
        </w:rPr>
        <w:t xml:space="preserve">.2 </w:t>
      </w:r>
      <w:r>
        <w:rPr>
          <w:rFonts w:hint="eastAsia"/>
        </w:rPr>
        <w:t>报价表中</w:t>
      </w:r>
      <w:r w:rsidRPr="00244D8C">
        <w:rPr>
          <w:rFonts w:hint="eastAsia"/>
        </w:rPr>
        <w:t>标价的单价或金额</w:t>
      </w:r>
      <w:r>
        <w:rPr>
          <w:rFonts w:hint="eastAsia"/>
        </w:rPr>
        <w:t>：</w:t>
      </w:r>
    </w:p>
    <w:p w:rsidR="005C05AA" w:rsidRDefault="005C05AA" w:rsidP="005C05AA">
      <w:pPr>
        <w:spacing w:line="400" w:lineRule="exact"/>
        <w:ind w:firstLineChars="200" w:firstLine="422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</w:rPr>
        <w:t>1、面板、螺杆、M42螺母及垫圈及调节螺栓报价</w:t>
      </w:r>
      <w:r w:rsidRPr="00096ACC">
        <w:rPr>
          <w:rFonts w:ascii="宋体" w:hAnsi="宋体" w:hint="eastAsia"/>
          <w:b/>
        </w:rPr>
        <w:t>应包括</w:t>
      </w:r>
      <w:r w:rsidRPr="00096ACC">
        <w:rPr>
          <w:rFonts w:ascii="宋体" w:hAnsi="宋体" w:hint="eastAsia"/>
          <w:b/>
          <w:color w:val="000000"/>
          <w:szCs w:val="21"/>
        </w:rPr>
        <w:t>材料费、热处理费、探伤费、机械加工费、</w:t>
      </w:r>
      <w:r>
        <w:rPr>
          <w:rFonts w:ascii="宋体" w:hAnsi="宋体" w:hint="eastAsia"/>
          <w:b/>
          <w:color w:val="000000"/>
          <w:szCs w:val="21"/>
        </w:rPr>
        <w:t>检测费、</w:t>
      </w:r>
      <w:r w:rsidRPr="00096ACC">
        <w:rPr>
          <w:rFonts w:ascii="宋体" w:hAnsi="宋体" w:hint="eastAsia"/>
          <w:b/>
          <w:color w:val="000000"/>
          <w:szCs w:val="21"/>
        </w:rPr>
        <w:t>包装费、运输及运输保险费、卸装费、现场保管费、</w:t>
      </w:r>
      <w:r w:rsidRPr="00096ACC">
        <w:rPr>
          <w:rFonts w:ascii="宋体" w:hAnsi="宋体" w:hint="eastAsia"/>
          <w:b/>
        </w:rPr>
        <w:t>利润</w:t>
      </w:r>
      <w:r>
        <w:rPr>
          <w:rFonts w:ascii="宋体" w:hAnsi="宋体" w:hint="eastAsia"/>
          <w:b/>
          <w:color w:val="000000"/>
          <w:szCs w:val="21"/>
        </w:rPr>
        <w:t>及</w:t>
      </w:r>
      <w:r w:rsidRPr="00096ACC">
        <w:rPr>
          <w:rFonts w:ascii="宋体" w:hAnsi="宋体" w:hint="eastAsia"/>
          <w:b/>
          <w:color w:val="000000"/>
          <w:szCs w:val="21"/>
        </w:rPr>
        <w:t>税金</w:t>
      </w:r>
      <w:r>
        <w:rPr>
          <w:rFonts w:ascii="宋体" w:hAnsi="宋体" w:hint="eastAsia"/>
          <w:b/>
          <w:color w:val="000000"/>
          <w:szCs w:val="21"/>
        </w:rPr>
        <w:t>等全部费用；</w:t>
      </w:r>
    </w:p>
    <w:p w:rsidR="005C05AA" w:rsidRDefault="005C05AA" w:rsidP="005C05AA">
      <w:pPr>
        <w:spacing w:line="400" w:lineRule="exact"/>
        <w:ind w:firstLineChars="200" w:firstLine="422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2、A、B、C、D、E板安装报价</w:t>
      </w:r>
      <w:r w:rsidRPr="00096ACC">
        <w:rPr>
          <w:rFonts w:ascii="宋体" w:hAnsi="宋体" w:hint="eastAsia"/>
          <w:b/>
        </w:rPr>
        <w:t>应包括</w:t>
      </w:r>
      <w:r w:rsidRPr="00096ACC">
        <w:rPr>
          <w:rFonts w:ascii="宋体" w:hAnsi="宋体" w:hint="eastAsia"/>
          <w:b/>
          <w:color w:val="000000"/>
          <w:szCs w:val="21"/>
        </w:rPr>
        <w:t>二次搬运费、吊装费、安装调试费</w:t>
      </w:r>
      <w:r>
        <w:rPr>
          <w:rFonts w:ascii="宋体" w:hAnsi="宋体" w:hint="eastAsia"/>
          <w:b/>
          <w:color w:val="000000"/>
          <w:szCs w:val="21"/>
        </w:rPr>
        <w:t>、</w:t>
      </w:r>
      <w:r w:rsidRPr="00096ACC">
        <w:rPr>
          <w:rFonts w:ascii="宋体" w:hAnsi="宋体" w:hint="eastAsia"/>
          <w:b/>
        </w:rPr>
        <w:t>保险（包括安装团体人身意外伤害险、</w:t>
      </w:r>
      <w:r w:rsidRPr="00096ACC">
        <w:rPr>
          <w:rFonts w:ascii="宋体" w:hAnsi="宋体" w:hint="eastAsia"/>
          <w:b/>
          <w:color w:val="000000"/>
          <w:szCs w:val="21"/>
        </w:rPr>
        <w:t>检测费</w:t>
      </w:r>
      <w:r>
        <w:rPr>
          <w:rFonts w:ascii="宋体" w:hAnsi="宋体" w:hint="eastAsia"/>
          <w:b/>
          <w:color w:val="000000"/>
          <w:szCs w:val="21"/>
        </w:rPr>
        <w:t>、</w:t>
      </w:r>
      <w:r w:rsidRPr="00096ACC">
        <w:rPr>
          <w:rFonts w:ascii="宋体" w:hAnsi="宋体" w:hint="eastAsia"/>
          <w:b/>
        </w:rPr>
        <w:t>利润</w:t>
      </w:r>
      <w:r>
        <w:rPr>
          <w:rFonts w:ascii="宋体" w:hAnsi="宋体" w:hint="eastAsia"/>
          <w:b/>
          <w:color w:val="000000"/>
          <w:szCs w:val="21"/>
        </w:rPr>
        <w:t>及</w:t>
      </w:r>
      <w:r w:rsidRPr="00096ACC">
        <w:rPr>
          <w:rFonts w:ascii="宋体" w:hAnsi="宋体" w:hint="eastAsia"/>
          <w:b/>
          <w:color w:val="000000"/>
          <w:szCs w:val="21"/>
        </w:rPr>
        <w:t>税金</w:t>
      </w:r>
      <w:r>
        <w:rPr>
          <w:rFonts w:ascii="宋体" w:hAnsi="宋体" w:hint="eastAsia"/>
          <w:b/>
          <w:color w:val="000000"/>
          <w:szCs w:val="21"/>
        </w:rPr>
        <w:t>等全部费用；</w:t>
      </w:r>
    </w:p>
    <w:p w:rsidR="005C05AA" w:rsidRPr="00096ACC" w:rsidRDefault="005C05AA" w:rsidP="005C05AA">
      <w:pPr>
        <w:spacing w:line="400" w:lineRule="exact"/>
        <w:ind w:firstLineChars="200" w:firstLine="422"/>
        <w:rPr>
          <w:rFonts w:ascii="宋体" w:hAnsi="宋体" w:hint="eastAsia"/>
          <w:b/>
        </w:rPr>
      </w:pPr>
      <w:r>
        <w:rPr>
          <w:rFonts w:ascii="宋体" w:hAnsi="宋体" w:hint="eastAsia"/>
          <w:b/>
          <w:color w:val="000000"/>
          <w:szCs w:val="21"/>
        </w:rPr>
        <w:t>3、压浆报价</w:t>
      </w:r>
      <w:r w:rsidRPr="00096ACC">
        <w:rPr>
          <w:rFonts w:ascii="宋体" w:hAnsi="宋体" w:hint="eastAsia"/>
          <w:b/>
        </w:rPr>
        <w:t>应包括</w:t>
      </w:r>
      <w:r w:rsidRPr="00096ACC">
        <w:rPr>
          <w:rFonts w:ascii="宋体" w:hAnsi="宋体" w:hint="eastAsia"/>
          <w:b/>
          <w:color w:val="000000"/>
          <w:szCs w:val="21"/>
        </w:rPr>
        <w:t>材料费、</w:t>
      </w:r>
      <w:r>
        <w:rPr>
          <w:rFonts w:ascii="宋体" w:hAnsi="宋体" w:hint="eastAsia"/>
          <w:b/>
          <w:color w:val="000000"/>
          <w:szCs w:val="21"/>
        </w:rPr>
        <w:t>压浆机械费、人工费、</w:t>
      </w:r>
      <w:r w:rsidRPr="00096ACC">
        <w:rPr>
          <w:rFonts w:ascii="宋体" w:hAnsi="宋体" w:hint="eastAsia"/>
          <w:b/>
        </w:rPr>
        <w:t>利润</w:t>
      </w:r>
      <w:r>
        <w:rPr>
          <w:rFonts w:ascii="宋体" w:hAnsi="宋体" w:hint="eastAsia"/>
          <w:b/>
          <w:color w:val="000000"/>
          <w:szCs w:val="21"/>
        </w:rPr>
        <w:t>及</w:t>
      </w:r>
      <w:r w:rsidRPr="00096ACC">
        <w:rPr>
          <w:rFonts w:ascii="宋体" w:hAnsi="宋体" w:hint="eastAsia"/>
          <w:b/>
          <w:color w:val="000000"/>
          <w:szCs w:val="21"/>
        </w:rPr>
        <w:t>税金</w:t>
      </w:r>
      <w:r>
        <w:rPr>
          <w:rFonts w:ascii="宋体" w:hAnsi="宋体" w:hint="eastAsia"/>
          <w:b/>
          <w:color w:val="000000"/>
          <w:szCs w:val="21"/>
        </w:rPr>
        <w:t>等全部费用。</w:t>
      </w:r>
    </w:p>
    <w:p w:rsidR="005C05AA" w:rsidRPr="00244D8C" w:rsidRDefault="005C05AA" w:rsidP="005C05AA">
      <w:pPr>
        <w:spacing w:line="400" w:lineRule="exact"/>
        <w:rPr>
          <w:rFonts w:hint="eastAsia"/>
        </w:rPr>
      </w:pPr>
      <w:r w:rsidRPr="00244D8C">
        <w:rPr>
          <w:rFonts w:hint="eastAsia"/>
        </w:rPr>
        <w:t xml:space="preserve">2.3 </w:t>
      </w:r>
      <w:r w:rsidRPr="00244D8C">
        <w:rPr>
          <w:rFonts w:hint="eastAsia"/>
        </w:rPr>
        <w:t>工程量清单中投标人没有填入单价或价格的子目，其费用视为已分摊在工程量清单中其他相关子目的单价或价格之中。</w:t>
      </w:r>
    </w:p>
    <w:p w:rsidR="005C05AA" w:rsidRDefault="005C05AA" w:rsidP="005C05AA">
      <w:pPr>
        <w:spacing w:line="400" w:lineRule="exact"/>
        <w:rPr>
          <w:rFonts w:hint="eastAsia"/>
        </w:rPr>
      </w:pPr>
      <w:r w:rsidRPr="00E556A9">
        <w:rPr>
          <w:rFonts w:hint="eastAsia"/>
          <w:b/>
        </w:rPr>
        <w:t xml:space="preserve">2.4 </w:t>
      </w:r>
      <w:r w:rsidRPr="00E556A9">
        <w:rPr>
          <w:rFonts w:hint="eastAsia"/>
          <w:b/>
        </w:rPr>
        <w:t>暂列金额的数量及拟用子目的说明</w:t>
      </w:r>
      <w:r w:rsidRPr="00244D8C">
        <w:rPr>
          <w:rFonts w:hint="eastAsia"/>
        </w:rPr>
        <w:t>：</w:t>
      </w:r>
      <w:bookmarkStart w:id="1" w:name="_Toc144974837"/>
      <w:bookmarkStart w:id="2" w:name="_Toc152042557"/>
      <w:bookmarkStart w:id="3" w:name="_Toc152045775"/>
      <w:bookmarkStart w:id="4" w:name="_Toc396477274"/>
      <w:bookmarkStart w:id="5" w:name="_Toc397780314"/>
      <w:bookmarkStart w:id="6" w:name="_Toc144974838"/>
      <w:bookmarkStart w:id="7" w:name="_Toc152042558"/>
      <w:bookmarkStart w:id="8" w:name="_Toc152045776"/>
      <w:bookmarkStart w:id="9" w:name="_Toc179632793"/>
      <w:bookmarkStart w:id="10" w:name="_Toc246996344"/>
      <w:bookmarkStart w:id="11" w:name="_Toc246997087"/>
      <w:bookmarkStart w:id="12" w:name="_Toc247085859"/>
      <w:bookmarkStart w:id="13" w:name="_Toc396477275"/>
      <w:bookmarkStart w:id="14" w:name="_Toc397780315"/>
    </w:p>
    <w:p w:rsidR="005C05AA" w:rsidRDefault="005C05AA" w:rsidP="005C05AA">
      <w:pPr>
        <w:pStyle w:val="2"/>
        <w:rPr>
          <w:rFonts w:hint="eastAsia"/>
        </w:rPr>
      </w:pPr>
      <w:bookmarkStart w:id="15" w:name="_Toc144974839"/>
      <w:bookmarkStart w:id="16" w:name="_Toc152042559"/>
      <w:bookmarkStart w:id="17" w:name="_Toc152045777"/>
      <w:bookmarkStart w:id="18" w:name="_Toc179632794"/>
      <w:bookmarkStart w:id="19" w:name="_Toc246996345"/>
      <w:bookmarkStart w:id="20" w:name="_Toc246997088"/>
      <w:bookmarkStart w:id="21" w:name="_Toc247085860"/>
      <w:bookmarkStart w:id="22" w:name="_Toc396477276"/>
      <w:bookmarkStart w:id="23" w:name="_Toc4028802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eastAsia"/>
        </w:rPr>
        <w:t>2.</w:t>
      </w:r>
      <w:r w:rsidRPr="00244D8C">
        <w:rPr>
          <w:rFonts w:hint="eastAsia"/>
        </w:rPr>
        <w:t xml:space="preserve"> </w:t>
      </w:r>
      <w:r>
        <w:rPr>
          <w:rFonts w:hint="eastAsia"/>
        </w:rPr>
        <w:t>报价</w:t>
      </w:r>
      <w:r w:rsidRPr="00244D8C">
        <w:rPr>
          <w:rFonts w:hint="eastAsia"/>
        </w:rPr>
        <w:t>表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C05AA" w:rsidRPr="009A0C03" w:rsidRDefault="005C05AA" w:rsidP="005C05AA">
      <w:pPr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振动台设备连接件采购与安装报价表</w:t>
      </w:r>
    </w:p>
    <w:p w:rsidR="005C05AA" w:rsidRPr="004E68F4" w:rsidRDefault="005C05AA" w:rsidP="005C05AA">
      <w:pPr>
        <w:rPr>
          <w:rFonts w:hint="eastAsia"/>
        </w:rPr>
      </w:pPr>
    </w:p>
    <w:tbl>
      <w:tblPr>
        <w:tblW w:w="95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077"/>
        <w:gridCol w:w="1908"/>
        <w:gridCol w:w="1912"/>
        <w:gridCol w:w="1909"/>
      </w:tblGrid>
      <w:tr w:rsidR="005C05AA" w:rsidRPr="00ED7D86" w:rsidTr="004A31FE">
        <w:trPr>
          <w:trHeight w:hRule="exact" w:val="680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AA" w:rsidRPr="00ED7D86" w:rsidRDefault="005C05AA" w:rsidP="004A31FE">
            <w:pPr>
              <w:spacing w:line="4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序号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AA" w:rsidRPr="00ED7D86" w:rsidRDefault="005C05AA" w:rsidP="004A31FE">
            <w:pPr>
              <w:spacing w:line="4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工件和尺寸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AA" w:rsidRPr="00ED7D86" w:rsidRDefault="005C05AA" w:rsidP="004A31FE">
            <w:pPr>
              <w:spacing w:line="32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数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量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AA" w:rsidRPr="00ED7D86" w:rsidRDefault="005C05AA" w:rsidP="004A31FE">
            <w:pPr>
              <w:spacing w:line="320" w:lineRule="exact"/>
              <w:jc w:val="center"/>
              <w:rPr>
                <w:rFonts w:ascii="Swis721 LtCn BT" w:eastAsia="仿宋_GB2312" w:hAnsi="Swis721 LtCn BT" w:hint="eastAsia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单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价</w:t>
            </w:r>
          </w:p>
          <w:p w:rsidR="005C05AA" w:rsidRPr="00ED7D86" w:rsidRDefault="005C05AA" w:rsidP="004A31FE">
            <w:pPr>
              <w:spacing w:line="32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元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件（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）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AA" w:rsidRPr="00ED7D86" w:rsidRDefault="005C05AA" w:rsidP="004A31FE">
            <w:pPr>
              <w:spacing w:line="32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合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价（元）</w:t>
            </w: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 w:hint="eastAsia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A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型面板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250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950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44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70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19.05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/2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B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型面板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250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1000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1000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7.85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/4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C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型面板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150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600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800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2.27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/4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4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D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型面板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120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750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1200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23.76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/26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5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E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型面板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200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800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800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30.14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/30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A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板用螺杆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Φ42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3570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1.40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/36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B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、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C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板用螺杆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Φ42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2595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1.81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/48+16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D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板用螺杆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Φ42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1725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3.90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/208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E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板用螺杆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Φ42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1800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5.28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吨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/270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件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M42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螺母及垫圈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578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套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11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调节螺栓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M30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3.5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50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36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12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调节螺栓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M20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2.5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50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460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13</w:t>
            </w:r>
          </w:p>
        </w:tc>
        <w:tc>
          <w:tcPr>
            <w:tcW w:w="3077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调节螺栓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 xml:space="preserve"> M20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2.5</w:t>
            </w:r>
            <w:r w:rsidRPr="00ED7D86">
              <w:rPr>
                <w:rFonts w:ascii="Swis721 LtCn BT" w:eastAsia="仿宋_GB2312" w:hAnsi="Swis721 LtCn BT"/>
                <w:bCs/>
                <w:color w:val="000000"/>
                <w:sz w:val="24"/>
              </w:rPr>
              <w:t>×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80</w:t>
            </w:r>
          </w:p>
        </w:tc>
        <w:tc>
          <w:tcPr>
            <w:tcW w:w="1908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376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A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安装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B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安装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4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C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安装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4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D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安装</w:t>
            </w:r>
          </w:p>
        </w:tc>
        <w:tc>
          <w:tcPr>
            <w:tcW w:w="1908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26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套</w:t>
            </w:r>
          </w:p>
        </w:tc>
        <w:tc>
          <w:tcPr>
            <w:tcW w:w="1912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18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E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板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安装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30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套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19</w:t>
            </w:r>
          </w:p>
        </w:tc>
        <w:tc>
          <w:tcPr>
            <w:tcW w:w="6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 w:hint="eastAsia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压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浆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（元）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 w:hint="eastAsia"/>
                <w:color w:val="000000"/>
                <w:sz w:val="24"/>
              </w:rPr>
            </w:pPr>
          </w:p>
        </w:tc>
      </w:tr>
      <w:tr w:rsidR="005C05AA" w:rsidRPr="00ED7D86" w:rsidTr="004A31FE">
        <w:trPr>
          <w:trHeight w:hRule="exact" w:val="607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20</w:t>
            </w:r>
          </w:p>
        </w:tc>
        <w:tc>
          <w:tcPr>
            <w:tcW w:w="6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>
              <w:rPr>
                <w:rFonts w:ascii="Swis721 LtCn BT" w:eastAsia="仿宋_GB2312" w:hAnsi="Swis721 LtCn BT" w:hint="eastAsia"/>
                <w:color w:val="000000"/>
                <w:sz w:val="24"/>
              </w:rPr>
              <w:t>暂列金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（元）</w:t>
            </w:r>
          </w:p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 w:hint="eastAsia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100000.00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 w:hint="eastAsia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100000.00</w:t>
            </w:r>
          </w:p>
        </w:tc>
      </w:tr>
      <w:tr w:rsidR="005C05AA" w:rsidRPr="00ED7D86" w:rsidTr="004A31FE">
        <w:trPr>
          <w:trHeight w:hRule="exact" w:val="680"/>
          <w:jc w:val="center"/>
        </w:trPr>
        <w:tc>
          <w:tcPr>
            <w:tcW w:w="766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总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 xml:space="preserve"> </w:t>
            </w:r>
            <w:r w:rsidRPr="00ED7D86">
              <w:rPr>
                <w:rFonts w:ascii="Swis721 LtCn BT" w:eastAsia="仿宋_GB2312" w:hAnsi="Swis721 LtCn BT" w:hint="eastAsia"/>
                <w:color w:val="000000"/>
                <w:sz w:val="24"/>
              </w:rPr>
              <w:t>价</w:t>
            </w:r>
            <w:r w:rsidRPr="00ED7D86">
              <w:rPr>
                <w:rFonts w:ascii="Swis721 LtCn BT" w:eastAsia="仿宋_GB2312" w:hAnsi="Swis721 LtCn BT"/>
                <w:color w:val="000000"/>
                <w:sz w:val="24"/>
              </w:rPr>
              <w:t>（元）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D9D9D9"/>
          </w:tcPr>
          <w:p w:rsidR="005C05AA" w:rsidRPr="00ED7D86" w:rsidRDefault="005C05AA" w:rsidP="004A31FE">
            <w:pPr>
              <w:spacing w:line="700" w:lineRule="exact"/>
              <w:jc w:val="center"/>
              <w:rPr>
                <w:rFonts w:ascii="Swis721 LtCn BT" w:eastAsia="仿宋_GB2312" w:hAnsi="Swis721 LtCn BT"/>
                <w:color w:val="000000"/>
                <w:sz w:val="24"/>
              </w:rPr>
            </w:pPr>
          </w:p>
        </w:tc>
      </w:tr>
    </w:tbl>
    <w:p w:rsidR="005C05AA" w:rsidRPr="009A0C03" w:rsidRDefault="005C05AA" w:rsidP="005C05AA">
      <w:p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说明：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对英文版图纸中相关信息如加工与安装精度、装配方式等充分理解且无异议后，方可实施；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加工尺寸、件数</w:t>
      </w:r>
      <w:r>
        <w:rPr>
          <w:rFonts w:ascii="宋体" w:hAnsi="宋体" w:hint="eastAsia"/>
          <w:color w:val="000000"/>
          <w:szCs w:val="21"/>
        </w:rPr>
        <w:t>、加工精度及安装精度</w:t>
      </w:r>
      <w:r w:rsidRPr="009A0C03">
        <w:rPr>
          <w:rFonts w:ascii="宋体" w:hAnsi="宋体" w:hint="eastAsia"/>
          <w:color w:val="000000"/>
          <w:szCs w:val="21"/>
        </w:rPr>
        <w:t>以图纸为准；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图纸中</w:t>
      </w:r>
      <w:r w:rsidRPr="009A0C03">
        <w:rPr>
          <w:rFonts w:ascii="宋体" w:hAnsi="宋体" w:hint="eastAsia"/>
          <w:color w:val="000000"/>
          <w:szCs w:val="21"/>
        </w:rPr>
        <w:t>除30厚矩形板、75厚底板和钢套管已装好外，其余工件的材料采购、加工、安装、压浆等至</w:t>
      </w:r>
      <w:r>
        <w:rPr>
          <w:rFonts w:ascii="宋体" w:hAnsi="宋体" w:hint="eastAsia"/>
          <w:color w:val="000000"/>
          <w:szCs w:val="21"/>
        </w:rPr>
        <w:t>交</w:t>
      </w:r>
      <w:r w:rsidRPr="009A0C03">
        <w:rPr>
          <w:rFonts w:ascii="宋体" w:hAnsi="宋体" w:hint="eastAsia"/>
          <w:color w:val="000000"/>
          <w:szCs w:val="21"/>
        </w:rPr>
        <w:t>验合格均为工作内容；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合格交验后，依现场安装的件（套）数和所报单价进行结算，其中，压浆及压浆前钢模清理、除锈等费用包干使用。检验试验费、措施费和现场发生的费用不单独列项，报价时，应综合考虑在内；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材质</w:t>
      </w:r>
      <w:r>
        <w:rPr>
          <w:rFonts w:ascii="宋体" w:hAnsi="宋体" w:hint="eastAsia"/>
          <w:color w:val="000000"/>
          <w:szCs w:val="21"/>
        </w:rPr>
        <w:t>：</w:t>
      </w:r>
      <w:r w:rsidRPr="009A0C03">
        <w:rPr>
          <w:rFonts w:ascii="宋体" w:hAnsi="宋体" w:hint="eastAsia"/>
          <w:color w:val="000000"/>
          <w:szCs w:val="21"/>
        </w:rPr>
        <w:t>面板为Q235B，其余为40Cr；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螺杆试件与现场75厚底板螺孔旋合无误后，方可批量生产；</w:t>
      </w:r>
    </w:p>
    <w:p w:rsidR="005C05AA" w:rsidRPr="009A0C03" w:rsidRDefault="005C05AA" w:rsidP="005C05AA">
      <w:pPr>
        <w:numPr>
          <w:ilvl w:val="0"/>
          <w:numId w:val="1"/>
        </w:numPr>
        <w:rPr>
          <w:rFonts w:ascii="宋体" w:hAnsi="宋体" w:hint="eastAsia"/>
          <w:color w:val="000000"/>
          <w:szCs w:val="21"/>
        </w:rPr>
      </w:pPr>
      <w:r w:rsidRPr="009A0C03">
        <w:rPr>
          <w:rFonts w:ascii="宋体" w:hAnsi="宋体" w:hint="eastAsia"/>
          <w:color w:val="000000"/>
          <w:szCs w:val="21"/>
        </w:rPr>
        <w:t>压</w:t>
      </w:r>
      <w:r w:rsidRPr="009A0C03">
        <w:rPr>
          <w:rFonts w:ascii="宋体" w:hAnsi="宋体"/>
          <w:color w:val="000000"/>
          <w:szCs w:val="21"/>
        </w:rPr>
        <w:t>浆</w:t>
      </w:r>
      <w:r>
        <w:rPr>
          <w:rFonts w:ascii="宋体" w:hAnsi="宋体" w:hint="eastAsia"/>
          <w:color w:val="000000"/>
          <w:szCs w:val="21"/>
        </w:rPr>
        <w:t>：</w:t>
      </w:r>
      <w:r w:rsidRPr="009A0C03">
        <w:rPr>
          <w:rFonts w:ascii="宋体" w:hAnsi="宋体" w:hint="eastAsia"/>
          <w:color w:val="000000"/>
          <w:szCs w:val="21"/>
        </w:rPr>
        <w:t>压浆</w:t>
      </w:r>
      <w:r>
        <w:rPr>
          <w:rFonts w:ascii="宋体" w:hAnsi="宋体" w:hint="eastAsia"/>
          <w:color w:val="000000"/>
          <w:szCs w:val="21"/>
        </w:rPr>
        <w:t>参考</w:t>
      </w:r>
      <w:r w:rsidRPr="009A0C03">
        <w:rPr>
          <w:rFonts w:ascii="宋体" w:hAnsi="宋体" w:hint="eastAsia"/>
          <w:color w:val="000000"/>
          <w:szCs w:val="21"/>
        </w:rPr>
        <w:t>量约</w:t>
      </w:r>
      <w:smartTag w:uri="urn:schemas-microsoft-com:office:smarttags" w:element="chmetcnv">
        <w:smartTagPr>
          <w:attr w:name="UnitName" w:val="m3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A0C03">
          <w:rPr>
            <w:rFonts w:ascii="宋体" w:hAnsi="宋体" w:hint="eastAsia"/>
            <w:color w:val="000000"/>
            <w:szCs w:val="21"/>
          </w:rPr>
          <w:t>5M</w:t>
        </w:r>
        <w:r w:rsidRPr="009A0C03">
          <w:rPr>
            <w:rFonts w:ascii="宋体" w:hAnsi="宋体" w:hint="eastAsia"/>
            <w:color w:val="000000"/>
            <w:szCs w:val="21"/>
            <w:vertAlign w:val="superscript"/>
          </w:rPr>
          <w:t>3</w:t>
        </w:r>
      </w:smartTag>
      <w:r w:rsidRPr="009A0C03">
        <w:rPr>
          <w:rFonts w:ascii="宋体" w:hAnsi="宋体" w:hint="eastAsia"/>
          <w:color w:val="000000"/>
          <w:szCs w:val="21"/>
        </w:rPr>
        <w:t>，</w:t>
      </w:r>
      <w:r w:rsidRPr="009A0C03">
        <w:rPr>
          <w:rFonts w:ascii="宋体" w:hAnsi="宋体"/>
          <w:color w:val="000000"/>
          <w:szCs w:val="21"/>
        </w:rPr>
        <w:t>浆料固</w:t>
      </w:r>
      <w:r w:rsidRPr="009A0C03">
        <w:rPr>
          <w:rFonts w:ascii="宋体" w:hAnsi="宋体" w:hint="eastAsia"/>
          <w:color w:val="000000"/>
          <w:szCs w:val="21"/>
        </w:rPr>
        <w:t>化后应无收缩，无气孔，</w:t>
      </w:r>
      <w:r>
        <w:rPr>
          <w:rFonts w:ascii="宋体" w:hAnsi="宋体" w:hint="eastAsia"/>
          <w:color w:val="000000"/>
          <w:szCs w:val="21"/>
        </w:rPr>
        <w:t>抗压</w:t>
      </w:r>
      <w:r w:rsidRPr="009A0C03">
        <w:rPr>
          <w:rFonts w:ascii="宋体" w:hAnsi="宋体" w:hint="eastAsia"/>
          <w:color w:val="000000"/>
          <w:szCs w:val="21"/>
        </w:rPr>
        <w:t>强度</w:t>
      </w:r>
      <w:r>
        <w:rPr>
          <w:rFonts w:ascii="宋体" w:hAnsi="宋体" w:hint="eastAsia"/>
          <w:color w:val="000000"/>
          <w:szCs w:val="21"/>
        </w:rPr>
        <w:t>不小于6</w:t>
      </w:r>
      <w:r w:rsidRPr="009A0C03">
        <w:rPr>
          <w:rFonts w:ascii="宋体" w:hAnsi="宋体" w:hint="eastAsia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MPa</w:t>
      </w:r>
      <w:r w:rsidRPr="009A0C03">
        <w:rPr>
          <w:rFonts w:ascii="宋体" w:hAnsi="宋体" w:hint="eastAsia"/>
          <w:color w:val="000000"/>
          <w:szCs w:val="21"/>
        </w:rPr>
        <w:t>。根据使用环境，通过多次模拟试验，明确浆料的配合比和压浆工艺后，方可实施。</w:t>
      </w:r>
    </w:p>
    <w:p w:rsidR="00287383" w:rsidRPr="005C05AA" w:rsidRDefault="00287383"/>
    <w:sectPr w:rsidR="00287383" w:rsidRPr="005C0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83" w:rsidRDefault="00287383" w:rsidP="005C05AA">
      <w:r>
        <w:separator/>
      </w:r>
    </w:p>
  </w:endnote>
  <w:endnote w:type="continuationSeparator" w:id="1">
    <w:p w:rsidR="00287383" w:rsidRDefault="00287383" w:rsidP="005C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83" w:rsidRDefault="00287383" w:rsidP="005C05AA">
      <w:r>
        <w:separator/>
      </w:r>
    </w:p>
  </w:footnote>
  <w:footnote w:type="continuationSeparator" w:id="1">
    <w:p w:rsidR="00287383" w:rsidRDefault="00287383" w:rsidP="005C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6D8"/>
    <w:multiLevelType w:val="hybridMultilevel"/>
    <w:tmpl w:val="B130F1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5AA"/>
    <w:rsid w:val="00287383"/>
    <w:rsid w:val="005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1"/>
    <w:qFormat/>
    <w:rsid w:val="005C05AA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5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5C05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5C05A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曹真真</dc:creator>
  <cp:keywords/>
  <dc:description/>
  <cp:lastModifiedBy>曹真真</cp:lastModifiedBy>
  <cp:revision>2</cp:revision>
  <dcterms:created xsi:type="dcterms:W3CDTF">2014-11-05T02:50:00Z</dcterms:created>
  <dcterms:modified xsi:type="dcterms:W3CDTF">2014-11-05T02:50:00Z</dcterms:modified>
</cp:coreProperties>
</file>