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58" w:rsidRPr="00715C9E" w:rsidRDefault="00B27858" w:rsidP="00B27858">
      <w:pPr>
        <w:pStyle w:val="10"/>
      </w:pPr>
      <w:bookmarkStart w:id="0" w:name="_Toc495312686"/>
      <w:r w:rsidRPr="00715C9E">
        <w:rPr>
          <w:rFonts w:hint="eastAsia"/>
        </w:rPr>
        <w:t>技术、商务及其他要求</w:t>
      </w:r>
      <w:bookmarkEnd w:id="0"/>
    </w:p>
    <w:p w:rsidR="00B27858" w:rsidRPr="00715C9E" w:rsidRDefault="00B27858" w:rsidP="00B27858">
      <w:pPr>
        <w:pStyle w:val="20"/>
        <w:spacing w:line="440" w:lineRule="exact"/>
        <w:rPr>
          <w:sz w:val="21"/>
          <w:szCs w:val="21"/>
        </w:rPr>
      </w:pPr>
      <w:bookmarkStart w:id="1" w:name="_Toc414347857"/>
      <w:bookmarkStart w:id="2" w:name="_Toc417566432"/>
      <w:bookmarkStart w:id="3" w:name="_Toc477248550"/>
      <w:r w:rsidRPr="00715C9E">
        <w:rPr>
          <w:rFonts w:hint="eastAsia"/>
          <w:sz w:val="21"/>
          <w:szCs w:val="21"/>
        </w:rPr>
        <w:t>采购</w:t>
      </w:r>
      <w:bookmarkEnd w:id="1"/>
      <w:bookmarkEnd w:id="2"/>
      <w:r w:rsidRPr="00715C9E">
        <w:rPr>
          <w:rFonts w:hint="eastAsia"/>
          <w:sz w:val="21"/>
          <w:szCs w:val="21"/>
        </w:rPr>
        <w:t>清单</w:t>
      </w:r>
      <w:bookmarkEnd w:id="3"/>
    </w:p>
    <w:tbl>
      <w:tblPr>
        <w:tblpPr w:leftFromText="180" w:rightFromText="180" w:vertAnchor="text" w:horzAnchor="margin" w:tblpXSpec="center" w:tblpY="98"/>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4975"/>
        <w:gridCol w:w="850"/>
        <w:gridCol w:w="851"/>
      </w:tblGrid>
      <w:tr w:rsidR="00B27858" w:rsidRPr="00715C9E" w:rsidTr="008D3D8F">
        <w:tc>
          <w:tcPr>
            <w:tcW w:w="1364" w:type="dxa"/>
            <w:vAlign w:val="center"/>
          </w:tcPr>
          <w:p w:rsidR="00B27858" w:rsidRPr="00715C9E" w:rsidRDefault="00B27858" w:rsidP="008D3D8F">
            <w:pPr>
              <w:jc w:val="center"/>
              <w:rPr>
                <w:b/>
                <w:szCs w:val="21"/>
              </w:rPr>
            </w:pPr>
            <w:r w:rsidRPr="00715C9E">
              <w:rPr>
                <w:rFonts w:hint="eastAsia"/>
                <w:b/>
                <w:szCs w:val="21"/>
              </w:rPr>
              <w:t>序号</w:t>
            </w:r>
          </w:p>
        </w:tc>
        <w:tc>
          <w:tcPr>
            <w:tcW w:w="4975" w:type="dxa"/>
            <w:vAlign w:val="center"/>
          </w:tcPr>
          <w:p w:rsidR="00B27858" w:rsidRPr="00715C9E" w:rsidRDefault="00B27858" w:rsidP="008D3D8F">
            <w:pPr>
              <w:jc w:val="center"/>
              <w:rPr>
                <w:b/>
                <w:szCs w:val="21"/>
              </w:rPr>
            </w:pPr>
            <w:r w:rsidRPr="00715C9E">
              <w:rPr>
                <w:rFonts w:hint="eastAsia"/>
                <w:b/>
                <w:szCs w:val="21"/>
              </w:rPr>
              <w:t>设备名称</w:t>
            </w:r>
          </w:p>
        </w:tc>
        <w:tc>
          <w:tcPr>
            <w:tcW w:w="850" w:type="dxa"/>
          </w:tcPr>
          <w:p w:rsidR="00B27858" w:rsidRPr="00715C9E" w:rsidRDefault="00B27858" w:rsidP="008D3D8F">
            <w:pPr>
              <w:jc w:val="center"/>
              <w:rPr>
                <w:b/>
                <w:szCs w:val="21"/>
              </w:rPr>
            </w:pPr>
            <w:r w:rsidRPr="00715C9E">
              <w:rPr>
                <w:rFonts w:hint="eastAsia"/>
                <w:b/>
                <w:szCs w:val="21"/>
              </w:rPr>
              <w:t>单位</w:t>
            </w:r>
          </w:p>
        </w:tc>
        <w:tc>
          <w:tcPr>
            <w:tcW w:w="851" w:type="dxa"/>
            <w:vAlign w:val="center"/>
          </w:tcPr>
          <w:p w:rsidR="00B27858" w:rsidRPr="00715C9E" w:rsidRDefault="00B27858" w:rsidP="008D3D8F">
            <w:pPr>
              <w:jc w:val="center"/>
              <w:rPr>
                <w:b/>
                <w:szCs w:val="21"/>
              </w:rPr>
            </w:pPr>
            <w:r w:rsidRPr="00715C9E">
              <w:rPr>
                <w:rFonts w:hint="eastAsia"/>
                <w:b/>
                <w:szCs w:val="21"/>
              </w:rPr>
              <w:t>数量</w:t>
            </w:r>
          </w:p>
        </w:tc>
      </w:tr>
      <w:tr w:rsidR="00B27858" w:rsidRPr="00715C9E" w:rsidTr="008D3D8F">
        <w:trPr>
          <w:trHeight w:val="357"/>
        </w:trPr>
        <w:tc>
          <w:tcPr>
            <w:tcW w:w="1364" w:type="dxa"/>
          </w:tcPr>
          <w:p w:rsidR="00B27858" w:rsidRPr="00715C9E" w:rsidRDefault="00B27858" w:rsidP="008D3D8F">
            <w:pPr>
              <w:jc w:val="center"/>
              <w:rPr>
                <w:rFonts w:ascii="宋体" w:hAnsi="宋体" w:cs="宋体"/>
                <w:szCs w:val="21"/>
              </w:rPr>
            </w:pPr>
            <w:r w:rsidRPr="00715C9E">
              <w:rPr>
                <w:rFonts w:hint="eastAsia"/>
              </w:rPr>
              <w:t>1</w:t>
            </w:r>
          </w:p>
        </w:tc>
        <w:tc>
          <w:tcPr>
            <w:tcW w:w="4975" w:type="dxa"/>
          </w:tcPr>
          <w:p w:rsidR="00B27858" w:rsidRPr="00715C9E" w:rsidRDefault="00B27858" w:rsidP="008D3D8F">
            <w:pPr>
              <w:rPr>
                <w:rFonts w:ascii="宋体" w:hAnsi="宋体" w:cs="宋体"/>
                <w:szCs w:val="21"/>
              </w:rPr>
            </w:pPr>
            <w:r w:rsidRPr="00715C9E">
              <w:rPr>
                <w:rFonts w:hint="eastAsia"/>
              </w:rPr>
              <w:t>数据库安全审计系统</w:t>
            </w:r>
            <w:r w:rsidRPr="00715C9E">
              <w:rPr>
                <w:rFonts w:hint="eastAsia"/>
              </w:rPr>
              <w:t>1</w:t>
            </w:r>
          </w:p>
        </w:tc>
        <w:tc>
          <w:tcPr>
            <w:tcW w:w="850" w:type="dxa"/>
          </w:tcPr>
          <w:p w:rsidR="00B27858" w:rsidRPr="00715C9E" w:rsidRDefault="00B27858" w:rsidP="008D3D8F">
            <w:pPr>
              <w:jc w:val="center"/>
              <w:rPr>
                <w:rFonts w:ascii="宋体" w:hAnsi="宋体" w:cs="宋体"/>
                <w:szCs w:val="21"/>
              </w:rPr>
            </w:pPr>
            <w:r w:rsidRPr="00715C9E">
              <w:rPr>
                <w:rFonts w:hint="eastAsia"/>
              </w:rPr>
              <w:t>台</w:t>
            </w:r>
          </w:p>
        </w:tc>
        <w:tc>
          <w:tcPr>
            <w:tcW w:w="851" w:type="dxa"/>
          </w:tcPr>
          <w:p w:rsidR="00B27858" w:rsidRPr="00715C9E" w:rsidRDefault="00B27858" w:rsidP="008D3D8F">
            <w:pPr>
              <w:jc w:val="center"/>
              <w:rPr>
                <w:rFonts w:ascii="宋体" w:hAnsi="宋体" w:cs="宋体"/>
                <w:szCs w:val="21"/>
              </w:rPr>
            </w:pPr>
            <w:r w:rsidRPr="00715C9E">
              <w:rPr>
                <w:rFonts w:hint="eastAsia"/>
              </w:rPr>
              <w:t>1</w:t>
            </w:r>
          </w:p>
        </w:tc>
      </w:tr>
      <w:tr w:rsidR="00B27858" w:rsidRPr="00715C9E" w:rsidTr="008D3D8F">
        <w:tc>
          <w:tcPr>
            <w:tcW w:w="1364" w:type="dxa"/>
          </w:tcPr>
          <w:p w:rsidR="00B27858" w:rsidRPr="00715C9E" w:rsidRDefault="00B27858" w:rsidP="008D3D8F">
            <w:pPr>
              <w:jc w:val="center"/>
              <w:rPr>
                <w:rFonts w:ascii="宋体" w:hAnsi="宋体" w:cs="宋体"/>
                <w:szCs w:val="21"/>
              </w:rPr>
            </w:pPr>
            <w:r w:rsidRPr="00715C9E">
              <w:rPr>
                <w:rFonts w:hint="eastAsia"/>
              </w:rPr>
              <w:t>2</w:t>
            </w:r>
          </w:p>
        </w:tc>
        <w:tc>
          <w:tcPr>
            <w:tcW w:w="4975" w:type="dxa"/>
          </w:tcPr>
          <w:p w:rsidR="00B27858" w:rsidRPr="00715C9E" w:rsidRDefault="00B27858" w:rsidP="008D3D8F">
            <w:pPr>
              <w:rPr>
                <w:rFonts w:ascii="宋体" w:hAnsi="宋体" w:cs="宋体"/>
                <w:szCs w:val="21"/>
              </w:rPr>
            </w:pPr>
            <w:r w:rsidRPr="00715C9E">
              <w:rPr>
                <w:rFonts w:hint="eastAsia"/>
              </w:rPr>
              <w:t>数据库安全审计系统</w:t>
            </w:r>
            <w:r w:rsidRPr="00715C9E">
              <w:rPr>
                <w:rFonts w:hint="eastAsia"/>
              </w:rPr>
              <w:t>2</w:t>
            </w:r>
          </w:p>
        </w:tc>
        <w:tc>
          <w:tcPr>
            <w:tcW w:w="850" w:type="dxa"/>
          </w:tcPr>
          <w:p w:rsidR="00B27858" w:rsidRPr="00715C9E" w:rsidRDefault="00B27858" w:rsidP="008D3D8F">
            <w:pPr>
              <w:jc w:val="center"/>
              <w:rPr>
                <w:rFonts w:ascii="宋体" w:hAnsi="宋体" w:cs="宋体"/>
                <w:szCs w:val="21"/>
              </w:rPr>
            </w:pPr>
            <w:r w:rsidRPr="00715C9E">
              <w:rPr>
                <w:rFonts w:hint="eastAsia"/>
              </w:rPr>
              <w:t>台</w:t>
            </w:r>
          </w:p>
        </w:tc>
        <w:tc>
          <w:tcPr>
            <w:tcW w:w="851" w:type="dxa"/>
          </w:tcPr>
          <w:p w:rsidR="00B27858" w:rsidRPr="00715C9E" w:rsidRDefault="00B27858" w:rsidP="008D3D8F">
            <w:pPr>
              <w:jc w:val="center"/>
              <w:rPr>
                <w:rFonts w:ascii="宋体" w:hAnsi="宋体" w:cs="宋体"/>
                <w:szCs w:val="21"/>
              </w:rPr>
            </w:pPr>
            <w:r w:rsidRPr="00715C9E">
              <w:rPr>
                <w:rFonts w:hint="eastAsia"/>
              </w:rPr>
              <w:t>1</w:t>
            </w:r>
          </w:p>
        </w:tc>
      </w:tr>
    </w:tbl>
    <w:p w:rsidR="00B27858" w:rsidRPr="00715C9E" w:rsidRDefault="00B27858" w:rsidP="00B27858">
      <w:pPr>
        <w:pStyle w:val="20"/>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715C9E">
        <w:rPr>
          <w:rFonts w:hint="eastAsia"/>
          <w:sz w:val="21"/>
          <w:szCs w:val="21"/>
        </w:rPr>
        <w:t>技术参数及要求</w:t>
      </w:r>
      <w:bookmarkEnd w:id="4"/>
      <w:bookmarkEnd w:id="5"/>
      <w:bookmarkEnd w:id="6"/>
    </w:p>
    <w:tbl>
      <w:tblPr>
        <w:tblStyle w:val="ab"/>
        <w:tblW w:w="9385" w:type="dxa"/>
        <w:jc w:val="center"/>
        <w:tblLayout w:type="fixed"/>
        <w:tblLook w:val="04A0"/>
      </w:tblPr>
      <w:tblGrid>
        <w:gridCol w:w="709"/>
        <w:gridCol w:w="1134"/>
        <w:gridCol w:w="6833"/>
        <w:gridCol w:w="709"/>
      </w:tblGrid>
      <w:tr w:rsidR="00B27858" w:rsidRPr="00715C9E" w:rsidTr="008D3D8F">
        <w:trPr>
          <w:jc w:val="center"/>
        </w:trPr>
        <w:tc>
          <w:tcPr>
            <w:tcW w:w="709" w:type="dxa"/>
            <w:vAlign w:val="center"/>
          </w:tcPr>
          <w:p w:rsidR="00B27858" w:rsidRPr="00715C9E" w:rsidRDefault="00B27858" w:rsidP="008D3D8F">
            <w:pPr>
              <w:jc w:val="center"/>
              <w:rPr>
                <w:b/>
                <w:szCs w:val="21"/>
              </w:rPr>
            </w:pPr>
            <w:r w:rsidRPr="00715C9E">
              <w:rPr>
                <w:rFonts w:hint="eastAsia"/>
                <w:b/>
                <w:szCs w:val="21"/>
              </w:rPr>
              <w:t>序号</w:t>
            </w:r>
          </w:p>
        </w:tc>
        <w:tc>
          <w:tcPr>
            <w:tcW w:w="1134" w:type="dxa"/>
            <w:vAlign w:val="center"/>
          </w:tcPr>
          <w:p w:rsidR="00B27858" w:rsidRPr="00715C9E" w:rsidRDefault="00B27858" w:rsidP="008D3D8F">
            <w:pPr>
              <w:jc w:val="center"/>
              <w:rPr>
                <w:b/>
                <w:szCs w:val="21"/>
              </w:rPr>
            </w:pPr>
            <w:r w:rsidRPr="00715C9E">
              <w:rPr>
                <w:rFonts w:hint="eastAsia"/>
                <w:b/>
                <w:szCs w:val="21"/>
              </w:rPr>
              <w:t>名称</w:t>
            </w:r>
          </w:p>
        </w:tc>
        <w:tc>
          <w:tcPr>
            <w:tcW w:w="6833" w:type="dxa"/>
            <w:vAlign w:val="center"/>
          </w:tcPr>
          <w:p w:rsidR="00B27858" w:rsidRPr="00715C9E" w:rsidRDefault="00B27858" w:rsidP="008D3D8F">
            <w:pPr>
              <w:jc w:val="center"/>
              <w:rPr>
                <w:b/>
                <w:szCs w:val="21"/>
              </w:rPr>
            </w:pPr>
            <w:r w:rsidRPr="00715C9E">
              <w:rPr>
                <w:rFonts w:hint="eastAsia"/>
                <w:b/>
                <w:szCs w:val="21"/>
              </w:rPr>
              <w:t>详细技术指标及功能需求</w:t>
            </w:r>
          </w:p>
        </w:tc>
        <w:tc>
          <w:tcPr>
            <w:tcW w:w="709" w:type="dxa"/>
            <w:vAlign w:val="center"/>
          </w:tcPr>
          <w:p w:rsidR="00B27858" w:rsidRPr="00715C9E" w:rsidRDefault="00B27858" w:rsidP="008D3D8F">
            <w:pPr>
              <w:jc w:val="center"/>
              <w:rPr>
                <w:b/>
                <w:szCs w:val="21"/>
              </w:rPr>
            </w:pPr>
            <w:r w:rsidRPr="00715C9E">
              <w:rPr>
                <w:rFonts w:hint="eastAsia"/>
                <w:b/>
                <w:szCs w:val="21"/>
              </w:rPr>
              <w:t>备注</w:t>
            </w:r>
          </w:p>
        </w:tc>
      </w:tr>
      <w:tr w:rsidR="00B27858" w:rsidRPr="00715C9E" w:rsidTr="008D3D8F">
        <w:trPr>
          <w:jc w:val="center"/>
        </w:trPr>
        <w:tc>
          <w:tcPr>
            <w:tcW w:w="709" w:type="dxa"/>
            <w:vAlign w:val="center"/>
          </w:tcPr>
          <w:p w:rsidR="00B27858" w:rsidRPr="00715C9E" w:rsidRDefault="00B27858" w:rsidP="008D3D8F">
            <w:pPr>
              <w:jc w:val="center"/>
              <w:rPr>
                <w:b/>
                <w:szCs w:val="21"/>
              </w:rPr>
            </w:pPr>
            <w:r w:rsidRPr="00715C9E">
              <w:rPr>
                <w:rFonts w:hint="eastAsia"/>
                <w:b/>
                <w:szCs w:val="21"/>
              </w:rPr>
              <w:t>1</w:t>
            </w:r>
          </w:p>
        </w:tc>
        <w:tc>
          <w:tcPr>
            <w:tcW w:w="1134" w:type="dxa"/>
            <w:vAlign w:val="center"/>
          </w:tcPr>
          <w:p w:rsidR="00B27858" w:rsidRPr="00715C9E" w:rsidRDefault="00B27858" w:rsidP="008D3D8F">
            <w:pPr>
              <w:jc w:val="center"/>
              <w:rPr>
                <w:szCs w:val="21"/>
              </w:rPr>
            </w:pPr>
            <w:r w:rsidRPr="00715C9E">
              <w:rPr>
                <w:rFonts w:hint="eastAsia"/>
                <w:b/>
                <w:szCs w:val="21"/>
              </w:rPr>
              <w:t>数据库安全审计系统</w:t>
            </w:r>
            <w:r w:rsidRPr="00715C9E">
              <w:rPr>
                <w:rFonts w:hint="eastAsia"/>
                <w:b/>
                <w:szCs w:val="21"/>
              </w:rPr>
              <w:t>1</w:t>
            </w:r>
          </w:p>
        </w:tc>
        <w:tc>
          <w:tcPr>
            <w:tcW w:w="6833" w:type="dxa"/>
          </w:tcPr>
          <w:p w:rsidR="00B27858" w:rsidRPr="00715C9E" w:rsidRDefault="00B27858" w:rsidP="008D3D8F">
            <w:pPr>
              <w:pStyle w:val="af6"/>
              <w:ind w:firstLineChars="0" w:firstLine="0"/>
              <w:rPr>
                <w:rFonts w:ascii="宋体" w:hAnsi="宋体"/>
                <w:b/>
                <w:szCs w:val="21"/>
              </w:rPr>
            </w:pPr>
            <w:r w:rsidRPr="00715C9E">
              <w:rPr>
                <w:rFonts w:ascii="宋体" w:hAnsi="宋体" w:hint="eastAsia"/>
                <w:b/>
                <w:szCs w:val="21"/>
              </w:rPr>
              <w:t>基本要求：</w:t>
            </w:r>
          </w:p>
          <w:p w:rsidR="00B27858" w:rsidRPr="00715C9E" w:rsidRDefault="00B27858" w:rsidP="00B27858">
            <w:pPr>
              <w:pStyle w:val="af6"/>
              <w:numPr>
                <w:ilvl w:val="0"/>
                <w:numId w:val="28"/>
              </w:numPr>
              <w:ind w:firstLineChars="0"/>
              <w:rPr>
                <w:rFonts w:ascii="宋体" w:hAnsi="宋体" w:cs="宋体"/>
                <w:szCs w:val="21"/>
              </w:rPr>
            </w:pPr>
            <w:r w:rsidRPr="00715C9E">
              <w:rPr>
                <w:rFonts w:ascii="宋体" w:hAnsi="宋体" w:cs="宋体" w:hint="eastAsia"/>
                <w:szCs w:val="21"/>
              </w:rPr>
              <w:t>★数据库审计设备采用专用的2</w:t>
            </w:r>
            <w:r w:rsidRPr="00715C9E">
              <w:rPr>
                <w:rFonts w:ascii="宋体" w:hAnsi="宋体" w:cs="宋体"/>
                <w:szCs w:val="21"/>
              </w:rPr>
              <w:t>U</w:t>
            </w:r>
            <w:r w:rsidRPr="00715C9E">
              <w:rPr>
                <w:rFonts w:ascii="宋体" w:hAnsi="宋体" w:cs="宋体" w:hint="eastAsia"/>
                <w:szCs w:val="21"/>
              </w:rPr>
              <w:t>机架式独立硬件设备（非Windows平台）；</w:t>
            </w:r>
          </w:p>
          <w:p w:rsidR="00B27858" w:rsidRPr="00715C9E" w:rsidRDefault="00B27858" w:rsidP="00B27858">
            <w:pPr>
              <w:pStyle w:val="af6"/>
              <w:numPr>
                <w:ilvl w:val="0"/>
                <w:numId w:val="28"/>
              </w:numPr>
              <w:ind w:firstLineChars="0"/>
              <w:rPr>
                <w:rFonts w:ascii="宋体" w:hAnsi="宋体"/>
                <w:szCs w:val="21"/>
              </w:rPr>
            </w:pPr>
            <w:r w:rsidRPr="00715C9E">
              <w:rPr>
                <w:rFonts w:ascii="宋体" w:hAnsi="宋体" w:cs="宋体" w:hint="eastAsia"/>
                <w:szCs w:val="21"/>
              </w:rPr>
              <w:t>★国产自主品牌，非OEM产品，提供计算机软件著作权证书复印件并加盖原厂公章鲜章；</w:t>
            </w:r>
          </w:p>
          <w:p w:rsidR="00B27858" w:rsidRPr="00715C9E" w:rsidRDefault="00B27858" w:rsidP="00B27858">
            <w:pPr>
              <w:pStyle w:val="af6"/>
              <w:numPr>
                <w:ilvl w:val="0"/>
                <w:numId w:val="28"/>
              </w:numPr>
              <w:ind w:firstLineChars="0"/>
              <w:rPr>
                <w:rFonts w:ascii="宋体" w:hAnsi="宋体"/>
                <w:szCs w:val="21"/>
              </w:rPr>
            </w:pPr>
            <w:r w:rsidRPr="00715C9E">
              <w:rPr>
                <w:rFonts w:ascii="宋体" w:hAnsi="宋体" w:cs="宋体" w:hint="eastAsia"/>
                <w:szCs w:val="21"/>
              </w:rPr>
              <w:t>所投产品应具有</w:t>
            </w:r>
            <w:r w:rsidRPr="00715C9E">
              <w:rPr>
                <w:rFonts w:ascii="宋体" w:hAnsi="宋体" w:hint="eastAsia"/>
                <w:szCs w:val="21"/>
              </w:rPr>
              <w:t>中华人民共和国公安部颁发的《计算机信息系统安全专用产品销售许可证》（提供有效证书复印件并加盖原厂公章鲜章）</w:t>
            </w:r>
            <w:r w:rsidRPr="00715C9E">
              <w:rPr>
                <w:rStyle w:val="afa"/>
                <w:rFonts w:hint="eastAsia"/>
              </w:rPr>
              <w:t>；</w:t>
            </w:r>
          </w:p>
          <w:p w:rsidR="00B27858" w:rsidRPr="00715C9E" w:rsidRDefault="00B27858" w:rsidP="00B27858">
            <w:pPr>
              <w:pStyle w:val="af6"/>
              <w:numPr>
                <w:ilvl w:val="0"/>
                <w:numId w:val="28"/>
              </w:numPr>
              <w:ind w:firstLineChars="0"/>
              <w:rPr>
                <w:rFonts w:ascii="宋体" w:hAnsi="宋体" w:cs="宋体"/>
                <w:szCs w:val="21"/>
              </w:rPr>
            </w:pPr>
            <w:r w:rsidRPr="00715C9E">
              <w:rPr>
                <w:rFonts w:ascii="宋体" w:hAnsi="宋体" w:cs="宋体" w:hint="eastAsia"/>
                <w:szCs w:val="21"/>
              </w:rPr>
              <w:t>★为了方便管理和维护，数据库安全审计系统1和数据库安全审计系统2应该具有保持良好的兼容性；</w:t>
            </w:r>
          </w:p>
          <w:p w:rsidR="00B27858" w:rsidRPr="00715C9E" w:rsidRDefault="00B27858" w:rsidP="008D3D8F">
            <w:pPr>
              <w:rPr>
                <w:rFonts w:ascii="宋体" w:hAnsi="宋体" w:cs="宋体"/>
                <w:b/>
                <w:szCs w:val="21"/>
              </w:rPr>
            </w:pPr>
            <w:r w:rsidRPr="00715C9E">
              <w:rPr>
                <w:rFonts w:ascii="宋体" w:hAnsi="宋体" w:cs="宋体" w:hint="eastAsia"/>
                <w:b/>
                <w:szCs w:val="21"/>
              </w:rPr>
              <w:t>配置要求：</w:t>
            </w:r>
          </w:p>
          <w:p w:rsidR="00B27858" w:rsidRPr="00715C9E" w:rsidRDefault="00B27858" w:rsidP="00B27858">
            <w:pPr>
              <w:pStyle w:val="af6"/>
              <w:numPr>
                <w:ilvl w:val="0"/>
                <w:numId w:val="29"/>
              </w:numPr>
              <w:ind w:firstLineChars="0"/>
              <w:rPr>
                <w:rFonts w:ascii="宋体" w:hAnsi="宋体"/>
                <w:szCs w:val="21"/>
              </w:rPr>
            </w:pPr>
            <w:r w:rsidRPr="00715C9E">
              <w:rPr>
                <w:rFonts w:ascii="宋体" w:hAnsi="宋体" w:cs="宋体" w:hint="eastAsia"/>
                <w:szCs w:val="21"/>
              </w:rPr>
              <w:t>★</w:t>
            </w:r>
            <w:r w:rsidRPr="00715C9E">
              <w:rPr>
                <w:rFonts w:ascii="宋体" w:hAnsi="宋体" w:hint="eastAsia"/>
                <w:szCs w:val="21"/>
              </w:rPr>
              <w:t>配置不少于1个</w:t>
            </w:r>
            <w:proofErr w:type="gramStart"/>
            <w:r w:rsidRPr="00715C9E">
              <w:rPr>
                <w:rFonts w:ascii="宋体" w:hAnsi="宋体" w:hint="eastAsia"/>
                <w:szCs w:val="21"/>
              </w:rPr>
              <w:t>千兆电口</w:t>
            </w:r>
            <w:proofErr w:type="gramEnd"/>
            <w:r w:rsidRPr="00715C9E">
              <w:rPr>
                <w:rFonts w:ascii="宋体" w:hAnsi="宋体" w:hint="eastAsia"/>
                <w:szCs w:val="21"/>
              </w:rPr>
              <w:t>监听口，不少于1个千兆管理口；配置不少于</w:t>
            </w:r>
            <w:r w:rsidRPr="00715C9E">
              <w:rPr>
                <w:rFonts w:ascii="宋体" w:hAnsi="宋体"/>
                <w:szCs w:val="21"/>
              </w:rPr>
              <w:t>2</w:t>
            </w:r>
            <w:r w:rsidRPr="00715C9E">
              <w:rPr>
                <w:rFonts w:ascii="宋体" w:hAnsi="宋体" w:hint="eastAsia"/>
                <w:szCs w:val="21"/>
              </w:rPr>
              <w:t>块</w:t>
            </w:r>
            <w:r w:rsidRPr="00715C9E">
              <w:rPr>
                <w:rFonts w:ascii="宋体" w:hAnsi="宋体"/>
                <w:szCs w:val="21"/>
              </w:rPr>
              <w:t>2TB</w:t>
            </w:r>
            <w:r w:rsidRPr="00715C9E">
              <w:rPr>
                <w:rFonts w:ascii="宋体" w:hAnsi="宋体" w:hint="eastAsia"/>
                <w:szCs w:val="21"/>
              </w:rPr>
              <w:t>硬盘；支持RAID1；支持不少于1个千兆扩展板，双电源；设备最大支持不少于4个千兆监听口；包含嵌入式审计引擎软件1套；</w:t>
            </w:r>
          </w:p>
          <w:p w:rsidR="00B27858" w:rsidRPr="00715C9E" w:rsidRDefault="00B27858" w:rsidP="00B27858">
            <w:pPr>
              <w:pStyle w:val="af6"/>
              <w:numPr>
                <w:ilvl w:val="0"/>
                <w:numId w:val="29"/>
              </w:numPr>
              <w:ind w:firstLineChars="0"/>
              <w:rPr>
                <w:rFonts w:ascii="宋体" w:hAnsi="宋体" w:cs="宋体"/>
                <w:szCs w:val="21"/>
              </w:rPr>
            </w:pPr>
            <w:r w:rsidRPr="00715C9E">
              <w:rPr>
                <w:rFonts w:ascii="宋体" w:hAnsi="宋体" w:cs="宋体" w:hint="eastAsia"/>
                <w:szCs w:val="21"/>
              </w:rPr>
              <w:t>★本次</w:t>
            </w:r>
            <w:r w:rsidRPr="00715C9E">
              <w:rPr>
                <w:rFonts w:ascii="宋体" w:hAnsi="宋体" w:hint="eastAsia"/>
                <w:szCs w:val="21"/>
              </w:rPr>
              <w:t>配置不少于</w:t>
            </w:r>
            <w:r w:rsidRPr="00715C9E">
              <w:rPr>
                <w:rFonts w:ascii="宋体" w:hAnsi="宋体"/>
                <w:szCs w:val="21"/>
              </w:rPr>
              <w:t>1</w:t>
            </w:r>
            <w:r w:rsidRPr="00715C9E">
              <w:rPr>
                <w:rFonts w:ascii="宋体" w:hAnsi="宋体" w:hint="eastAsia"/>
                <w:szCs w:val="21"/>
              </w:rPr>
              <w:t>3个被审计对象授权，后期根据实际需要可进行扩充；</w:t>
            </w:r>
          </w:p>
          <w:p w:rsidR="00B27858" w:rsidRPr="00715C9E" w:rsidRDefault="00B27858" w:rsidP="00B27858">
            <w:pPr>
              <w:pStyle w:val="af6"/>
              <w:numPr>
                <w:ilvl w:val="0"/>
                <w:numId w:val="29"/>
              </w:numPr>
              <w:ind w:firstLineChars="0"/>
              <w:rPr>
                <w:rFonts w:ascii="宋体" w:hAnsi="宋体" w:cs="宋体"/>
                <w:szCs w:val="21"/>
              </w:rPr>
            </w:pPr>
            <w:r w:rsidRPr="00715C9E">
              <w:rPr>
                <w:rFonts w:ascii="宋体" w:hAnsi="宋体" w:hint="eastAsia"/>
                <w:szCs w:val="21"/>
              </w:rPr>
              <w:t>抓包速度：</w:t>
            </w:r>
            <w:r w:rsidRPr="00715C9E">
              <w:rPr>
                <w:rFonts w:ascii="宋体" w:hAnsi="宋体"/>
                <w:szCs w:val="21"/>
              </w:rPr>
              <w:t>2</w:t>
            </w:r>
            <w:r w:rsidRPr="00715C9E">
              <w:rPr>
                <w:rFonts w:ascii="宋体" w:hAnsi="宋体" w:hint="eastAsia"/>
                <w:szCs w:val="21"/>
              </w:rPr>
              <w:t>000M；</w:t>
            </w:r>
            <w:proofErr w:type="gramStart"/>
            <w:r w:rsidRPr="00715C9E">
              <w:rPr>
                <w:rFonts w:ascii="宋体" w:hAnsi="宋体" w:hint="eastAsia"/>
                <w:szCs w:val="21"/>
              </w:rPr>
              <w:t>库速度</w:t>
            </w:r>
            <w:proofErr w:type="gramEnd"/>
            <w:r w:rsidRPr="00715C9E">
              <w:rPr>
                <w:rFonts w:ascii="宋体" w:hAnsi="宋体" w:hint="eastAsia"/>
                <w:szCs w:val="21"/>
              </w:rPr>
              <w:t>:</w:t>
            </w:r>
            <w:r w:rsidRPr="00715C9E">
              <w:rPr>
                <w:rFonts w:ascii="宋体" w:hAnsi="宋体"/>
                <w:szCs w:val="21"/>
              </w:rPr>
              <w:t>32000</w:t>
            </w:r>
            <w:r w:rsidRPr="00715C9E">
              <w:rPr>
                <w:rFonts w:ascii="宋体" w:hAnsi="宋体" w:hint="eastAsia"/>
                <w:szCs w:val="21"/>
              </w:rPr>
              <w:t>条/秒；日处理事件数：</w:t>
            </w:r>
            <w:r w:rsidRPr="00715C9E">
              <w:rPr>
                <w:rFonts w:ascii="宋体" w:hAnsi="宋体"/>
                <w:szCs w:val="21"/>
              </w:rPr>
              <w:t>10000</w:t>
            </w:r>
            <w:r w:rsidRPr="00715C9E">
              <w:rPr>
                <w:rFonts w:ascii="宋体" w:hAnsi="宋体" w:hint="eastAsia"/>
                <w:szCs w:val="21"/>
              </w:rPr>
              <w:t>万条；</w:t>
            </w:r>
          </w:p>
          <w:p w:rsidR="00B27858" w:rsidRPr="00715C9E" w:rsidRDefault="00B27858" w:rsidP="008D3D8F">
            <w:pPr>
              <w:rPr>
                <w:rFonts w:ascii="宋体" w:hAnsi="宋体" w:cs="宋体"/>
                <w:szCs w:val="21"/>
              </w:rPr>
            </w:pPr>
            <w:r w:rsidRPr="00715C9E">
              <w:rPr>
                <w:rFonts w:ascii="宋体" w:hAnsi="宋体" w:cs="宋体" w:hint="eastAsia"/>
                <w:szCs w:val="21"/>
              </w:rPr>
              <w:t>功能要求：</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采用B/S管理方式、无需在被审计系统上安装任何代理</w:t>
            </w:r>
            <w:r w:rsidRPr="00715C9E">
              <w:rPr>
                <w:rFonts w:ascii="宋体" w:hAnsi="宋体" w:cs="宋体" w:hint="eastAsia"/>
                <w:szCs w:val="21"/>
              </w:rPr>
              <w:t>；</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持透明部署、支持单臂路由、支持路由模式、支持NAT、支持Bypass；</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下级控制台（数据中心）可以设置接受上级管理、上级控制台（数据中心）可以查看所有下级的拓扑和状态、上级控制台（数据中心）可以为下级生成报表、上级控制台（数据中心）可以为下级下发审计对象；</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cs="宋体" w:hint="eastAsia"/>
                <w:szCs w:val="21"/>
              </w:rPr>
              <w:t>★</w:t>
            </w:r>
            <w:r w:rsidRPr="00715C9E">
              <w:rPr>
                <w:rFonts w:ascii="宋体" w:hAnsi="宋体" w:hint="eastAsia"/>
                <w:szCs w:val="21"/>
              </w:rPr>
              <w:t>支持Oracle、Informix、DB2、SQL-Server、Sybase、</w:t>
            </w:r>
            <w:proofErr w:type="spellStart"/>
            <w:r w:rsidRPr="00715C9E">
              <w:rPr>
                <w:rFonts w:ascii="宋体" w:hAnsi="宋体" w:hint="eastAsia"/>
                <w:szCs w:val="21"/>
              </w:rPr>
              <w:t>PostgreSQL</w:t>
            </w:r>
            <w:proofErr w:type="spellEnd"/>
            <w:r w:rsidRPr="00715C9E">
              <w:rPr>
                <w:rFonts w:ascii="宋体" w:hAnsi="宋体" w:hint="eastAsia"/>
                <w:szCs w:val="21"/>
              </w:rPr>
              <w:t xml:space="preserve"> 、</w:t>
            </w:r>
            <w:proofErr w:type="spellStart"/>
            <w:r w:rsidRPr="00715C9E">
              <w:rPr>
                <w:rFonts w:ascii="宋体" w:hAnsi="宋体" w:hint="eastAsia"/>
                <w:szCs w:val="21"/>
              </w:rPr>
              <w:t>Mysql</w:t>
            </w:r>
            <w:proofErr w:type="spellEnd"/>
            <w:r w:rsidRPr="00715C9E">
              <w:rPr>
                <w:rFonts w:ascii="宋体" w:hAnsi="宋体" w:hint="eastAsia"/>
                <w:szCs w:val="21"/>
              </w:rPr>
              <w:t>数据库审计；</w:t>
            </w:r>
            <w:r w:rsidRPr="00715C9E">
              <w:rPr>
                <w:rFonts w:ascii="宋体" w:hAnsi="宋体" w:hint="eastAsia"/>
                <w:bCs/>
                <w:szCs w:val="21"/>
              </w:rPr>
              <w:t>支持</w:t>
            </w:r>
            <w:proofErr w:type="spellStart"/>
            <w:r w:rsidRPr="00715C9E">
              <w:rPr>
                <w:rFonts w:ascii="宋体" w:hAnsi="宋体" w:hint="eastAsia"/>
                <w:bCs/>
                <w:szCs w:val="21"/>
              </w:rPr>
              <w:t>Teradata</w:t>
            </w:r>
            <w:proofErr w:type="spellEnd"/>
            <w:r w:rsidRPr="00715C9E">
              <w:rPr>
                <w:rFonts w:ascii="宋体" w:hAnsi="宋体" w:hint="eastAsia"/>
                <w:szCs w:val="21"/>
              </w:rPr>
              <w:t>、</w:t>
            </w:r>
            <w:r w:rsidRPr="00715C9E">
              <w:rPr>
                <w:rFonts w:ascii="宋体" w:hAnsi="宋体" w:hint="eastAsia"/>
                <w:bCs/>
                <w:szCs w:val="21"/>
              </w:rPr>
              <w:t>Cache 、</w:t>
            </w:r>
            <w:proofErr w:type="gramStart"/>
            <w:r w:rsidRPr="00715C9E">
              <w:rPr>
                <w:rFonts w:ascii="宋体" w:hAnsi="宋体" w:hint="eastAsia"/>
                <w:bCs/>
                <w:szCs w:val="21"/>
              </w:rPr>
              <w:t>人大金</w:t>
            </w:r>
            <w:proofErr w:type="gramEnd"/>
            <w:r w:rsidRPr="00715C9E">
              <w:rPr>
                <w:rFonts w:ascii="宋体" w:hAnsi="宋体" w:hint="eastAsia"/>
                <w:bCs/>
                <w:szCs w:val="21"/>
              </w:rPr>
              <w:t>仓、达梦数据库的审计；（提供截</w:t>
            </w:r>
            <w:proofErr w:type="gramStart"/>
            <w:r w:rsidRPr="00715C9E">
              <w:rPr>
                <w:rFonts w:ascii="宋体" w:hAnsi="宋体" w:hint="eastAsia"/>
                <w:bCs/>
                <w:szCs w:val="21"/>
              </w:rPr>
              <w:t>图证明</w:t>
            </w:r>
            <w:proofErr w:type="gramEnd"/>
            <w:r w:rsidRPr="00715C9E">
              <w:rPr>
                <w:rFonts w:ascii="宋体" w:hAnsi="宋体" w:hint="eastAsia"/>
                <w:bCs/>
                <w:szCs w:val="21"/>
              </w:rPr>
              <w:t>加盖原厂公章鲜章）</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cs="宋体" w:hint="eastAsia"/>
                <w:szCs w:val="21"/>
              </w:rPr>
              <w:t>★</w:t>
            </w:r>
            <w:r w:rsidRPr="00715C9E">
              <w:rPr>
                <w:rFonts w:ascii="宋体" w:hAnsi="宋体" w:hint="eastAsia"/>
                <w:bCs/>
                <w:szCs w:val="21"/>
              </w:rPr>
              <w:t>支持网络邻居审计（</w:t>
            </w:r>
            <w:proofErr w:type="spellStart"/>
            <w:r w:rsidRPr="00715C9E">
              <w:rPr>
                <w:rFonts w:ascii="宋体" w:hAnsi="宋体" w:hint="eastAsia"/>
                <w:bCs/>
                <w:szCs w:val="21"/>
              </w:rPr>
              <w:t>Netbios</w:t>
            </w:r>
            <w:proofErr w:type="spellEnd"/>
            <w:r w:rsidRPr="00715C9E">
              <w:rPr>
                <w:rFonts w:ascii="宋体" w:hAnsi="宋体" w:hint="eastAsia"/>
                <w:bCs/>
                <w:szCs w:val="21"/>
              </w:rPr>
              <w:t>协议）、NFS协议审计；（提供截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支持Telnet协议、FTP协议、Rlogin协议、Radius协议、RDP协议、SSH协议、SCP协议、SFTP协议的审计；</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支持自动方式建立web访问和SQL访问之间的对应关系，生成访问行为模型库；</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支持对于模型库以外的未知HTTP操作、未知SQL操作可进行标注审计；</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lastRenderedPageBreak/>
              <w:t>持中间</w:t>
            </w:r>
            <w:proofErr w:type="gramStart"/>
            <w:r w:rsidRPr="00715C9E">
              <w:rPr>
                <w:rFonts w:ascii="宋体" w:hAnsi="宋体" w:hint="eastAsia"/>
                <w:szCs w:val="21"/>
              </w:rPr>
              <w:t>件环境</w:t>
            </w:r>
            <w:proofErr w:type="gramEnd"/>
            <w:r w:rsidRPr="00715C9E">
              <w:rPr>
                <w:rFonts w:ascii="宋体" w:hAnsi="宋体" w:hint="eastAsia"/>
                <w:szCs w:val="21"/>
              </w:rPr>
              <w:t>下的SQL语句关联到HTTP操作，HTTP操作关联到HTTP-ID，实现中间</w:t>
            </w:r>
            <w:proofErr w:type="gramStart"/>
            <w:r w:rsidRPr="00715C9E">
              <w:rPr>
                <w:rFonts w:ascii="宋体" w:hAnsi="宋体" w:hint="eastAsia"/>
                <w:szCs w:val="21"/>
              </w:rPr>
              <w:t>件环境</w:t>
            </w:r>
            <w:proofErr w:type="gramEnd"/>
            <w:r w:rsidRPr="00715C9E">
              <w:rPr>
                <w:rFonts w:ascii="宋体" w:hAnsi="宋体" w:hint="eastAsia"/>
                <w:szCs w:val="21"/>
              </w:rPr>
              <w:t>下的审计追溯；</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cs="宋体"/>
                <w:szCs w:val="21"/>
              </w:rPr>
              <w:t>支持</w:t>
            </w:r>
            <w:r w:rsidRPr="00715C9E">
              <w:rPr>
                <w:rFonts w:ascii="宋体" w:hAnsi="宋体" w:hint="eastAsia"/>
                <w:szCs w:val="21"/>
              </w:rPr>
              <w:t>支持事后关联和实时关联两种方式；</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支持对针对数据库的XSS攻击行为进行审计；</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支持对针对数据库的SQL注入攻击行为进行审计、提供对数据库返回码的知识库和实时说明，帮助管理员快速对返回码进行识别；</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支持数据库并发会话数、并发进程数、并发用户数、并发游标数、并发事务数、数据库锁等超过限制的审计；</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支持数据库绑定变量审计、支持SQL操作响应时间的审计、支持Select操作返回行数的审计；</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cs="宋体" w:hint="eastAsia"/>
                <w:szCs w:val="21"/>
              </w:rPr>
              <w:t>★</w:t>
            </w:r>
            <w:r w:rsidRPr="00715C9E">
              <w:rPr>
                <w:rFonts w:ascii="宋体" w:hAnsi="宋体" w:hint="eastAsia"/>
                <w:bCs/>
                <w:szCs w:val="21"/>
              </w:rPr>
              <w:t>支持审计NFS协议的用户名、文件名等、支持审计Radius协议的</w:t>
            </w:r>
            <w:r w:rsidRPr="00715C9E">
              <w:rPr>
                <w:rFonts w:ascii="宋体" w:hAnsi="宋体"/>
                <w:bCs/>
                <w:szCs w:val="21"/>
              </w:rPr>
              <w:t>认证用户MAC</w:t>
            </w:r>
            <w:r w:rsidRPr="00715C9E">
              <w:rPr>
                <w:rFonts w:ascii="宋体" w:hAnsi="宋体" w:hint="eastAsia"/>
                <w:bCs/>
                <w:szCs w:val="21"/>
              </w:rPr>
              <w:t>、认证用户名、认证IP、NAS服务器IP；（提供截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支持按数据库名、数据库表名、字段值、数据库登陆账号、数据库操作命令、数据库返回码、SQL响应时间、数据库返回行数作为查询和统计条件；</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hint="eastAsia"/>
                <w:szCs w:val="21"/>
              </w:rPr>
              <w:t>审计系统上存在大量敏感信息，必须对审计管理员进行强度更高的认证，管理员登陆支持硬件令牌认证；</w:t>
            </w:r>
          </w:p>
          <w:p w:rsidR="00B27858" w:rsidRPr="00715C9E" w:rsidRDefault="00B27858" w:rsidP="00B27858">
            <w:pPr>
              <w:pStyle w:val="af6"/>
              <w:widowControl/>
              <w:numPr>
                <w:ilvl w:val="0"/>
                <w:numId w:val="29"/>
              </w:numPr>
              <w:tabs>
                <w:tab w:val="left" w:pos="11"/>
                <w:tab w:val="left" w:pos="152"/>
                <w:tab w:val="left" w:pos="294"/>
              </w:tabs>
              <w:ind w:firstLineChars="0"/>
              <w:jc w:val="left"/>
              <w:rPr>
                <w:rFonts w:ascii="宋体" w:hAnsi="宋体" w:cs="宋体"/>
                <w:szCs w:val="21"/>
              </w:rPr>
            </w:pPr>
            <w:r w:rsidRPr="00715C9E">
              <w:rPr>
                <w:rFonts w:ascii="宋体" w:hAnsi="宋体" w:cs="宋体" w:hint="eastAsia"/>
                <w:szCs w:val="21"/>
              </w:rPr>
              <w:t>★</w:t>
            </w:r>
            <w:r w:rsidRPr="00715C9E">
              <w:rPr>
                <w:rFonts w:ascii="宋体" w:hAnsi="宋体" w:hint="eastAsia"/>
                <w:szCs w:val="21"/>
              </w:rPr>
              <w:t>支持SNMP方式，提供系统运行状态给第三方网管系统；</w:t>
            </w:r>
            <w:r w:rsidRPr="00715C9E">
              <w:rPr>
                <w:rFonts w:ascii="宋体" w:hAnsi="宋体" w:hint="eastAsia"/>
                <w:bCs/>
                <w:szCs w:val="21"/>
              </w:rPr>
              <w:t>支持NTP时间同步；（提供截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tc>
        <w:tc>
          <w:tcPr>
            <w:tcW w:w="709" w:type="dxa"/>
            <w:vAlign w:val="center"/>
          </w:tcPr>
          <w:p w:rsidR="00B27858" w:rsidRPr="00715C9E" w:rsidRDefault="00B27858" w:rsidP="008D3D8F">
            <w:pPr>
              <w:jc w:val="center"/>
              <w:rPr>
                <w:b/>
                <w:szCs w:val="21"/>
              </w:rPr>
            </w:pPr>
          </w:p>
        </w:tc>
      </w:tr>
      <w:tr w:rsidR="00B27858" w:rsidRPr="00715C9E" w:rsidTr="008D3D8F">
        <w:trPr>
          <w:jc w:val="center"/>
        </w:trPr>
        <w:tc>
          <w:tcPr>
            <w:tcW w:w="709" w:type="dxa"/>
            <w:vAlign w:val="center"/>
          </w:tcPr>
          <w:p w:rsidR="00B27858" w:rsidRPr="00715C9E" w:rsidRDefault="00B27858" w:rsidP="008D3D8F">
            <w:pPr>
              <w:jc w:val="center"/>
              <w:rPr>
                <w:b/>
                <w:szCs w:val="21"/>
              </w:rPr>
            </w:pPr>
            <w:r w:rsidRPr="00715C9E">
              <w:rPr>
                <w:rFonts w:hint="eastAsia"/>
                <w:b/>
                <w:szCs w:val="21"/>
              </w:rPr>
              <w:lastRenderedPageBreak/>
              <w:t>2</w:t>
            </w:r>
          </w:p>
        </w:tc>
        <w:tc>
          <w:tcPr>
            <w:tcW w:w="1134" w:type="dxa"/>
            <w:vAlign w:val="center"/>
          </w:tcPr>
          <w:p w:rsidR="00B27858" w:rsidRPr="00715C9E" w:rsidRDefault="00B27858" w:rsidP="008D3D8F">
            <w:pPr>
              <w:jc w:val="center"/>
              <w:rPr>
                <w:szCs w:val="21"/>
              </w:rPr>
            </w:pPr>
            <w:r w:rsidRPr="00715C9E">
              <w:rPr>
                <w:rFonts w:hint="eastAsia"/>
                <w:b/>
                <w:szCs w:val="21"/>
              </w:rPr>
              <w:t>数据库安全审计系统</w:t>
            </w:r>
            <w:r w:rsidRPr="00715C9E">
              <w:rPr>
                <w:rFonts w:hint="eastAsia"/>
                <w:b/>
                <w:szCs w:val="21"/>
              </w:rPr>
              <w:t>2</w:t>
            </w:r>
          </w:p>
        </w:tc>
        <w:tc>
          <w:tcPr>
            <w:tcW w:w="6833" w:type="dxa"/>
          </w:tcPr>
          <w:p w:rsidR="00B27858" w:rsidRPr="00715C9E" w:rsidRDefault="00B27858" w:rsidP="008D3D8F">
            <w:pPr>
              <w:pStyle w:val="af6"/>
              <w:ind w:firstLineChars="0" w:firstLine="0"/>
              <w:rPr>
                <w:rFonts w:ascii="宋体" w:hAnsi="宋体" w:cs="宋体"/>
                <w:b/>
                <w:szCs w:val="21"/>
              </w:rPr>
            </w:pPr>
            <w:r w:rsidRPr="00715C9E">
              <w:rPr>
                <w:rFonts w:ascii="宋体" w:hAnsi="宋体" w:cs="宋体" w:hint="eastAsia"/>
                <w:b/>
                <w:szCs w:val="21"/>
              </w:rPr>
              <w:t>基本要求：</w:t>
            </w:r>
          </w:p>
          <w:p w:rsidR="00B27858" w:rsidRPr="00715C9E" w:rsidRDefault="00B27858" w:rsidP="00B27858">
            <w:pPr>
              <w:pStyle w:val="af6"/>
              <w:numPr>
                <w:ilvl w:val="0"/>
                <w:numId w:val="30"/>
              </w:numPr>
              <w:adjustRightInd w:val="0"/>
              <w:snapToGrid w:val="0"/>
              <w:ind w:firstLineChars="0"/>
              <w:rPr>
                <w:rFonts w:ascii="宋体" w:hAnsi="宋体"/>
                <w:szCs w:val="21"/>
              </w:rPr>
            </w:pPr>
            <w:r w:rsidRPr="00715C9E">
              <w:rPr>
                <w:rFonts w:ascii="宋体" w:hAnsi="宋体" w:cs="宋体" w:hint="eastAsia"/>
                <w:szCs w:val="21"/>
              </w:rPr>
              <w:t>★设备应为</w:t>
            </w:r>
            <w:r w:rsidRPr="00715C9E">
              <w:rPr>
                <w:rFonts w:ascii="宋体" w:hAnsi="宋体" w:hint="eastAsia"/>
                <w:szCs w:val="21"/>
              </w:rPr>
              <w:t>2U专用硬件，配置专用安全操作系统，不应采用软件+x86服务器结构；</w:t>
            </w:r>
          </w:p>
          <w:p w:rsidR="00B27858" w:rsidRPr="00715C9E" w:rsidRDefault="00B27858" w:rsidP="00B27858">
            <w:pPr>
              <w:pStyle w:val="af6"/>
              <w:numPr>
                <w:ilvl w:val="0"/>
                <w:numId w:val="30"/>
              </w:numPr>
              <w:adjustRightInd w:val="0"/>
              <w:snapToGrid w:val="0"/>
              <w:ind w:firstLineChars="0"/>
              <w:rPr>
                <w:rFonts w:ascii="宋体" w:hAnsi="宋体"/>
                <w:szCs w:val="21"/>
              </w:rPr>
            </w:pPr>
            <w:r w:rsidRPr="00715C9E">
              <w:rPr>
                <w:rFonts w:ascii="宋体" w:hAnsi="宋体" w:cs="宋体" w:hint="eastAsia"/>
                <w:szCs w:val="21"/>
              </w:rPr>
              <w:t>★</w:t>
            </w:r>
            <w:r w:rsidRPr="00715C9E">
              <w:rPr>
                <w:rFonts w:ascii="宋体" w:hAnsi="宋体" w:hint="eastAsia"/>
                <w:szCs w:val="21"/>
              </w:rPr>
              <w:t>国产品牌，提供计算机软件著作权登记证书有效复印件加盖原厂公章鲜章；</w:t>
            </w:r>
          </w:p>
          <w:p w:rsidR="00B27858" w:rsidRPr="00715C9E" w:rsidRDefault="00B27858" w:rsidP="00B27858">
            <w:pPr>
              <w:pStyle w:val="af6"/>
              <w:numPr>
                <w:ilvl w:val="0"/>
                <w:numId w:val="30"/>
              </w:numPr>
              <w:adjustRightInd w:val="0"/>
              <w:snapToGrid w:val="0"/>
              <w:ind w:firstLineChars="0"/>
              <w:rPr>
                <w:rFonts w:ascii="宋体" w:hAnsi="宋体"/>
                <w:szCs w:val="21"/>
              </w:rPr>
            </w:pPr>
            <w:r w:rsidRPr="00715C9E">
              <w:rPr>
                <w:rFonts w:ascii="宋体" w:hAnsi="宋体" w:cs="宋体" w:hint="eastAsia"/>
                <w:szCs w:val="21"/>
              </w:rPr>
              <w:t>投标人所投</w:t>
            </w:r>
            <w:r w:rsidRPr="00715C9E">
              <w:rPr>
                <w:rFonts w:ascii="宋体" w:hAnsi="宋体"/>
                <w:szCs w:val="21"/>
              </w:rPr>
              <w:t>产品须获得中华人民共和国公安部的《计算机信息系统安全专用产品销售许可证》</w:t>
            </w:r>
            <w:r w:rsidRPr="00715C9E">
              <w:rPr>
                <w:rFonts w:ascii="宋体" w:hAnsi="宋体" w:hint="eastAsia"/>
                <w:szCs w:val="21"/>
              </w:rPr>
              <w:t>，提供有效证书复印件并加盖原厂公章鲜章；</w:t>
            </w:r>
          </w:p>
          <w:p w:rsidR="00B27858" w:rsidRPr="00715C9E" w:rsidRDefault="00B27858" w:rsidP="00B27858">
            <w:pPr>
              <w:pStyle w:val="af6"/>
              <w:numPr>
                <w:ilvl w:val="0"/>
                <w:numId w:val="28"/>
              </w:numPr>
              <w:ind w:firstLineChars="0"/>
              <w:rPr>
                <w:rFonts w:ascii="宋体" w:hAnsi="宋体"/>
                <w:szCs w:val="21"/>
              </w:rPr>
            </w:pPr>
            <w:r w:rsidRPr="00715C9E">
              <w:rPr>
                <w:rFonts w:ascii="宋体" w:hAnsi="宋体" w:cs="宋体" w:hint="eastAsia"/>
                <w:szCs w:val="21"/>
              </w:rPr>
              <w:t>★为了方便管理和维护，数据库安全审计系统1和数据库安全审计系统2应该具有保持良好的兼容性；</w:t>
            </w:r>
          </w:p>
          <w:p w:rsidR="00B27858" w:rsidRPr="00715C9E" w:rsidRDefault="00B27858" w:rsidP="00B27858">
            <w:pPr>
              <w:pStyle w:val="af6"/>
              <w:numPr>
                <w:ilvl w:val="0"/>
                <w:numId w:val="30"/>
              </w:numPr>
              <w:adjustRightInd w:val="0"/>
              <w:snapToGrid w:val="0"/>
              <w:ind w:firstLineChars="0"/>
              <w:rPr>
                <w:rFonts w:ascii="宋体" w:hAnsi="宋体"/>
                <w:szCs w:val="21"/>
              </w:rPr>
            </w:pPr>
            <w:r w:rsidRPr="00715C9E">
              <w:rPr>
                <w:rFonts w:ascii="宋体" w:hAnsi="宋体" w:cs="宋体" w:hint="eastAsia"/>
                <w:szCs w:val="21"/>
              </w:rPr>
              <w:t>要求为配置</w:t>
            </w:r>
            <w:proofErr w:type="gramStart"/>
            <w:r w:rsidRPr="00715C9E">
              <w:rPr>
                <w:rFonts w:ascii="宋体" w:hAnsi="宋体" w:cs="宋体" w:hint="eastAsia"/>
                <w:szCs w:val="21"/>
              </w:rPr>
              <w:t>一</w:t>
            </w:r>
            <w:proofErr w:type="gramEnd"/>
            <w:r w:rsidRPr="00715C9E">
              <w:rPr>
                <w:rFonts w:ascii="宋体" w:hAnsi="宋体" w:cs="宋体" w:hint="eastAsia"/>
                <w:szCs w:val="21"/>
              </w:rPr>
              <w:t>和配置二的设备实现数据流量的复制与聚合，能够对多路输入流量进行输出复制、分发、汇聚；</w:t>
            </w:r>
          </w:p>
          <w:p w:rsidR="00B27858" w:rsidRPr="00715C9E" w:rsidRDefault="00B27858" w:rsidP="008D3D8F">
            <w:pPr>
              <w:rPr>
                <w:rFonts w:ascii="宋体" w:hAnsi="宋体" w:cs="宋体"/>
                <w:b/>
                <w:szCs w:val="21"/>
              </w:rPr>
            </w:pPr>
            <w:r w:rsidRPr="00715C9E">
              <w:rPr>
                <w:rFonts w:ascii="宋体" w:hAnsi="宋体" w:cs="宋体" w:hint="eastAsia"/>
                <w:b/>
                <w:szCs w:val="21"/>
              </w:rPr>
              <w:t>配置要求：</w:t>
            </w:r>
          </w:p>
          <w:p w:rsidR="00B27858" w:rsidRPr="00715C9E" w:rsidRDefault="00B27858" w:rsidP="00B27858">
            <w:pPr>
              <w:pStyle w:val="af6"/>
              <w:numPr>
                <w:ilvl w:val="0"/>
                <w:numId w:val="31"/>
              </w:numPr>
              <w:ind w:firstLineChars="0"/>
              <w:rPr>
                <w:rFonts w:ascii="宋体" w:hAnsi="宋体"/>
                <w:szCs w:val="21"/>
              </w:rPr>
            </w:pPr>
            <w:r w:rsidRPr="00715C9E">
              <w:rPr>
                <w:rFonts w:ascii="宋体" w:hAnsi="宋体" w:cs="宋体" w:hint="eastAsia"/>
                <w:szCs w:val="21"/>
              </w:rPr>
              <w:t>★系统具备不少于6个数据采集口，支持</w:t>
            </w:r>
            <w:r w:rsidRPr="00715C9E">
              <w:rPr>
                <w:rFonts w:ascii="宋体" w:hAnsi="宋体" w:hint="eastAsia"/>
                <w:szCs w:val="21"/>
              </w:rPr>
              <w:t>Console口管理，系统有效存储容量不少于2TB；本次配置不少于130个审计对象授权；能够平均每秒采集入库3000条事件；</w:t>
            </w:r>
            <w:proofErr w:type="gramStart"/>
            <w:r w:rsidRPr="00715C9E">
              <w:rPr>
                <w:rFonts w:ascii="宋体" w:hAnsi="宋体" w:cs="Arial" w:hint="eastAsia"/>
                <w:szCs w:val="21"/>
              </w:rPr>
              <w:t>内置双</w:t>
            </w:r>
            <w:proofErr w:type="gramEnd"/>
            <w:r w:rsidRPr="00715C9E">
              <w:rPr>
                <w:rFonts w:ascii="宋体" w:hAnsi="宋体" w:cs="Arial" w:hint="eastAsia"/>
                <w:szCs w:val="21"/>
              </w:rPr>
              <w:t>电源模块；</w:t>
            </w:r>
          </w:p>
          <w:p w:rsidR="00B27858" w:rsidRPr="00715C9E" w:rsidRDefault="00B27858" w:rsidP="00B27858">
            <w:pPr>
              <w:pStyle w:val="af6"/>
              <w:numPr>
                <w:ilvl w:val="0"/>
                <w:numId w:val="31"/>
              </w:numPr>
              <w:ind w:firstLineChars="0"/>
              <w:rPr>
                <w:rFonts w:ascii="宋体" w:hAnsi="宋体"/>
                <w:szCs w:val="21"/>
              </w:rPr>
            </w:pPr>
            <w:r w:rsidRPr="00715C9E">
              <w:rPr>
                <w:rFonts w:ascii="宋体" w:hAnsi="宋体" w:hint="eastAsia"/>
                <w:szCs w:val="21"/>
              </w:rPr>
              <w:t>流量复制与聚合模块配置不少于</w:t>
            </w:r>
            <w:r w:rsidRPr="00715C9E">
              <w:rPr>
                <w:rFonts w:ascii="宋体" w:hAnsi="宋体" w:cs="Arial"/>
                <w:szCs w:val="21"/>
              </w:rPr>
              <w:t>8</w:t>
            </w:r>
            <w:r w:rsidRPr="00715C9E">
              <w:rPr>
                <w:rFonts w:ascii="宋体" w:hAnsi="宋体" w:cs="Arial" w:hint="eastAsia"/>
                <w:szCs w:val="21"/>
              </w:rPr>
              <w:t>个</w:t>
            </w:r>
            <w:proofErr w:type="gramStart"/>
            <w:r w:rsidRPr="00715C9E">
              <w:rPr>
                <w:rFonts w:ascii="宋体" w:hAnsi="宋体" w:cs="Arial"/>
                <w:szCs w:val="21"/>
              </w:rPr>
              <w:t>千</w:t>
            </w:r>
            <w:r w:rsidRPr="00715C9E">
              <w:rPr>
                <w:rFonts w:ascii="宋体" w:hAnsi="宋体" w:cs="Arial" w:hint="eastAsia"/>
                <w:szCs w:val="21"/>
              </w:rPr>
              <w:t>兆电</w:t>
            </w:r>
            <w:r w:rsidRPr="00715C9E">
              <w:rPr>
                <w:rFonts w:ascii="宋体" w:hAnsi="宋体" w:cs="Arial"/>
                <w:szCs w:val="21"/>
              </w:rPr>
              <w:t>口</w:t>
            </w:r>
            <w:proofErr w:type="gramEnd"/>
            <w:r w:rsidRPr="00715C9E">
              <w:rPr>
                <w:rFonts w:ascii="宋体" w:hAnsi="宋体" w:cs="Arial" w:hint="eastAsia"/>
                <w:szCs w:val="21"/>
              </w:rPr>
              <w:t>，</w:t>
            </w:r>
            <w:r w:rsidRPr="00715C9E">
              <w:rPr>
                <w:rFonts w:ascii="宋体" w:hAnsi="宋体" w:hint="eastAsia"/>
                <w:szCs w:val="21"/>
              </w:rPr>
              <w:t>不少于</w:t>
            </w:r>
            <w:r w:rsidRPr="00715C9E">
              <w:rPr>
                <w:rFonts w:ascii="宋体" w:hAnsi="宋体" w:cs="Arial"/>
                <w:szCs w:val="21"/>
              </w:rPr>
              <w:t>2个SFP</w:t>
            </w:r>
            <w:proofErr w:type="gramStart"/>
            <w:r w:rsidRPr="00715C9E">
              <w:rPr>
                <w:rFonts w:ascii="宋体" w:hAnsi="宋体" w:cs="Arial" w:hint="eastAsia"/>
                <w:szCs w:val="21"/>
              </w:rPr>
              <w:t>千兆</w:t>
            </w:r>
            <w:r w:rsidRPr="00715C9E">
              <w:rPr>
                <w:rFonts w:ascii="宋体" w:hAnsi="宋体" w:cs="Arial"/>
                <w:szCs w:val="21"/>
              </w:rPr>
              <w:t>光口</w:t>
            </w:r>
            <w:proofErr w:type="gramEnd"/>
            <w:r w:rsidRPr="00715C9E">
              <w:rPr>
                <w:rFonts w:ascii="宋体" w:hAnsi="宋体" w:cs="Arial" w:hint="eastAsia"/>
                <w:szCs w:val="21"/>
              </w:rPr>
              <w:t>，</w:t>
            </w:r>
            <w:r w:rsidRPr="00715C9E">
              <w:rPr>
                <w:rFonts w:ascii="宋体" w:hAnsi="宋体" w:hint="eastAsia"/>
                <w:szCs w:val="21"/>
              </w:rPr>
              <w:t>不少于</w:t>
            </w:r>
            <w:r w:rsidRPr="00715C9E">
              <w:rPr>
                <w:rFonts w:ascii="宋体" w:hAnsi="宋体" w:cs="Arial"/>
                <w:szCs w:val="21"/>
              </w:rPr>
              <w:t>4个XE万兆口</w:t>
            </w:r>
            <w:r w:rsidRPr="00715C9E">
              <w:rPr>
                <w:rFonts w:ascii="宋体" w:hAnsi="宋体" w:cs="Arial" w:hint="eastAsia"/>
                <w:szCs w:val="21"/>
              </w:rPr>
              <w:t>，具备LCD</w:t>
            </w:r>
            <w:r w:rsidRPr="00715C9E">
              <w:rPr>
                <w:rFonts w:ascii="宋体" w:hAnsi="宋体" w:cs="Arial"/>
                <w:szCs w:val="21"/>
              </w:rPr>
              <w:t>液晶屏</w:t>
            </w:r>
            <w:r w:rsidRPr="00715C9E">
              <w:rPr>
                <w:rFonts w:ascii="宋体" w:hAnsi="宋体" w:cs="Arial" w:hint="eastAsia"/>
                <w:szCs w:val="21"/>
              </w:rPr>
              <w:t>，</w:t>
            </w:r>
            <w:proofErr w:type="gramStart"/>
            <w:r w:rsidRPr="00715C9E">
              <w:rPr>
                <w:rFonts w:ascii="宋体" w:hAnsi="宋体" w:cs="Arial" w:hint="eastAsia"/>
                <w:szCs w:val="21"/>
              </w:rPr>
              <w:t>内置双</w:t>
            </w:r>
            <w:proofErr w:type="gramEnd"/>
            <w:r w:rsidRPr="00715C9E">
              <w:rPr>
                <w:rFonts w:ascii="宋体" w:hAnsi="宋体" w:cs="Arial" w:hint="eastAsia"/>
                <w:szCs w:val="21"/>
              </w:rPr>
              <w:t>电源模块；</w:t>
            </w:r>
          </w:p>
          <w:p w:rsidR="00B27858" w:rsidRPr="00715C9E" w:rsidRDefault="00B27858" w:rsidP="00B27858">
            <w:pPr>
              <w:pStyle w:val="af6"/>
              <w:numPr>
                <w:ilvl w:val="0"/>
                <w:numId w:val="31"/>
              </w:numPr>
              <w:ind w:firstLineChars="0"/>
              <w:rPr>
                <w:rFonts w:ascii="宋体" w:hAnsi="宋体"/>
                <w:szCs w:val="21"/>
              </w:rPr>
            </w:pPr>
            <w:r w:rsidRPr="00715C9E">
              <w:rPr>
                <w:rFonts w:ascii="宋体" w:hAnsi="宋体" w:cs="宋体" w:hint="eastAsia"/>
                <w:szCs w:val="21"/>
              </w:rPr>
              <w:t>系统必须采用B/S架构，管理员只需浏览器即可连接到系统进行各种操作。</w:t>
            </w:r>
          </w:p>
          <w:p w:rsidR="00B27858" w:rsidRPr="00715C9E" w:rsidRDefault="00B27858" w:rsidP="00B27858">
            <w:pPr>
              <w:pStyle w:val="af6"/>
              <w:numPr>
                <w:ilvl w:val="0"/>
                <w:numId w:val="31"/>
              </w:numPr>
              <w:ind w:firstLineChars="0"/>
              <w:rPr>
                <w:rFonts w:ascii="宋体" w:hAnsi="宋体" w:cs="宋体"/>
                <w:szCs w:val="21"/>
              </w:rPr>
            </w:pPr>
            <w:r w:rsidRPr="00715C9E">
              <w:rPr>
                <w:rFonts w:ascii="宋体" w:hAnsi="宋体" w:cs="宋体" w:hint="eastAsia"/>
                <w:szCs w:val="21"/>
              </w:rPr>
              <w:t>★产品</w:t>
            </w:r>
            <w:r w:rsidRPr="00715C9E">
              <w:rPr>
                <w:rFonts w:ascii="宋体" w:hAnsi="宋体" w:cs="宋体"/>
                <w:szCs w:val="21"/>
              </w:rPr>
              <w:t>要求</w:t>
            </w:r>
            <w:r w:rsidRPr="00715C9E">
              <w:rPr>
                <w:rFonts w:ascii="宋体" w:hAnsi="宋体" w:cs="宋体" w:hint="eastAsia"/>
                <w:szCs w:val="21"/>
              </w:rPr>
              <w:t>集成数据库，无须再独立安装数据库系统，亦无须对数据库进行专门的维护；</w:t>
            </w:r>
          </w:p>
          <w:p w:rsidR="00B27858" w:rsidRPr="00715C9E" w:rsidRDefault="00B27858" w:rsidP="00B27858">
            <w:pPr>
              <w:pStyle w:val="af6"/>
              <w:numPr>
                <w:ilvl w:val="0"/>
                <w:numId w:val="31"/>
              </w:numPr>
              <w:ind w:firstLineChars="0"/>
              <w:rPr>
                <w:rFonts w:ascii="宋体" w:hAnsi="宋体" w:cs="宋体"/>
                <w:szCs w:val="21"/>
              </w:rPr>
            </w:pPr>
            <w:r w:rsidRPr="00715C9E">
              <w:rPr>
                <w:rFonts w:ascii="宋体" w:hAnsi="宋体" w:cs="宋体" w:hint="eastAsia"/>
                <w:szCs w:val="21"/>
              </w:rPr>
              <w:t>产品</w:t>
            </w:r>
            <w:r w:rsidRPr="00715C9E">
              <w:rPr>
                <w:rFonts w:ascii="宋体" w:hAnsi="宋体" w:cs="宋体"/>
                <w:szCs w:val="21"/>
              </w:rPr>
              <w:t>应具备客户端浏览器兼容性，至少支持IE与Firefox</w:t>
            </w:r>
            <w:r w:rsidRPr="00715C9E">
              <w:rPr>
                <w:rFonts w:ascii="宋体" w:hAnsi="宋体" w:cs="宋体" w:hint="eastAsia"/>
                <w:szCs w:val="21"/>
              </w:rPr>
              <w:t>；</w:t>
            </w:r>
          </w:p>
          <w:p w:rsidR="00B27858" w:rsidRPr="00715C9E" w:rsidRDefault="00B27858" w:rsidP="00B27858">
            <w:pPr>
              <w:pStyle w:val="af6"/>
              <w:numPr>
                <w:ilvl w:val="0"/>
                <w:numId w:val="31"/>
              </w:numPr>
              <w:ind w:firstLineChars="0"/>
              <w:rPr>
                <w:rFonts w:ascii="宋体" w:hAnsi="宋体" w:cs="宋体"/>
                <w:szCs w:val="21"/>
              </w:rPr>
            </w:pPr>
            <w:r w:rsidRPr="00715C9E">
              <w:rPr>
                <w:rFonts w:ascii="宋体" w:hAnsi="宋体" w:cs="宋体" w:hint="eastAsia"/>
                <w:szCs w:val="21"/>
              </w:rPr>
              <w:t>★系统必须采用基于浏览器的用户界面，至少支持IE与Firefox。界面布局简洁，操作方便；为了适应不同用途，用户可以对界面颜色进行选择调整；</w:t>
            </w:r>
          </w:p>
          <w:p w:rsidR="00B27858" w:rsidRPr="00715C9E" w:rsidRDefault="00B27858" w:rsidP="008D3D8F">
            <w:pPr>
              <w:rPr>
                <w:rFonts w:ascii="宋体" w:hAnsi="宋体" w:cs="宋体"/>
                <w:b/>
                <w:szCs w:val="21"/>
              </w:rPr>
            </w:pPr>
            <w:r w:rsidRPr="00715C9E">
              <w:rPr>
                <w:rFonts w:ascii="宋体" w:hAnsi="宋体" w:cs="宋体" w:hint="eastAsia"/>
                <w:b/>
                <w:szCs w:val="21"/>
              </w:rPr>
              <w:lastRenderedPageBreak/>
              <w:t>功能要求：</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★支持对数据库、网络设备、安全设备和系统、主机操作系统以及各种应用系统的日志、事件、告警等安全信息进行全面的审计；</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无需另外安装软件组件，审计中心即可</w:t>
            </w:r>
            <w:r w:rsidRPr="00715C9E">
              <w:rPr>
                <w:rFonts w:ascii="宋体" w:hAnsi="宋体" w:cs="宋体" w:hint="eastAsia"/>
                <w:szCs w:val="21"/>
              </w:rPr>
              <w:t>通过 SNMP Trap、</w:t>
            </w:r>
            <w:proofErr w:type="spellStart"/>
            <w:r w:rsidRPr="00715C9E">
              <w:rPr>
                <w:rFonts w:ascii="宋体" w:hAnsi="宋体" w:cs="宋体" w:hint="eastAsia"/>
                <w:szCs w:val="21"/>
              </w:rPr>
              <w:t>Syslog</w:t>
            </w:r>
            <w:proofErr w:type="spellEnd"/>
            <w:r w:rsidRPr="00715C9E">
              <w:rPr>
                <w:rFonts w:ascii="宋体" w:hAnsi="宋体" w:cs="宋体" w:hint="eastAsia"/>
                <w:szCs w:val="21"/>
              </w:rPr>
              <w:t>、ODBC\JDBC、文件\文件夹、WMI、FTP、</w:t>
            </w:r>
            <w:r w:rsidRPr="00715C9E">
              <w:rPr>
                <w:rFonts w:ascii="宋体" w:hAnsi="宋体" w:cs="宋体"/>
                <w:szCs w:val="21"/>
              </w:rPr>
              <w:t>NetBIOS</w:t>
            </w:r>
            <w:r w:rsidRPr="00715C9E">
              <w:rPr>
                <w:rFonts w:ascii="宋体" w:hAnsi="宋体" w:cs="宋体" w:hint="eastAsia"/>
                <w:szCs w:val="21"/>
              </w:rPr>
              <w:t>、OPSEC等多种方式完成日志收集功能；可灵活定制不支持的数据源采集，而无须改动代码；</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允许用户安装独立的日志采集器通过上述方式采集日志并转发给审计中心；</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允许用户在被采集节点上安装日志代理采集日志并转发给日志采集器或者审计中心；</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审计中心可以支持多个日志采集器；</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系统提供基于资产的拓扑视图，可以按默认，略图和详图三种模式显示资产拓扑节点；</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拓扑视图可以显示被审计资产之间的网络连接关系。用户可以手工编辑拓扑，包括添加节点，添加/编辑连线，任意拖动节点，可以对拓扑图进行缩放，可以更换拓扑图背景；</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用户可以随意在资产的拓扑图和列表视图之间进行切换；</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在资产</w:t>
            </w:r>
            <w:r w:rsidRPr="00715C9E">
              <w:rPr>
                <w:rFonts w:ascii="宋体" w:hAnsi="宋体" w:hint="eastAsia"/>
                <w:szCs w:val="21"/>
              </w:rPr>
              <w:t>管理界面可查看每个资产设备本身产生的事件信息、关联告警信息，并且支持向下钻取，直接进入事件列表、关联告警列表；</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系统必须具备</w:t>
            </w:r>
            <w:r w:rsidRPr="00715C9E">
              <w:rPr>
                <w:rFonts w:ascii="宋体" w:hAnsi="宋体" w:hint="eastAsia"/>
                <w:szCs w:val="21"/>
              </w:rPr>
              <w:t>日志</w:t>
            </w:r>
            <w:proofErr w:type="gramStart"/>
            <w:r w:rsidRPr="00715C9E">
              <w:rPr>
                <w:rFonts w:ascii="宋体" w:hAnsi="宋体" w:hint="eastAsia"/>
                <w:szCs w:val="21"/>
              </w:rPr>
              <w:t>范式化</w:t>
            </w:r>
            <w:proofErr w:type="gramEnd"/>
            <w:r w:rsidRPr="00715C9E">
              <w:rPr>
                <w:rFonts w:ascii="宋体" w:hAnsi="宋体" w:hint="eastAsia"/>
                <w:szCs w:val="21"/>
              </w:rPr>
              <w:t>功能，实现对异构日志格式的统一化；</w:t>
            </w:r>
          </w:p>
          <w:p w:rsidR="00B27858" w:rsidRPr="00715C9E" w:rsidRDefault="00B27858" w:rsidP="00B27858">
            <w:pPr>
              <w:pStyle w:val="af6"/>
              <w:numPr>
                <w:ilvl w:val="0"/>
                <w:numId w:val="32"/>
              </w:numPr>
              <w:ind w:firstLineChars="0"/>
              <w:rPr>
                <w:rFonts w:ascii="宋体" w:hAnsi="宋体" w:cs="宋体"/>
                <w:szCs w:val="21"/>
              </w:rPr>
            </w:pPr>
            <w:proofErr w:type="gramStart"/>
            <w:r w:rsidRPr="00715C9E">
              <w:rPr>
                <w:rFonts w:ascii="宋体" w:hAnsi="宋体" w:hint="eastAsia"/>
                <w:szCs w:val="21"/>
              </w:rPr>
              <w:t>范式化</w:t>
            </w:r>
            <w:proofErr w:type="gramEnd"/>
            <w:r w:rsidRPr="00715C9E">
              <w:rPr>
                <w:rFonts w:ascii="宋体" w:hAnsi="宋体" w:hint="eastAsia"/>
                <w:szCs w:val="21"/>
              </w:rPr>
              <w:t>字段至少应包括事件接收时间 、事件产生时间、事件持续时间、用户名称、源地址、源MAC地址、源端口、操作、目的地址 、目的MAC地址、目的端口、事件名称、事件摘要  、等级、原始等级、原始类型、网络协议、网络应用协议、设备地址、设备名称、设备类型等；</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传输数据具备加密压缩传输能力，保证数据的完整性和机密性；</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★支持加密压缩方式转发，定时转发；（提供截</w:t>
            </w:r>
            <w:proofErr w:type="gramStart"/>
            <w:r w:rsidRPr="00715C9E">
              <w:rPr>
                <w:rFonts w:ascii="宋体" w:hAnsi="宋体" w:cs="宋体" w:hint="eastAsia"/>
                <w:szCs w:val="21"/>
              </w:rPr>
              <w:t>图证明</w:t>
            </w:r>
            <w:proofErr w:type="gramEnd"/>
            <w:r w:rsidRPr="00715C9E">
              <w:rPr>
                <w:rFonts w:ascii="宋体" w:hAnsi="宋体" w:cs="宋体" w:hint="eastAsia"/>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支持对信息的自动合并，减少数据数量，节约存储空间；</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可以建立日志合并条件，设定合并的时间范围。</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支持以</w:t>
            </w:r>
            <w:r w:rsidRPr="00715C9E">
              <w:rPr>
                <w:rFonts w:ascii="宋体" w:hAnsi="宋体" w:cs="宋体" w:hint="eastAsia"/>
                <w:szCs w:val="21"/>
              </w:rPr>
              <w:t>SNMP Trap、</w:t>
            </w:r>
            <w:proofErr w:type="spellStart"/>
            <w:r w:rsidRPr="00715C9E">
              <w:rPr>
                <w:rFonts w:ascii="宋体" w:hAnsi="宋体" w:cs="宋体" w:hint="eastAsia"/>
                <w:szCs w:val="21"/>
              </w:rPr>
              <w:t>Syslog</w:t>
            </w:r>
            <w:proofErr w:type="spellEnd"/>
            <w:r w:rsidRPr="00715C9E">
              <w:rPr>
                <w:rFonts w:ascii="宋体" w:hAnsi="宋体" w:cs="宋体" w:hint="eastAsia"/>
                <w:szCs w:val="21"/>
              </w:rPr>
              <w:t>、ODBC\JDBC、文件\文件夹、WMI、FTP、</w:t>
            </w:r>
            <w:r w:rsidRPr="00715C9E">
              <w:rPr>
                <w:rFonts w:ascii="宋体" w:hAnsi="宋体" w:cs="宋体"/>
                <w:szCs w:val="21"/>
              </w:rPr>
              <w:t>NetBIOS</w:t>
            </w:r>
            <w:r w:rsidRPr="00715C9E">
              <w:rPr>
                <w:rFonts w:ascii="宋体" w:hAnsi="宋体" w:cs="宋体" w:hint="eastAsia"/>
                <w:szCs w:val="21"/>
              </w:rPr>
              <w:t>、OPSEC等多种方式完成日志收集；</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系统允许管理员实时的，以监视场景的形式查看不同类型的日志信息；</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用户可自定义监视场景，每个监视场景都要以监视策略的形式进行存储，并形成一个监视树；</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实时显示日志内容包括：接收时间、事件类型、事件名称、报警级别、来源</w:t>
            </w:r>
            <w:r w:rsidRPr="00715C9E">
              <w:rPr>
                <w:rFonts w:ascii="宋体" w:hAnsi="宋体"/>
                <w:szCs w:val="21"/>
              </w:rPr>
              <w:t>IP</w:t>
            </w:r>
            <w:r w:rsidRPr="00715C9E">
              <w:rPr>
                <w:rFonts w:ascii="宋体" w:hAnsi="宋体" w:hint="eastAsia"/>
                <w:szCs w:val="21"/>
              </w:rPr>
              <w:t>、目的</w:t>
            </w:r>
            <w:r w:rsidRPr="00715C9E">
              <w:rPr>
                <w:rFonts w:ascii="宋体" w:hAnsi="宋体"/>
                <w:szCs w:val="21"/>
              </w:rPr>
              <w:t>IP</w:t>
            </w:r>
            <w:r w:rsidRPr="00715C9E">
              <w:rPr>
                <w:rFonts w:ascii="宋体" w:hAnsi="宋体" w:hint="eastAsia"/>
                <w:szCs w:val="21"/>
              </w:rPr>
              <w:t>、设备类型、设备来源</w:t>
            </w:r>
            <w:r w:rsidRPr="00715C9E">
              <w:rPr>
                <w:rFonts w:ascii="宋体" w:hAnsi="宋体"/>
                <w:szCs w:val="21"/>
              </w:rPr>
              <w:t>IP</w:t>
            </w:r>
            <w:r w:rsidRPr="00715C9E">
              <w:rPr>
                <w:rFonts w:ascii="宋体" w:hAnsi="宋体" w:hint="eastAsia"/>
                <w:szCs w:val="21"/>
              </w:rPr>
              <w:t>等；可查看日志详细信息和原始信息；</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可以显示一段时间的动态日志移动图，能够在图上显示每个时间切片的日志数量、等级，并能够在图上显示总的事件数和每秒事件数。用户点击每个时间切片，可以查看该切片内的日志；</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系统允许管理员以统计场景的形式查看不同类型的日志信息；</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可对日志分析视图进行</w:t>
            </w:r>
            <w:proofErr w:type="gramStart"/>
            <w:r w:rsidRPr="00715C9E">
              <w:rPr>
                <w:rFonts w:ascii="宋体" w:hAnsi="宋体" w:hint="eastAsia"/>
                <w:szCs w:val="21"/>
              </w:rPr>
              <w:t>随意推拽缩小</w:t>
            </w:r>
            <w:proofErr w:type="gramEnd"/>
            <w:r w:rsidRPr="00715C9E">
              <w:rPr>
                <w:rFonts w:ascii="宋体" w:hAnsi="宋体" w:hint="eastAsia"/>
                <w:szCs w:val="21"/>
              </w:rPr>
              <w:t>或放大日志分析时间段，系统会</w:t>
            </w:r>
            <w:proofErr w:type="gramStart"/>
            <w:r w:rsidRPr="00715C9E">
              <w:rPr>
                <w:rFonts w:ascii="宋体" w:hAnsi="宋体" w:hint="eastAsia"/>
                <w:szCs w:val="21"/>
              </w:rPr>
              <w:t>实根据选中</w:t>
            </w:r>
            <w:proofErr w:type="gramEnd"/>
            <w:r w:rsidRPr="00715C9E">
              <w:rPr>
                <w:rFonts w:ascii="宋体" w:hAnsi="宋体" w:hint="eastAsia"/>
                <w:szCs w:val="21"/>
              </w:rPr>
              <w:t>的时段时刷新展示该时段内的日志</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w:t>
            </w:r>
            <w:r w:rsidRPr="00715C9E">
              <w:rPr>
                <w:rFonts w:ascii="宋体" w:hAnsi="宋体" w:hint="eastAsia"/>
                <w:bCs/>
                <w:szCs w:val="21"/>
              </w:rPr>
              <w:lastRenderedPageBreak/>
              <w:t>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支持支持对日志进行柱图、饼图、堆积图、时间轴图、等级堆积图、折线图、</w:t>
            </w:r>
            <w:proofErr w:type="gramStart"/>
            <w:r w:rsidRPr="00715C9E">
              <w:rPr>
                <w:rFonts w:ascii="宋体" w:hAnsi="宋体" w:hint="eastAsia"/>
                <w:szCs w:val="21"/>
              </w:rPr>
              <w:t>折柱混合</w:t>
            </w:r>
            <w:proofErr w:type="gramEnd"/>
            <w:r w:rsidRPr="00715C9E">
              <w:rPr>
                <w:rFonts w:ascii="宋体" w:hAnsi="宋体" w:hint="eastAsia"/>
                <w:szCs w:val="21"/>
              </w:rPr>
              <w:t>图等形式进行可视化的展示；</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用户可自定义查询条件，并以策略保存，并以树形结构进行组织，形成一个查询树；</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系统在复杂查询条件（两个查询条件）下查询性能不低于5000万条记录/秒。</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szCs w:val="21"/>
              </w:rPr>
              <w:t>系统具有日志关联分析的能力，能够对不同的日志进行相关性分析，发掘潜在的信息；</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w:t>
            </w:r>
            <w:r w:rsidRPr="00715C9E">
              <w:rPr>
                <w:rFonts w:ascii="宋体" w:hAnsi="宋体" w:hint="eastAsia"/>
                <w:szCs w:val="21"/>
              </w:rPr>
              <w:t>系统可实现统计计数关联，能够设定一段时间内的事件发生次数的阈值，还能指定重复事件的属性特征</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日志告警：</w:t>
            </w:r>
            <w:r w:rsidRPr="00715C9E">
              <w:rPr>
                <w:rFonts w:ascii="宋体" w:hAnsi="宋体" w:hint="eastAsia"/>
                <w:szCs w:val="21"/>
              </w:rPr>
              <w:t>告警动作支持告警重定义、弹出提示框、发送邮件、发送SNMP Trap、发送短信、执行命令脚本、设备联动、发送飞鸽传书、发送MSN、发送</w:t>
            </w:r>
            <w:proofErr w:type="spellStart"/>
            <w:r w:rsidRPr="00715C9E">
              <w:rPr>
                <w:rFonts w:ascii="宋体" w:hAnsi="宋体" w:hint="eastAsia"/>
                <w:szCs w:val="21"/>
              </w:rPr>
              <w:t>Syslog</w:t>
            </w:r>
            <w:proofErr w:type="spellEnd"/>
            <w:r w:rsidRPr="00715C9E">
              <w:rPr>
                <w:rFonts w:ascii="宋体" w:hAnsi="宋体" w:hint="eastAsia"/>
                <w:szCs w:val="21"/>
              </w:rPr>
              <w:t>等方式；告警内容可以自定义，可以根据日志的实际情况将参数传递给命令行脚本；告警可查询，导入导出；</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日志报表：</w:t>
            </w:r>
            <w:r w:rsidRPr="00715C9E">
              <w:rPr>
                <w:rFonts w:ascii="宋体" w:hAnsi="宋体" w:hint="eastAsia"/>
                <w:szCs w:val="21"/>
              </w:rPr>
              <w:t>提供内置报表模板；支持按照天、月度、季度、年度等时间周期生成报表；支持在报表中以柱状图、曲线图、饼状</w:t>
            </w:r>
            <w:proofErr w:type="gramStart"/>
            <w:r w:rsidRPr="00715C9E">
              <w:rPr>
                <w:rFonts w:ascii="宋体" w:hAnsi="宋体" w:hint="eastAsia"/>
                <w:szCs w:val="21"/>
              </w:rPr>
              <w:t>图方式</w:t>
            </w:r>
            <w:proofErr w:type="gramEnd"/>
            <w:r w:rsidRPr="00715C9E">
              <w:rPr>
                <w:rFonts w:ascii="宋体" w:hAnsi="宋体" w:hint="eastAsia"/>
                <w:szCs w:val="21"/>
              </w:rPr>
              <w:t>统计安全报警情况；支持报表报告的导出，导出的格式支持EXCEL、PDF、DOC、XML、HTML、RTF等，支持Office 2007格式；系统内置报表编辑器，可以自定义报表；</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★系统管理：</w:t>
            </w:r>
            <w:r w:rsidRPr="00715C9E">
              <w:rPr>
                <w:rFonts w:ascii="宋体" w:hAnsi="宋体" w:hint="eastAsia"/>
                <w:szCs w:val="21"/>
              </w:rPr>
              <w:t>可以对自身运行的CPU、内存和磁盘空间等的使用率设置告警阈值</w:t>
            </w:r>
            <w:r w:rsidRPr="00715C9E">
              <w:rPr>
                <w:rFonts w:ascii="宋体" w:hAnsi="宋体" w:hint="eastAsia"/>
                <w:bCs/>
                <w:szCs w:val="21"/>
              </w:rPr>
              <w:t>（提供截</w:t>
            </w:r>
            <w:proofErr w:type="gramStart"/>
            <w:r w:rsidRPr="00715C9E">
              <w:rPr>
                <w:rFonts w:ascii="宋体" w:hAnsi="宋体" w:hint="eastAsia"/>
                <w:bCs/>
                <w:szCs w:val="21"/>
              </w:rPr>
              <w:t>图证明</w:t>
            </w:r>
            <w:proofErr w:type="gramEnd"/>
            <w:r w:rsidRPr="00715C9E">
              <w:rPr>
                <w:rFonts w:ascii="宋体" w:hAnsi="宋体" w:hint="eastAsia"/>
                <w:bCs/>
                <w:szCs w:val="21"/>
              </w:rPr>
              <w:t>并加盖原厂公章鲜章）</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cs="宋体" w:hint="eastAsia"/>
                <w:szCs w:val="21"/>
              </w:rPr>
              <w:t>用户管理：</w:t>
            </w:r>
            <w:r w:rsidRPr="00715C9E">
              <w:rPr>
                <w:rFonts w:ascii="宋体" w:hAnsi="宋体" w:hint="eastAsia"/>
                <w:szCs w:val="21"/>
              </w:rPr>
              <w:t>实现基于角色的权限管理；要求系统管理员、权限管理员和用户管理员三权分立；系统内置上述三类管理员；</w:t>
            </w:r>
          </w:p>
          <w:p w:rsidR="00B27858" w:rsidRPr="00715C9E" w:rsidRDefault="00B27858" w:rsidP="00B27858">
            <w:pPr>
              <w:pStyle w:val="af6"/>
              <w:numPr>
                <w:ilvl w:val="0"/>
                <w:numId w:val="32"/>
              </w:numPr>
              <w:ind w:firstLineChars="0"/>
              <w:rPr>
                <w:rFonts w:ascii="宋体" w:hAnsi="宋体" w:cs="宋体"/>
                <w:szCs w:val="21"/>
              </w:rPr>
            </w:pPr>
            <w:r w:rsidRPr="00715C9E">
              <w:rPr>
                <w:rFonts w:ascii="宋体" w:hAnsi="宋体" w:hint="eastAsia"/>
                <w:bCs/>
                <w:szCs w:val="21"/>
              </w:rPr>
              <w:t>要求</w:t>
            </w:r>
            <w:r w:rsidRPr="00715C9E">
              <w:rPr>
                <w:rFonts w:ascii="宋体" w:hAnsi="宋体" w:cs="宋体" w:hint="eastAsia"/>
                <w:szCs w:val="21"/>
              </w:rPr>
              <w:t>同时</w:t>
            </w:r>
            <w:r w:rsidRPr="00715C9E">
              <w:rPr>
                <w:rFonts w:ascii="宋体" w:hAnsi="宋体" w:cs="宋体"/>
                <w:szCs w:val="21"/>
              </w:rPr>
              <w:t>支持</w:t>
            </w:r>
            <w:r w:rsidRPr="00715C9E">
              <w:rPr>
                <w:rFonts w:ascii="宋体" w:hAnsi="宋体" w:cs="宋体" w:hint="eastAsia"/>
                <w:szCs w:val="21"/>
              </w:rPr>
              <w:t>复制</w:t>
            </w:r>
            <w:r w:rsidRPr="00715C9E">
              <w:rPr>
                <w:rFonts w:ascii="宋体" w:hAnsi="宋体" w:cs="宋体"/>
                <w:szCs w:val="21"/>
              </w:rPr>
              <w:t>和汇聚模式</w:t>
            </w:r>
            <w:r w:rsidRPr="00715C9E">
              <w:rPr>
                <w:rFonts w:ascii="宋体" w:hAnsi="宋体" w:cs="宋体" w:hint="eastAsia"/>
                <w:szCs w:val="21"/>
              </w:rPr>
              <w:t>，</w:t>
            </w:r>
            <w:r w:rsidRPr="00715C9E">
              <w:rPr>
                <w:rFonts w:ascii="宋体" w:hAnsi="宋体" w:hint="eastAsia"/>
                <w:bCs/>
                <w:szCs w:val="21"/>
              </w:rPr>
              <w:t>实现对检测流量的</w:t>
            </w:r>
            <w:r w:rsidRPr="00715C9E">
              <w:rPr>
                <w:rFonts w:ascii="宋体" w:hAnsi="宋体" w:cs="宋体" w:hint="eastAsia"/>
                <w:szCs w:val="21"/>
              </w:rPr>
              <w:t>复制、汇聚：</w:t>
            </w:r>
          </w:p>
          <w:p w:rsidR="00B27858" w:rsidRPr="00715C9E" w:rsidRDefault="00B27858" w:rsidP="00B27858">
            <w:pPr>
              <w:pStyle w:val="af6"/>
              <w:ind w:firstLineChars="300" w:firstLine="600"/>
              <w:rPr>
                <w:rFonts w:ascii="宋体" w:hAnsi="宋体" w:cs="宋体"/>
                <w:szCs w:val="21"/>
              </w:rPr>
            </w:pPr>
            <w:r w:rsidRPr="00715C9E">
              <w:rPr>
                <w:rFonts w:ascii="宋体" w:hAnsi="宋体" w:cs="宋体" w:hint="eastAsia"/>
                <w:szCs w:val="21"/>
              </w:rPr>
              <w:t>1)实现</w:t>
            </w:r>
            <w:r w:rsidRPr="00715C9E">
              <w:rPr>
                <w:rFonts w:ascii="宋体" w:hAnsi="宋体" w:cs="宋体"/>
                <w:szCs w:val="21"/>
              </w:rPr>
              <w:t>1路到N路复制</w:t>
            </w:r>
            <w:r w:rsidRPr="00715C9E">
              <w:rPr>
                <w:rFonts w:ascii="宋体" w:hAnsi="宋体" w:cs="宋体" w:hint="eastAsia"/>
                <w:szCs w:val="21"/>
              </w:rPr>
              <w:t>（</w:t>
            </w:r>
            <w:r w:rsidRPr="00715C9E">
              <w:rPr>
                <w:rFonts w:ascii="宋体" w:hAnsi="宋体" w:cs="宋体"/>
                <w:szCs w:val="21"/>
              </w:rPr>
              <w:t>N小于32）</w:t>
            </w:r>
            <w:r w:rsidRPr="00715C9E">
              <w:rPr>
                <w:rFonts w:ascii="宋体" w:hAnsi="宋体" w:cs="宋体" w:hint="eastAsia"/>
                <w:szCs w:val="21"/>
              </w:rPr>
              <w:t>、</w:t>
            </w:r>
            <w:r w:rsidRPr="00715C9E">
              <w:rPr>
                <w:rFonts w:ascii="宋体" w:hAnsi="宋体" w:cs="宋体"/>
                <w:szCs w:val="21"/>
              </w:rPr>
              <w:t>N-&gt;N路复制</w:t>
            </w:r>
            <w:r w:rsidRPr="00715C9E">
              <w:rPr>
                <w:rFonts w:ascii="宋体" w:hAnsi="宋体" w:cs="宋体" w:hint="eastAsia"/>
                <w:szCs w:val="21"/>
              </w:rPr>
              <w:t>以及支持</w:t>
            </w:r>
            <w:r w:rsidRPr="00715C9E">
              <w:rPr>
                <w:rFonts w:ascii="宋体" w:hAnsi="宋体" w:cs="宋体"/>
                <w:szCs w:val="21"/>
              </w:rPr>
              <w:t>分组</w:t>
            </w:r>
            <w:r w:rsidRPr="00715C9E">
              <w:rPr>
                <w:rFonts w:ascii="宋体" w:hAnsi="宋体" w:cs="宋体" w:hint="eastAsia"/>
                <w:szCs w:val="21"/>
              </w:rPr>
              <w:t>流量</w:t>
            </w:r>
            <w:r w:rsidRPr="00715C9E">
              <w:rPr>
                <w:rFonts w:ascii="宋体" w:hAnsi="宋体" w:cs="宋体"/>
                <w:szCs w:val="21"/>
              </w:rPr>
              <w:t>复制</w:t>
            </w:r>
            <w:r w:rsidRPr="00715C9E">
              <w:rPr>
                <w:rFonts w:ascii="宋体" w:hAnsi="宋体" w:cs="宋体" w:hint="eastAsia"/>
                <w:szCs w:val="21"/>
              </w:rPr>
              <w:t>；</w:t>
            </w:r>
          </w:p>
          <w:p w:rsidR="00B27858" w:rsidRPr="00715C9E" w:rsidRDefault="00B27858" w:rsidP="00B27858">
            <w:pPr>
              <w:pStyle w:val="af6"/>
              <w:ind w:firstLineChars="300" w:firstLine="600"/>
              <w:jc w:val="left"/>
              <w:rPr>
                <w:rFonts w:ascii="宋体" w:hAnsi="宋体" w:cs="宋体"/>
                <w:szCs w:val="21"/>
              </w:rPr>
            </w:pPr>
            <w:r w:rsidRPr="00715C9E">
              <w:rPr>
                <w:rFonts w:ascii="宋体" w:hAnsi="宋体" w:cs="宋体" w:hint="eastAsia"/>
                <w:szCs w:val="21"/>
              </w:rPr>
              <w:t>2)</w:t>
            </w:r>
            <w:r w:rsidRPr="00715C9E">
              <w:rPr>
                <w:rFonts w:ascii="宋体" w:hAnsi="宋体" w:cs="宋体"/>
                <w:szCs w:val="21"/>
              </w:rPr>
              <w:t>支持</w:t>
            </w:r>
            <w:r w:rsidRPr="00715C9E">
              <w:rPr>
                <w:rFonts w:ascii="宋体" w:hAnsi="宋体" w:cs="宋体" w:hint="eastAsia"/>
                <w:szCs w:val="21"/>
              </w:rPr>
              <w:t>N路</w:t>
            </w:r>
            <w:r w:rsidRPr="00715C9E">
              <w:rPr>
                <w:rFonts w:ascii="宋体" w:hAnsi="宋体" w:cs="宋体"/>
                <w:szCs w:val="21"/>
              </w:rPr>
              <w:t>到1路汇聚</w:t>
            </w:r>
            <w:r w:rsidRPr="00715C9E">
              <w:rPr>
                <w:rFonts w:ascii="宋体" w:hAnsi="宋体" w:cs="宋体" w:hint="eastAsia"/>
                <w:szCs w:val="21"/>
              </w:rPr>
              <w:t>、支持</w:t>
            </w:r>
            <w:r w:rsidRPr="00715C9E">
              <w:rPr>
                <w:rFonts w:ascii="宋体" w:hAnsi="宋体" w:cs="宋体"/>
                <w:szCs w:val="21"/>
              </w:rPr>
              <w:t>N-&gt;N路</w:t>
            </w:r>
            <w:r w:rsidRPr="00715C9E">
              <w:rPr>
                <w:rFonts w:ascii="宋体" w:hAnsi="宋体" w:cs="宋体" w:hint="eastAsia"/>
                <w:szCs w:val="21"/>
              </w:rPr>
              <w:t>汇聚、支持</w:t>
            </w:r>
            <w:r w:rsidRPr="00715C9E">
              <w:rPr>
                <w:rFonts w:ascii="宋体" w:hAnsi="宋体" w:cs="宋体"/>
                <w:szCs w:val="21"/>
              </w:rPr>
              <w:t>分组</w:t>
            </w:r>
            <w:r w:rsidRPr="00715C9E">
              <w:rPr>
                <w:rFonts w:ascii="宋体" w:hAnsi="宋体" w:cs="宋体" w:hint="eastAsia"/>
                <w:szCs w:val="21"/>
              </w:rPr>
              <w:t>流量汇聚；</w:t>
            </w:r>
          </w:p>
          <w:p w:rsidR="00B27858" w:rsidRPr="00715C9E" w:rsidRDefault="00B27858" w:rsidP="008D3D8F">
            <w:pPr>
              <w:pStyle w:val="af6"/>
              <w:ind w:firstLineChars="0" w:firstLine="0"/>
              <w:jc w:val="left"/>
              <w:rPr>
                <w:rFonts w:ascii="宋体" w:hAnsi="宋体" w:cs="宋体"/>
                <w:szCs w:val="21"/>
              </w:rPr>
            </w:pPr>
            <w:r w:rsidRPr="00715C9E">
              <w:rPr>
                <w:rFonts w:ascii="宋体" w:hAnsi="宋体" w:cs="宋体" w:hint="eastAsia"/>
                <w:szCs w:val="21"/>
              </w:rPr>
              <w:t>33、★流量</w:t>
            </w:r>
            <w:r w:rsidRPr="00715C9E">
              <w:rPr>
                <w:rFonts w:ascii="宋体" w:hAnsi="宋体" w:cs="宋体"/>
                <w:szCs w:val="21"/>
              </w:rPr>
              <w:t>取证模式：</w:t>
            </w:r>
            <w:r w:rsidRPr="00715C9E">
              <w:rPr>
                <w:rFonts w:ascii="宋体" w:hAnsi="宋体" w:cs="宋体" w:hint="eastAsia"/>
                <w:szCs w:val="21"/>
              </w:rPr>
              <w:t>不改变目标</w:t>
            </w:r>
            <w:r w:rsidRPr="00715C9E">
              <w:rPr>
                <w:rFonts w:ascii="宋体" w:hAnsi="宋体" w:cs="宋体"/>
                <w:szCs w:val="21"/>
              </w:rPr>
              <w:t>交换机配置</w:t>
            </w:r>
            <w:r w:rsidRPr="00715C9E">
              <w:rPr>
                <w:rFonts w:ascii="宋体" w:hAnsi="宋体" w:cs="宋体" w:hint="eastAsia"/>
                <w:szCs w:val="21"/>
              </w:rPr>
              <w:t>情况</w:t>
            </w:r>
            <w:r w:rsidRPr="00715C9E">
              <w:rPr>
                <w:rFonts w:ascii="宋体" w:hAnsi="宋体" w:cs="宋体"/>
                <w:szCs w:val="21"/>
              </w:rPr>
              <w:t>下，设备任意口接入网络，</w:t>
            </w:r>
            <w:r w:rsidRPr="00715C9E">
              <w:rPr>
                <w:rFonts w:ascii="宋体" w:hAnsi="宋体" w:cs="宋体" w:hint="eastAsia"/>
                <w:szCs w:val="21"/>
              </w:rPr>
              <w:t>其他网络</w:t>
            </w:r>
            <w:r w:rsidRPr="00715C9E">
              <w:rPr>
                <w:rFonts w:ascii="宋体" w:hAnsi="宋体" w:cs="宋体"/>
                <w:szCs w:val="21"/>
              </w:rPr>
              <w:t>接口作为镜像模式进行流量取证</w:t>
            </w:r>
            <w:r w:rsidRPr="00715C9E">
              <w:rPr>
                <w:rFonts w:ascii="宋体" w:hAnsi="宋体" w:cs="宋体" w:hint="eastAsia"/>
                <w:szCs w:val="21"/>
              </w:rPr>
              <w:t>，</w:t>
            </w:r>
            <w:r w:rsidRPr="00715C9E">
              <w:rPr>
                <w:rFonts w:ascii="宋体" w:hAnsi="宋体" w:cs="宋体"/>
                <w:szCs w:val="21"/>
              </w:rPr>
              <w:t>分析</w:t>
            </w:r>
            <w:r w:rsidRPr="00715C9E">
              <w:rPr>
                <w:rFonts w:ascii="宋体" w:hAnsi="宋体" w:cs="宋体" w:hint="eastAsia"/>
                <w:szCs w:val="21"/>
              </w:rPr>
              <w:t>。</w:t>
            </w:r>
          </w:p>
        </w:tc>
        <w:tc>
          <w:tcPr>
            <w:tcW w:w="709" w:type="dxa"/>
            <w:vAlign w:val="center"/>
          </w:tcPr>
          <w:p w:rsidR="00B27858" w:rsidRPr="00715C9E" w:rsidRDefault="00B27858" w:rsidP="008D3D8F">
            <w:pPr>
              <w:jc w:val="center"/>
              <w:rPr>
                <w:b/>
                <w:szCs w:val="21"/>
              </w:rPr>
            </w:pPr>
          </w:p>
        </w:tc>
      </w:tr>
    </w:tbl>
    <w:p w:rsidR="00B27858" w:rsidRPr="00715C9E" w:rsidRDefault="00B27858" w:rsidP="00B27858">
      <w:pPr>
        <w:pStyle w:val="20"/>
        <w:spacing w:line="440" w:lineRule="exact"/>
        <w:rPr>
          <w:sz w:val="21"/>
          <w:szCs w:val="21"/>
        </w:rPr>
      </w:pPr>
      <w:bookmarkStart w:id="19" w:name="_Toc477248552"/>
      <w:bookmarkEnd w:id="7"/>
      <w:r w:rsidRPr="00715C9E">
        <w:rPr>
          <w:sz w:val="21"/>
          <w:szCs w:val="21"/>
        </w:rPr>
        <w:lastRenderedPageBreak/>
        <w:t>项目履约时间</w:t>
      </w:r>
      <w:r w:rsidRPr="00715C9E">
        <w:rPr>
          <w:rFonts w:hint="eastAsia"/>
          <w:sz w:val="21"/>
          <w:szCs w:val="21"/>
        </w:rPr>
        <w:t>、</w:t>
      </w:r>
      <w:r w:rsidRPr="00715C9E">
        <w:rPr>
          <w:sz w:val="21"/>
          <w:szCs w:val="21"/>
        </w:rPr>
        <w:t>地点</w:t>
      </w:r>
      <w:bookmarkEnd w:id="19"/>
    </w:p>
    <w:p w:rsidR="00B27858" w:rsidRPr="00715C9E" w:rsidRDefault="00B27858" w:rsidP="00B27858">
      <w:pPr>
        <w:spacing w:line="440" w:lineRule="exact"/>
        <w:ind w:firstLine="403"/>
        <w:rPr>
          <w:b/>
          <w:szCs w:val="21"/>
        </w:rPr>
      </w:pPr>
      <w:r w:rsidRPr="00715C9E">
        <w:rPr>
          <w:rFonts w:hint="eastAsia"/>
          <w:b/>
          <w:szCs w:val="21"/>
        </w:rPr>
        <w:t>履约时间：</w:t>
      </w:r>
      <w:r w:rsidRPr="00715C9E">
        <w:rPr>
          <w:rFonts w:hint="eastAsia"/>
          <w:szCs w:val="21"/>
        </w:rPr>
        <w:t>合同签订后</w:t>
      </w:r>
      <w:r w:rsidRPr="00715C9E">
        <w:rPr>
          <w:rFonts w:hint="eastAsia"/>
          <w:szCs w:val="21"/>
        </w:rPr>
        <w:t>30</w:t>
      </w:r>
      <w:r w:rsidRPr="00715C9E">
        <w:rPr>
          <w:rFonts w:hint="eastAsia"/>
          <w:szCs w:val="21"/>
        </w:rPr>
        <w:t>天内交货；</w:t>
      </w:r>
    </w:p>
    <w:p w:rsidR="00B27858" w:rsidRPr="00715C9E" w:rsidRDefault="00B27858" w:rsidP="00B27858">
      <w:pPr>
        <w:spacing w:line="440" w:lineRule="exact"/>
        <w:ind w:firstLine="403"/>
        <w:rPr>
          <w:szCs w:val="21"/>
        </w:rPr>
      </w:pPr>
      <w:r w:rsidRPr="00715C9E">
        <w:rPr>
          <w:rFonts w:hint="eastAsia"/>
          <w:b/>
          <w:szCs w:val="21"/>
        </w:rPr>
        <w:t>履约地点：</w:t>
      </w:r>
      <w:r w:rsidRPr="00715C9E">
        <w:rPr>
          <w:rFonts w:hint="eastAsia"/>
          <w:szCs w:val="21"/>
        </w:rPr>
        <w:t>西南</w:t>
      </w:r>
      <w:r w:rsidRPr="00715C9E">
        <w:rPr>
          <w:szCs w:val="21"/>
        </w:rPr>
        <w:t>交通大学</w:t>
      </w:r>
      <w:proofErr w:type="gramStart"/>
      <w:r w:rsidRPr="00715C9E">
        <w:rPr>
          <w:rFonts w:hint="eastAsia"/>
          <w:szCs w:val="21"/>
        </w:rPr>
        <w:t>犀</w:t>
      </w:r>
      <w:proofErr w:type="gramEnd"/>
      <w:r w:rsidRPr="00715C9E">
        <w:rPr>
          <w:rFonts w:hint="eastAsia"/>
          <w:szCs w:val="21"/>
        </w:rPr>
        <w:t>浦校区图书馆。</w:t>
      </w:r>
    </w:p>
    <w:p w:rsidR="00B27858" w:rsidRPr="00715C9E" w:rsidRDefault="00B27858" w:rsidP="00B27858">
      <w:pPr>
        <w:pStyle w:val="20"/>
        <w:spacing w:line="440" w:lineRule="exact"/>
        <w:rPr>
          <w:sz w:val="21"/>
          <w:szCs w:val="21"/>
        </w:rPr>
      </w:pPr>
      <w:bookmarkStart w:id="20" w:name="_Toc417566437"/>
      <w:bookmarkStart w:id="21" w:name="_Toc477248553"/>
      <w:r w:rsidRPr="00715C9E">
        <w:rPr>
          <w:rFonts w:hint="eastAsia"/>
          <w:sz w:val="21"/>
          <w:szCs w:val="21"/>
        </w:rPr>
        <w:t>付款方式</w:t>
      </w:r>
      <w:bookmarkEnd w:id="20"/>
      <w:bookmarkEnd w:id="21"/>
    </w:p>
    <w:p w:rsidR="00B27858" w:rsidRPr="00715C9E" w:rsidRDefault="00B27858" w:rsidP="00B27858">
      <w:pPr>
        <w:spacing w:line="440" w:lineRule="exact"/>
        <w:ind w:firstLineChars="200" w:firstLine="420"/>
        <w:rPr>
          <w:szCs w:val="21"/>
        </w:rPr>
      </w:pPr>
      <w:bookmarkStart w:id="22" w:name="_Toc417566438"/>
      <w:r w:rsidRPr="00715C9E">
        <w:rPr>
          <w:szCs w:val="21"/>
        </w:rPr>
        <w:t>1.</w:t>
      </w:r>
      <w:r w:rsidRPr="00715C9E">
        <w:rPr>
          <w:szCs w:val="21"/>
        </w:rPr>
        <w:t>分期付款，第一期，合同签署后支付</w:t>
      </w:r>
      <w:r w:rsidRPr="00715C9E">
        <w:rPr>
          <w:rFonts w:hint="eastAsia"/>
          <w:szCs w:val="21"/>
        </w:rPr>
        <w:t>合同</w:t>
      </w:r>
      <w:r w:rsidRPr="00715C9E">
        <w:rPr>
          <w:szCs w:val="21"/>
        </w:rPr>
        <w:t>总额的</w:t>
      </w:r>
      <w:r w:rsidRPr="00715C9E">
        <w:rPr>
          <w:rFonts w:hint="eastAsia"/>
          <w:szCs w:val="21"/>
        </w:rPr>
        <w:t>6</w:t>
      </w:r>
      <w:r w:rsidRPr="00715C9E">
        <w:rPr>
          <w:szCs w:val="21"/>
        </w:rPr>
        <w:t>0%</w:t>
      </w:r>
      <w:r w:rsidRPr="00715C9E">
        <w:rPr>
          <w:szCs w:val="21"/>
        </w:rPr>
        <w:t>；第二期，货到验收合格，在中标人支付招标人</w:t>
      </w:r>
      <w:r w:rsidRPr="00715C9E">
        <w:rPr>
          <w:szCs w:val="21"/>
        </w:rPr>
        <w:t>5%</w:t>
      </w:r>
      <w:r w:rsidRPr="00715C9E">
        <w:rPr>
          <w:szCs w:val="21"/>
        </w:rPr>
        <w:t>的质保金后十个工作日内，招标人支付合同总额的</w:t>
      </w:r>
      <w:r w:rsidRPr="00715C9E">
        <w:rPr>
          <w:rFonts w:hint="eastAsia"/>
          <w:szCs w:val="21"/>
        </w:rPr>
        <w:t>4</w:t>
      </w:r>
      <w:r w:rsidRPr="00715C9E">
        <w:rPr>
          <w:szCs w:val="21"/>
        </w:rPr>
        <w:t>0%</w:t>
      </w:r>
      <w:r w:rsidRPr="00715C9E">
        <w:rPr>
          <w:szCs w:val="21"/>
        </w:rPr>
        <w:t>；第三期，正常运行</w:t>
      </w:r>
      <w:r w:rsidRPr="00715C9E">
        <w:rPr>
          <w:rFonts w:hint="eastAsia"/>
          <w:szCs w:val="21"/>
        </w:rPr>
        <w:t>一</w:t>
      </w:r>
      <w:r w:rsidRPr="00715C9E">
        <w:rPr>
          <w:szCs w:val="21"/>
        </w:rPr>
        <w:t>年后</w:t>
      </w:r>
      <w:r w:rsidRPr="00715C9E">
        <w:rPr>
          <w:rFonts w:hint="eastAsia"/>
          <w:szCs w:val="21"/>
        </w:rPr>
        <w:t>退还</w:t>
      </w:r>
      <w:r w:rsidRPr="00715C9E">
        <w:rPr>
          <w:szCs w:val="21"/>
        </w:rPr>
        <w:t>质保金；</w:t>
      </w:r>
    </w:p>
    <w:p w:rsidR="00B27858" w:rsidRPr="00715C9E" w:rsidRDefault="00B27858" w:rsidP="00B27858">
      <w:pPr>
        <w:spacing w:line="440" w:lineRule="exact"/>
        <w:ind w:firstLineChars="200" w:firstLine="420"/>
        <w:rPr>
          <w:szCs w:val="21"/>
        </w:rPr>
      </w:pPr>
      <w:r w:rsidRPr="00715C9E">
        <w:rPr>
          <w:szCs w:val="21"/>
        </w:rPr>
        <w:lastRenderedPageBreak/>
        <w:t>2.</w:t>
      </w:r>
      <w:r w:rsidRPr="00715C9E">
        <w:rPr>
          <w:rFonts w:hint="eastAsia"/>
          <w:szCs w:val="21"/>
        </w:rPr>
        <w:t>成交人</w:t>
      </w:r>
      <w:r w:rsidRPr="00715C9E">
        <w:rPr>
          <w:szCs w:val="21"/>
        </w:rPr>
        <w:t>需提供增值税</w:t>
      </w:r>
      <w:r w:rsidRPr="00715C9E">
        <w:rPr>
          <w:rFonts w:hint="eastAsia"/>
          <w:szCs w:val="21"/>
        </w:rPr>
        <w:t>普通</w:t>
      </w:r>
      <w:r w:rsidRPr="00715C9E">
        <w:rPr>
          <w:szCs w:val="21"/>
        </w:rPr>
        <w:t>发票。</w:t>
      </w:r>
    </w:p>
    <w:p w:rsidR="00B27858" w:rsidRPr="00715C9E" w:rsidRDefault="00B27858" w:rsidP="00B27858">
      <w:pPr>
        <w:pStyle w:val="20"/>
        <w:spacing w:line="440" w:lineRule="exact"/>
        <w:rPr>
          <w:sz w:val="21"/>
          <w:szCs w:val="21"/>
        </w:rPr>
      </w:pPr>
      <w:bookmarkStart w:id="23" w:name="_Toc477248554"/>
      <w:bookmarkEnd w:id="22"/>
      <w:r w:rsidRPr="00715C9E">
        <w:rPr>
          <w:rFonts w:hint="eastAsia"/>
          <w:sz w:val="21"/>
          <w:szCs w:val="21"/>
        </w:rPr>
        <w:t>服务要求</w:t>
      </w:r>
      <w:bookmarkEnd w:id="23"/>
    </w:p>
    <w:tbl>
      <w:tblPr>
        <w:tblW w:w="8472" w:type="dxa"/>
        <w:tblLayout w:type="fixed"/>
        <w:tblLook w:val="04A0"/>
      </w:tblPr>
      <w:tblGrid>
        <w:gridCol w:w="674"/>
        <w:gridCol w:w="1561"/>
        <w:gridCol w:w="6237"/>
      </w:tblGrid>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b/>
              </w:rPr>
              <w:t>服务要求标准</w:t>
            </w:r>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rPr>
                <w:rFonts w:ascii="宋体" w:hAnsi="宋体"/>
              </w:rPr>
            </w:pPr>
            <w:bookmarkStart w:id="24" w:name="OLE_LINK88"/>
            <w:bookmarkStart w:id="25" w:name="OLE_LINK87"/>
            <w:r w:rsidRPr="00715C9E">
              <w:rPr>
                <w:rFonts w:ascii="宋体" w:hAnsi="宋体" w:hint="eastAsia"/>
              </w:rPr>
              <w:t>1、技术文件：应提供全套、完整的书面技术资料，包括设备说明书、操作手册、简单维修说明等。</w:t>
            </w:r>
          </w:p>
          <w:p w:rsidR="00B27858" w:rsidRPr="00715C9E" w:rsidRDefault="00B27858" w:rsidP="008D3D8F">
            <w:pPr>
              <w:rPr>
                <w:rFonts w:ascii="宋体" w:hAnsi="宋体"/>
              </w:rPr>
            </w:pPr>
            <w:r w:rsidRPr="00715C9E">
              <w:rPr>
                <w:rFonts w:ascii="宋体" w:hAnsi="宋体" w:hint="eastAsia"/>
              </w:rPr>
              <w:t>2、设备安装、调试和验收：在合同生效后应向用户提供详细的安装要求并提供技术咨询；在设备到达前，供应商应通知用户水、电、气及其他设备等必备辅助设施的具体要求，从而让用户提前做好设备安装准备。设备到达用户所在地，在接到用户通知后一周内进行安装调试，直至通过验收。</w:t>
            </w:r>
          </w:p>
          <w:p w:rsidR="00B27858" w:rsidRPr="00715C9E" w:rsidRDefault="00B27858" w:rsidP="008D3D8F">
            <w:pPr>
              <w:rPr>
                <w:rFonts w:ascii="宋体" w:hAnsi="宋体"/>
              </w:rPr>
            </w:pPr>
            <w:r w:rsidRPr="00715C9E">
              <w:rPr>
                <w:rFonts w:ascii="宋体" w:hAnsi="宋体" w:hint="eastAsia"/>
              </w:rPr>
              <w:t>3、技术培训：在用户所在地对设备使用者进行设备操作和维护进行培训，使被培训人员达到能够熟练使用。培训内容包括设备的技术原理、操作、数据处理、基本维护等，同时面向用户免费提供不少于1人次的注册信息安全专业人员（CISP）和2人次</w:t>
            </w:r>
            <w:r w:rsidRPr="00715C9E">
              <w:rPr>
                <w:rFonts w:ascii="宋体" w:hAnsi="宋体"/>
              </w:rPr>
              <w:t>CCNA</w:t>
            </w:r>
            <w:r w:rsidRPr="00715C9E">
              <w:rPr>
                <w:rFonts w:ascii="宋体" w:hAnsi="宋体" w:hint="eastAsia"/>
              </w:rPr>
              <w:t>(或同等级)</w:t>
            </w:r>
            <w:r w:rsidRPr="00715C9E">
              <w:rPr>
                <w:rFonts w:ascii="宋体" w:hAnsi="宋体"/>
              </w:rPr>
              <w:t>认证</w:t>
            </w:r>
            <w:r w:rsidRPr="00715C9E">
              <w:rPr>
                <w:rFonts w:ascii="宋体" w:hAnsi="宋体" w:hint="eastAsia"/>
              </w:rPr>
              <w:t>培训和考试。</w:t>
            </w:r>
          </w:p>
          <w:p w:rsidR="00B27858" w:rsidRPr="00715C9E" w:rsidRDefault="00B27858" w:rsidP="008D3D8F">
            <w:pPr>
              <w:rPr>
                <w:rFonts w:ascii="宋体" w:hAnsi="宋体"/>
              </w:rPr>
            </w:pPr>
            <w:r w:rsidRPr="00715C9E">
              <w:rPr>
                <w:rFonts w:ascii="宋体" w:hAnsi="宋体" w:cs="宋体" w:hint="eastAsia"/>
                <w:kern w:val="0"/>
                <w:szCs w:val="21"/>
              </w:rPr>
              <w:t>★</w:t>
            </w:r>
            <w:r w:rsidRPr="00715C9E">
              <w:rPr>
                <w:rFonts w:ascii="宋体" w:hAnsi="宋体" w:hint="eastAsia"/>
              </w:rPr>
              <w:t>4、保修期：提供设备原厂5年7*24小时 免费质保服务，包括但是不限于配件更换服务、人工服务、设备调优服务、原厂工程师到场服务等，</w:t>
            </w:r>
            <w:r w:rsidRPr="00715C9E">
              <w:rPr>
                <w:rFonts w:ascii="宋体" w:hAnsi="宋体" w:hint="eastAsia"/>
                <w:szCs w:val="21"/>
              </w:rPr>
              <w:t>提供设备原厂厂商</w:t>
            </w:r>
            <w:r w:rsidRPr="00715C9E">
              <w:t>针对此项目的</w:t>
            </w:r>
            <w:r w:rsidRPr="00715C9E">
              <w:rPr>
                <w:rFonts w:hint="eastAsia"/>
              </w:rPr>
              <w:t>5</w:t>
            </w:r>
            <w:r w:rsidRPr="00715C9E">
              <w:t>年售后服务承诺函原件</w:t>
            </w:r>
            <w:r w:rsidRPr="00715C9E">
              <w:rPr>
                <w:rStyle w:val="afa"/>
                <w:rFonts w:hint="eastAsia"/>
                <w:kern w:val="0"/>
              </w:rPr>
              <w:t>，</w:t>
            </w:r>
            <w:r w:rsidRPr="00715C9E">
              <w:rPr>
                <w:rFonts w:ascii="宋体" w:hAnsi="宋体" w:hint="eastAsia"/>
              </w:rPr>
              <w:t>保修期自仪器验收签字之日起计算。保修期间设备维修及零件更换费用由供应商负担。</w:t>
            </w:r>
          </w:p>
          <w:p w:rsidR="00B27858" w:rsidRPr="00715C9E" w:rsidRDefault="00B27858" w:rsidP="008D3D8F">
            <w:pPr>
              <w:rPr>
                <w:rFonts w:ascii="宋体" w:hAnsi="宋体"/>
              </w:rPr>
            </w:pPr>
            <w:r w:rsidRPr="00715C9E">
              <w:rPr>
                <w:rFonts w:ascii="宋体" w:hAnsi="宋体" w:hint="eastAsia"/>
              </w:rPr>
              <w:t>5、维修响应时间：保修期内，在收到用户的维修服务要求后</w:t>
            </w:r>
            <w:r w:rsidRPr="00715C9E">
              <w:rPr>
                <w:rFonts w:ascii="宋体" w:hAnsi="宋体"/>
              </w:rPr>
              <w:t>2</w:t>
            </w:r>
            <w:r w:rsidRPr="00715C9E">
              <w:rPr>
                <w:rFonts w:ascii="宋体" w:hAnsi="宋体" w:hint="eastAsia"/>
              </w:rPr>
              <w:t>小时内做出回应，4小时内到达用户现场进行维修，应使仪器恢复正常使用。</w:t>
            </w:r>
          </w:p>
          <w:p w:rsidR="00B27858" w:rsidRPr="00715C9E" w:rsidRDefault="00B27858" w:rsidP="008D3D8F">
            <w:pPr>
              <w:rPr>
                <w:rFonts w:ascii="宋体" w:hAnsi="宋体"/>
                <w:b/>
                <w:bCs/>
                <w:szCs w:val="21"/>
              </w:rPr>
            </w:pPr>
            <w:r w:rsidRPr="00715C9E">
              <w:rPr>
                <w:rFonts w:ascii="宋体" w:hAnsi="宋体" w:hint="eastAsia"/>
              </w:rPr>
              <w:t>6、软件升级：应免费向用户提供在硬件许可条件下的软件升级服务。</w:t>
            </w:r>
            <w:bookmarkEnd w:id="24"/>
            <w:bookmarkEnd w:id="25"/>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b/>
                <w:bCs/>
                <w:szCs w:val="21"/>
              </w:rPr>
            </w:pPr>
            <w:r w:rsidRPr="00715C9E">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b/>
                <w:bCs/>
                <w:szCs w:val="21"/>
              </w:rPr>
            </w:pPr>
            <w:r w:rsidRPr="00715C9E">
              <w:rPr>
                <w:rFonts w:ascii="宋体" w:hAnsi="宋体" w:hint="eastAsia"/>
                <w:kern w:val="0"/>
              </w:rPr>
              <w:t>投标人提供完善的售后服务方案，对项目售后服务内容的合理性、全面性进行综合比较评分。</w:t>
            </w:r>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b/>
                <w:bCs/>
                <w:szCs w:val="21"/>
              </w:rPr>
            </w:pPr>
            <w:r w:rsidRPr="00715C9E">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b/>
                <w:bCs/>
                <w:szCs w:val="21"/>
              </w:rPr>
            </w:pPr>
            <w:bookmarkStart w:id="26" w:name="OLE_LINK89"/>
            <w:bookmarkStart w:id="27" w:name="OLE_LINK90"/>
            <w:r w:rsidRPr="00715C9E">
              <w:rPr>
                <w:rFonts w:ascii="宋体" w:hAnsi="宋体" w:cs="宋体" w:hint="eastAsia"/>
                <w:kern w:val="0"/>
                <w:szCs w:val="21"/>
              </w:rPr>
              <w:t>★</w:t>
            </w:r>
            <w:r w:rsidRPr="00715C9E">
              <w:rPr>
                <w:rFonts w:ascii="宋体" w:hAnsi="宋体" w:hint="eastAsia"/>
                <w:kern w:val="0"/>
              </w:rPr>
              <w:t>投标产品质保：设备硬件质保期为5年，软件系统维护期为5年。</w:t>
            </w:r>
            <w:bookmarkEnd w:id="26"/>
            <w:bookmarkEnd w:id="27"/>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b/>
                <w:bCs/>
                <w:szCs w:val="21"/>
              </w:rPr>
            </w:pPr>
            <w:bookmarkStart w:id="28" w:name="_Hlk513648302"/>
            <w:r w:rsidRPr="00715C9E">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b/>
                <w:bCs/>
                <w:szCs w:val="21"/>
              </w:rPr>
            </w:pPr>
            <w:r w:rsidRPr="00715C9E">
              <w:rPr>
                <w:rFonts w:ascii="宋体" w:hAnsi="宋体" w:hint="eastAsia"/>
                <w:kern w:val="0"/>
              </w:rPr>
              <w:t>投标人提供的备品备件方案完善、合理且具有针对性</w:t>
            </w:r>
          </w:p>
        </w:tc>
      </w:tr>
      <w:tr w:rsidR="00B27858" w:rsidRPr="00715C9E" w:rsidTr="008D3D8F">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b/>
                <w:bCs/>
                <w:szCs w:val="21"/>
              </w:rPr>
            </w:pPr>
            <w:r w:rsidRPr="00715C9E">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b/>
                <w:bCs/>
                <w:szCs w:val="21"/>
              </w:rPr>
            </w:pPr>
            <w:r w:rsidRPr="00715C9E">
              <w:rPr>
                <w:rFonts w:ascii="宋体" w:hAnsi="宋体" w:hint="eastAsia"/>
                <w:kern w:val="0"/>
              </w:rPr>
              <w:t xml:space="preserve">技术支持与服务体系健全，组织机构、管理和服务人员针对工程实际配置且合理。 </w:t>
            </w:r>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b/>
                <w:bCs/>
                <w:szCs w:val="21"/>
              </w:rPr>
            </w:pPr>
            <w:r w:rsidRPr="00715C9E">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b/>
                <w:bCs/>
                <w:szCs w:val="21"/>
              </w:rPr>
            </w:pPr>
            <w:r w:rsidRPr="00715C9E">
              <w:rPr>
                <w:rFonts w:ascii="宋体" w:hAnsi="宋体" w:hint="eastAsia"/>
                <w:kern w:val="0"/>
              </w:rPr>
              <w:t>投标人故障现场服务时间要求：4小时内到达服务现场。服务现场2小时内解决技术故障，24小时内提供备品备件服务。</w:t>
            </w:r>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b/>
                <w:bCs/>
                <w:szCs w:val="21"/>
              </w:rPr>
            </w:pPr>
            <w:r w:rsidRPr="00715C9E">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rFonts w:ascii="宋体" w:hAnsi="宋体"/>
                <w:b/>
                <w:bCs/>
                <w:szCs w:val="21"/>
              </w:rPr>
            </w:pPr>
            <w:r w:rsidRPr="00715C9E">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b/>
                <w:bCs/>
                <w:szCs w:val="21"/>
              </w:rPr>
            </w:pPr>
            <w:r w:rsidRPr="00715C9E">
              <w:rPr>
                <w:rFonts w:ascii="宋体" w:hAnsi="宋体" w:hint="eastAsia"/>
                <w:kern w:val="0"/>
              </w:rPr>
              <w:t>投标人项目实施人员的学历、职称、资质认证等说明，并提供有效的证明材料；</w:t>
            </w:r>
          </w:p>
        </w:tc>
      </w:tr>
      <w:tr w:rsidR="00B27858" w:rsidRPr="00715C9E" w:rsidTr="008D3D8F">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rPr>
                <w:rFonts w:ascii="宋体" w:hAnsi="宋体"/>
                <w:kern w:val="0"/>
                <w:sz w:val="18"/>
              </w:rPr>
            </w:pPr>
            <w:r w:rsidRPr="00715C9E">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360" w:lineRule="auto"/>
              <w:jc w:val="center"/>
              <w:rPr>
                <w:kern w:val="0"/>
              </w:rPr>
            </w:pPr>
            <w:r w:rsidRPr="00715C9E">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napToGrid w:val="0"/>
              <w:spacing w:line="360" w:lineRule="auto"/>
              <w:jc w:val="left"/>
              <w:rPr>
                <w:rFonts w:ascii="宋体" w:hAnsi="宋体"/>
                <w:kern w:val="0"/>
                <w:sz w:val="18"/>
              </w:rPr>
            </w:pPr>
            <w:r w:rsidRPr="00715C9E">
              <w:rPr>
                <w:rFonts w:ascii="宋体" w:hAnsi="宋体" w:hint="eastAsia"/>
                <w:kern w:val="0"/>
              </w:rPr>
              <w:t>投标人培训方案的完整性，包括内容、人员、时间、地点、频次等。</w:t>
            </w:r>
          </w:p>
        </w:tc>
      </w:tr>
      <w:tr w:rsidR="00B27858" w:rsidRPr="00715C9E" w:rsidTr="008D3D8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spacing w:line="440" w:lineRule="exact"/>
              <w:jc w:val="center"/>
              <w:rPr>
                <w:szCs w:val="21"/>
              </w:rPr>
            </w:pPr>
            <w:r w:rsidRPr="00715C9E">
              <w:rPr>
                <w:rFonts w:hint="eastAsia"/>
                <w:szCs w:val="21"/>
              </w:rPr>
              <w:lastRenderedPageBreak/>
              <w:t>9</w:t>
            </w:r>
          </w:p>
        </w:tc>
        <w:tc>
          <w:tcPr>
            <w:tcW w:w="1561"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jc w:val="center"/>
              <w:rPr>
                <w:szCs w:val="21"/>
              </w:rPr>
            </w:pPr>
            <w:r w:rsidRPr="00715C9E">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B27858" w:rsidRPr="00715C9E" w:rsidRDefault="00B27858" w:rsidP="008D3D8F">
            <w:pPr>
              <w:rPr>
                <w:szCs w:val="21"/>
              </w:rPr>
            </w:pPr>
            <w:r w:rsidRPr="00715C9E">
              <w:rPr>
                <w:rFonts w:hint="eastAsia"/>
                <w:szCs w:val="21"/>
              </w:rPr>
              <w:t>投标人要根据本项目特点，提供集成实施和安装施工调试方案，负责本次所有投标产品的安装调试集成等服务工作，费用包含在投标总价中。</w:t>
            </w:r>
          </w:p>
        </w:tc>
      </w:tr>
    </w:tbl>
    <w:bookmarkEnd w:id="8"/>
    <w:bookmarkEnd w:id="9"/>
    <w:bookmarkEnd w:id="10"/>
    <w:bookmarkEnd w:id="11"/>
    <w:bookmarkEnd w:id="12"/>
    <w:bookmarkEnd w:id="13"/>
    <w:bookmarkEnd w:id="14"/>
    <w:bookmarkEnd w:id="15"/>
    <w:bookmarkEnd w:id="16"/>
    <w:bookmarkEnd w:id="17"/>
    <w:bookmarkEnd w:id="18"/>
    <w:bookmarkEnd w:id="28"/>
    <w:p w:rsidR="00B27858" w:rsidRPr="00715C9E" w:rsidRDefault="00B27858" w:rsidP="00B27858">
      <w:pPr>
        <w:widowControl/>
        <w:jc w:val="left"/>
      </w:pPr>
      <w:r w:rsidRPr="00715C9E">
        <w:rPr>
          <w:rFonts w:hint="eastAsia"/>
        </w:rPr>
        <w:t>注：服务要求中加</w:t>
      </w:r>
      <w:r w:rsidRPr="00715C9E">
        <w:rPr>
          <w:rFonts w:ascii="宋体" w:hAnsi="宋体" w:cs="宋体" w:hint="eastAsia"/>
          <w:kern w:val="0"/>
          <w:szCs w:val="21"/>
        </w:rPr>
        <w:t>★</w:t>
      </w:r>
      <w:proofErr w:type="gramStart"/>
      <w:r w:rsidRPr="00715C9E">
        <w:rPr>
          <w:rFonts w:ascii="宋体" w:hAnsi="宋体" w:cs="宋体" w:hint="eastAsia"/>
          <w:kern w:val="0"/>
          <w:szCs w:val="21"/>
        </w:rPr>
        <w:t>号指标</w:t>
      </w:r>
      <w:proofErr w:type="gramEnd"/>
      <w:r w:rsidRPr="00715C9E">
        <w:rPr>
          <w:rFonts w:ascii="宋体" w:hAnsi="宋体" w:cs="宋体" w:hint="eastAsia"/>
          <w:kern w:val="0"/>
          <w:szCs w:val="21"/>
        </w:rPr>
        <w:t>为关键指标，不满足将导致投标被拒绝。</w:t>
      </w:r>
    </w:p>
    <w:p w:rsidR="00586DCE" w:rsidRPr="00B27858" w:rsidRDefault="00586DCE" w:rsidP="00B27858"/>
    <w:sectPr w:rsidR="00586DCE" w:rsidRPr="00B2785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08C" w:rsidRDefault="00B6108C" w:rsidP="006718F6">
      <w:r>
        <w:separator/>
      </w:r>
    </w:p>
  </w:endnote>
  <w:endnote w:type="continuationSeparator" w:id="0">
    <w:p w:rsidR="00B6108C" w:rsidRDefault="00B6108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60EDB">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27858" w:rsidRPr="00B27858">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08C" w:rsidRDefault="00B6108C" w:rsidP="006718F6">
      <w:r>
        <w:separator/>
      </w:r>
    </w:p>
  </w:footnote>
  <w:footnote w:type="continuationSeparator" w:id="0">
    <w:p w:rsidR="00B6108C" w:rsidRDefault="00B6108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1"/>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0"/>
  </w:num>
  <w:num w:numId="24">
    <w:abstractNumId w:val="27"/>
  </w:num>
  <w:num w:numId="25">
    <w:abstractNumId w:val="29"/>
  </w:num>
  <w:num w:numId="26">
    <w:abstractNumId w:val="22"/>
  </w:num>
  <w:num w:numId="27">
    <w:abstractNumId w:val="23"/>
  </w:num>
  <w:num w:numId="28">
    <w:abstractNumId w:val="26"/>
  </w:num>
  <w:num w:numId="29">
    <w:abstractNumId w:val="31"/>
  </w:num>
  <w:num w:numId="30">
    <w:abstractNumId w:val="24"/>
  </w:num>
  <w:num w:numId="31">
    <w:abstractNumId w:val="25"/>
  </w:num>
  <w:num w:numId="32">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6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4F3FF7"/>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6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768</Words>
  <Characters>4380</Characters>
  <Application>Microsoft Office Word</Application>
  <DocSecurity>0</DocSecurity>
  <Lines>36</Lines>
  <Paragraphs>10</Paragraphs>
  <ScaleCrop>false</ScaleCrop>
  <Company>Microsoft</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183</cp:revision>
  <cp:lastPrinted>2017-05-09T09:20:00Z</cp:lastPrinted>
  <dcterms:created xsi:type="dcterms:W3CDTF">2017-06-08T09:05:00Z</dcterms:created>
  <dcterms:modified xsi:type="dcterms:W3CDTF">2018-05-18T01:13:00Z</dcterms:modified>
</cp:coreProperties>
</file>