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DF" w:rsidRPr="00BA68CB" w:rsidRDefault="00AE1FDF" w:rsidP="00AE1FDF">
      <w:pPr>
        <w:pStyle w:val="1"/>
        <w:jc w:val="center"/>
      </w:pPr>
      <w:r w:rsidRPr="00BA68CB">
        <w:rPr>
          <w:rFonts w:hint="eastAsia"/>
        </w:rPr>
        <w:t>技术标准和要求</w:t>
      </w:r>
    </w:p>
    <w:p w:rsidR="00AE1FDF" w:rsidRPr="00DE1843" w:rsidRDefault="00AE1FDF" w:rsidP="00AE1FDF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DE1843">
        <w:rPr>
          <w:rFonts w:hint="eastAsia"/>
          <w:b/>
        </w:rPr>
        <w:t>1</w:t>
      </w:r>
      <w:r w:rsidRPr="00DE1843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3382"/>
        <w:gridCol w:w="1134"/>
        <w:gridCol w:w="1192"/>
      </w:tblGrid>
      <w:tr w:rsidR="00AE1FDF" w:rsidRPr="00DE1843" w:rsidTr="007B7DE5">
        <w:trPr>
          <w:trHeight w:val="397"/>
          <w:jc w:val="center"/>
        </w:trPr>
        <w:tc>
          <w:tcPr>
            <w:tcW w:w="798" w:type="dxa"/>
            <w:vAlign w:val="center"/>
          </w:tcPr>
          <w:p w:rsidR="00AE1FDF" w:rsidRPr="00DE1843" w:rsidRDefault="00AE1FDF" w:rsidP="007B7DE5">
            <w:pPr>
              <w:jc w:val="center"/>
              <w:rPr>
                <w:rFonts w:ascii="宋体" w:hAns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82" w:type="dxa"/>
            <w:vAlign w:val="center"/>
          </w:tcPr>
          <w:p w:rsidR="00AE1FDF" w:rsidRPr="00DE1843" w:rsidRDefault="00AE1FDF" w:rsidP="007B7DE5">
            <w:pPr>
              <w:jc w:val="center"/>
              <w:rPr>
                <w:rFonts w:ascii="宋体" w:hAns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34" w:type="dxa"/>
            <w:vAlign w:val="center"/>
          </w:tcPr>
          <w:p w:rsidR="00AE1FDF" w:rsidRPr="00DE1843" w:rsidRDefault="00AE1FDF" w:rsidP="007B7DE5">
            <w:pPr>
              <w:jc w:val="center"/>
              <w:rPr>
                <w:rFonts w:ascii="宋体" w:hAns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92" w:type="dxa"/>
            <w:vAlign w:val="center"/>
          </w:tcPr>
          <w:p w:rsidR="00AE1FDF" w:rsidRPr="00DE1843" w:rsidRDefault="00AE1FDF" w:rsidP="007B7DE5">
            <w:pPr>
              <w:jc w:val="center"/>
              <w:rPr>
                <w:rFonts w:ascii="宋体" w:hAns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AE1FDF" w:rsidRPr="00DE1843" w:rsidTr="007B7DE5">
        <w:trPr>
          <w:trHeight w:val="397"/>
          <w:jc w:val="center"/>
        </w:trPr>
        <w:tc>
          <w:tcPr>
            <w:tcW w:w="798" w:type="dxa"/>
          </w:tcPr>
          <w:p w:rsidR="00AE1FDF" w:rsidRPr="00DE1843" w:rsidRDefault="00AE1FDF" w:rsidP="007B7DE5">
            <w:r w:rsidRPr="00DE1843">
              <w:rPr>
                <w:rFonts w:hint="eastAsia"/>
              </w:rPr>
              <w:t>1</w:t>
            </w:r>
          </w:p>
        </w:tc>
        <w:tc>
          <w:tcPr>
            <w:tcW w:w="3382" w:type="dxa"/>
          </w:tcPr>
          <w:p w:rsidR="00AE1FDF" w:rsidRPr="00DE1843" w:rsidRDefault="00AE1FDF" w:rsidP="007B7DE5">
            <w:r w:rsidRPr="00DE1843">
              <w:rPr>
                <w:rFonts w:hint="eastAsia"/>
              </w:rPr>
              <w:t>全钢书架（主体为全钢结构，护板及装饰条为木质</w:t>
            </w:r>
            <w:r w:rsidRPr="00DE1843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AE1FDF" w:rsidRPr="00DE1843" w:rsidRDefault="00AE1FDF" w:rsidP="007B7DE5">
            <w:r w:rsidRPr="00DE1843">
              <w:rPr>
                <w:rFonts w:hint="eastAsia"/>
              </w:rPr>
              <w:t>组</w:t>
            </w:r>
          </w:p>
        </w:tc>
        <w:tc>
          <w:tcPr>
            <w:tcW w:w="1192" w:type="dxa"/>
          </w:tcPr>
          <w:p w:rsidR="00AE1FDF" w:rsidRPr="00DE1843" w:rsidRDefault="00AE1FDF" w:rsidP="007B7DE5">
            <w:r w:rsidRPr="00DE1843">
              <w:rPr>
                <w:rFonts w:hint="eastAsia"/>
              </w:rPr>
              <w:t>270</w:t>
            </w:r>
          </w:p>
        </w:tc>
      </w:tr>
      <w:tr w:rsidR="00AE1FDF" w:rsidRPr="00DE1843" w:rsidTr="007B7DE5">
        <w:trPr>
          <w:trHeight w:val="397"/>
          <w:jc w:val="center"/>
        </w:trPr>
        <w:tc>
          <w:tcPr>
            <w:tcW w:w="798" w:type="dxa"/>
          </w:tcPr>
          <w:p w:rsidR="00AE1FDF" w:rsidRPr="00DE1843" w:rsidRDefault="00AE1FDF" w:rsidP="007B7DE5">
            <w:r w:rsidRPr="00DE1843">
              <w:rPr>
                <w:rFonts w:hint="eastAsia"/>
              </w:rPr>
              <w:t>2</w:t>
            </w:r>
          </w:p>
        </w:tc>
        <w:tc>
          <w:tcPr>
            <w:tcW w:w="3382" w:type="dxa"/>
          </w:tcPr>
          <w:p w:rsidR="00AE1FDF" w:rsidRPr="00DE1843" w:rsidRDefault="00AE1FDF" w:rsidP="007B7DE5">
            <w:r w:rsidRPr="00DE1843">
              <w:rPr>
                <w:rFonts w:hint="eastAsia"/>
              </w:rPr>
              <w:t>手动密集书架</w:t>
            </w:r>
          </w:p>
        </w:tc>
        <w:tc>
          <w:tcPr>
            <w:tcW w:w="1134" w:type="dxa"/>
          </w:tcPr>
          <w:p w:rsidR="00AE1FDF" w:rsidRPr="00DE1843" w:rsidRDefault="00AE1FDF" w:rsidP="007B7DE5">
            <w:r w:rsidRPr="00DE1843">
              <w:rPr>
                <w:rFonts w:hint="eastAsia"/>
              </w:rPr>
              <w:t>立方米</w:t>
            </w:r>
          </w:p>
        </w:tc>
        <w:tc>
          <w:tcPr>
            <w:tcW w:w="1192" w:type="dxa"/>
          </w:tcPr>
          <w:p w:rsidR="00AE1FDF" w:rsidRPr="00DE1843" w:rsidRDefault="00AE1FDF" w:rsidP="007B7DE5">
            <w:r w:rsidRPr="00DE1843">
              <w:rPr>
                <w:rFonts w:hint="eastAsia"/>
              </w:rPr>
              <w:t>460</w:t>
            </w:r>
          </w:p>
        </w:tc>
      </w:tr>
    </w:tbl>
    <w:p w:rsidR="00AE1FDF" w:rsidRPr="00DE1843" w:rsidRDefault="00AE1FDF" w:rsidP="00AE1FDF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DE1843">
        <w:rPr>
          <w:rFonts w:hint="eastAsia"/>
          <w:b/>
        </w:rPr>
        <w:t>2</w:t>
      </w:r>
      <w:r w:rsidRPr="00DE1843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642"/>
        <w:gridCol w:w="4888"/>
        <w:gridCol w:w="1090"/>
        <w:gridCol w:w="450"/>
        <w:gridCol w:w="633"/>
        <w:gridCol w:w="1862"/>
      </w:tblGrid>
      <w:tr w:rsidR="00AE1FDF" w:rsidRPr="00DE1843" w:rsidTr="007B7DE5">
        <w:trPr>
          <w:trHeight w:val="450"/>
          <w:jc w:val="center"/>
        </w:trPr>
        <w:tc>
          <w:tcPr>
            <w:tcW w:w="410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42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Cs w:val="21"/>
              </w:rPr>
              <w:t>家具</w:t>
            </w:r>
          </w:p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888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Cs w:val="21"/>
              </w:rPr>
              <w:t>材质要求</w:t>
            </w:r>
          </w:p>
        </w:tc>
        <w:tc>
          <w:tcPr>
            <w:tcW w:w="1090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Cs w:val="21"/>
              </w:rPr>
              <w:t>参考规格</w:t>
            </w:r>
          </w:p>
        </w:tc>
        <w:tc>
          <w:tcPr>
            <w:tcW w:w="450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633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862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E1FDF" w:rsidRPr="00DE1843" w:rsidTr="007B7DE5">
        <w:trPr>
          <w:trHeight w:val="2967"/>
          <w:jc w:val="center"/>
        </w:trPr>
        <w:tc>
          <w:tcPr>
            <w:tcW w:w="410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2" w:type="dxa"/>
          </w:tcPr>
          <w:p w:rsidR="00AE1FDF" w:rsidRPr="00DE1843" w:rsidRDefault="00AE1FDF" w:rsidP="007B7DE5"/>
          <w:p w:rsidR="00AE1FDF" w:rsidRPr="00DE1843" w:rsidRDefault="00AE1FDF" w:rsidP="007B7DE5"/>
          <w:p w:rsidR="00AE1FDF" w:rsidRPr="00DE1843" w:rsidRDefault="00AE1FDF" w:rsidP="007B7DE5">
            <w:pPr>
              <w:jc w:val="center"/>
            </w:pPr>
            <w:r w:rsidRPr="00DE1843">
              <w:rPr>
                <w:rFonts w:hint="eastAsia"/>
              </w:rPr>
              <w:t>全</w:t>
            </w:r>
          </w:p>
          <w:p w:rsidR="00AE1FDF" w:rsidRPr="00DE1843" w:rsidRDefault="00AE1FDF" w:rsidP="007B7DE5">
            <w:pPr>
              <w:jc w:val="center"/>
            </w:pPr>
            <w:r w:rsidRPr="00DE1843">
              <w:rPr>
                <w:rFonts w:hint="eastAsia"/>
              </w:rPr>
              <w:t>钢</w:t>
            </w:r>
          </w:p>
          <w:p w:rsidR="00AE1FDF" w:rsidRPr="00DE1843" w:rsidRDefault="00AE1FDF" w:rsidP="007B7DE5">
            <w:pPr>
              <w:jc w:val="center"/>
            </w:pPr>
            <w:r w:rsidRPr="00DE1843">
              <w:rPr>
                <w:rFonts w:hint="eastAsia"/>
              </w:rPr>
              <w:t>书</w:t>
            </w:r>
          </w:p>
          <w:p w:rsidR="00AE1FDF" w:rsidRPr="00DE1843" w:rsidRDefault="00AE1FDF" w:rsidP="007B7DE5">
            <w:pPr>
              <w:jc w:val="center"/>
            </w:pPr>
            <w:r w:rsidRPr="00DE1843">
              <w:rPr>
                <w:rFonts w:hint="eastAsia"/>
              </w:rPr>
              <w:t>架</w:t>
            </w:r>
          </w:p>
          <w:p w:rsidR="00AE1FDF" w:rsidRPr="00DE1843" w:rsidRDefault="00AE1FDF" w:rsidP="007B7DE5">
            <w:pPr>
              <w:jc w:val="center"/>
            </w:pPr>
            <w:r w:rsidRPr="00DE1843">
              <w:rPr>
                <w:rFonts w:hint="eastAsia"/>
              </w:rPr>
              <w:t>（主体</w:t>
            </w:r>
          </w:p>
          <w:p w:rsidR="00AE1FDF" w:rsidRPr="00DE1843" w:rsidRDefault="00AE1FDF" w:rsidP="007B7DE5">
            <w:pPr>
              <w:jc w:val="center"/>
              <w:rPr>
                <w:rFonts w:cs="Arial"/>
                <w:color w:val="000000"/>
                <w:kern w:val="0"/>
                <w:sz w:val="24"/>
              </w:rPr>
            </w:pPr>
            <w:r w:rsidRPr="00DE1843">
              <w:rPr>
                <w:rFonts w:hint="eastAsia"/>
              </w:rPr>
              <w:t>为全钢结构，护板及装饰条为木质</w:t>
            </w:r>
            <w:r w:rsidRPr="00DE1843">
              <w:t>)</w:t>
            </w:r>
          </w:p>
        </w:tc>
        <w:tc>
          <w:tcPr>
            <w:tcW w:w="4888" w:type="dxa"/>
          </w:tcPr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b/>
                <w:szCs w:val="21"/>
              </w:rPr>
              <w:t>1</w:t>
            </w:r>
            <w:r w:rsidRPr="00DE1843">
              <w:rPr>
                <w:rFonts w:ascii="宋体" w:hAnsi="宋体" w:hint="eastAsia"/>
                <w:szCs w:val="21"/>
              </w:rPr>
              <w:t>、主要材质：主要原材料采用上海宝钢冷轧钢板（</w:t>
            </w: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r w:rsidRPr="00DE1843">
              <w:rPr>
                <w:rFonts w:ascii="宋体" w:hAnsi="宋体" w:hint="eastAsia"/>
                <w:szCs w:val="21"/>
              </w:rPr>
              <w:t>）材料。底框</w:t>
            </w:r>
            <w:r w:rsidRPr="00DE1843">
              <w:rPr>
                <w:rFonts w:ascii="宋体" w:hAnsi="宋体"/>
                <w:szCs w:val="21"/>
              </w:rPr>
              <w:t>3.0mm</w:t>
            </w:r>
            <w:r w:rsidRPr="00DE1843">
              <w:rPr>
                <w:rFonts w:ascii="宋体" w:hAnsi="宋体" w:hint="eastAsia"/>
                <w:szCs w:val="21"/>
              </w:rPr>
              <w:t>，立柱</w:t>
            </w:r>
            <w:r w:rsidRPr="00DE1843">
              <w:rPr>
                <w:rFonts w:ascii="宋体" w:hAnsi="宋体"/>
                <w:szCs w:val="21"/>
              </w:rPr>
              <w:t>1.5mm</w:t>
            </w:r>
            <w:r w:rsidRPr="00DE1843">
              <w:rPr>
                <w:rFonts w:ascii="宋体" w:hAnsi="宋体" w:hint="eastAsia"/>
                <w:szCs w:val="21"/>
              </w:rPr>
              <w:t>，隔板</w:t>
            </w:r>
            <w:r w:rsidRPr="00DE1843">
              <w:rPr>
                <w:rFonts w:ascii="宋体" w:hAnsi="宋体"/>
                <w:szCs w:val="21"/>
              </w:rPr>
              <w:t>1.2mm</w:t>
            </w:r>
            <w:r w:rsidRPr="00DE1843">
              <w:rPr>
                <w:rFonts w:ascii="宋体" w:hAnsi="宋体" w:hint="eastAsia"/>
                <w:szCs w:val="21"/>
              </w:rPr>
              <w:t>，挂板</w:t>
            </w:r>
            <w:r w:rsidRPr="00DE1843">
              <w:rPr>
                <w:rFonts w:ascii="宋体" w:hAnsi="宋体"/>
                <w:szCs w:val="21"/>
              </w:rPr>
              <w:t>1.2mm</w:t>
            </w:r>
            <w:r w:rsidRPr="00DE1843">
              <w:rPr>
                <w:rFonts w:ascii="宋体" w:hAnsi="宋体" w:hint="eastAsia"/>
                <w:szCs w:val="21"/>
              </w:rPr>
              <w:t>，顶板</w:t>
            </w:r>
            <w:r w:rsidRPr="00DE1843">
              <w:rPr>
                <w:rFonts w:ascii="宋体" w:hAnsi="宋体"/>
                <w:szCs w:val="21"/>
              </w:rPr>
              <w:t>1.0mm</w:t>
            </w:r>
            <w:r w:rsidRPr="00DE1843">
              <w:rPr>
                <w:rFonts w:ascii="宋体" w:hAnsi="宋体" w:hint="eastAsia"/>
                <w:szCs w:val="21"/>
              </w:rPr>
              <w:t>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b/>
                <w:szCs w:val="21"/>
              </w:rPr>
              <w:t>2</w:t>
            </w:r>
            <w:r w:rsidRPr="00DE1843">
              <w:rPr>
                <w:rFonts w:ascii="宋体" w:hAnsi="宋体" w:hint="eastAsia"/>
                <w:szCs w:val="21"/>
              </w:rPr>
              <w:t>、工艺要求：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1) </w:t>
            </w:r>
            <w:r w:rsidRPr="00DE1843">
              <w:rPr>
                <w:rFonts w:ascii="宋体" w:hAnsi="宋体" w:hint="eastAsia"/>
                <w:szCs w:val="21"/>
              </w:rPr>
              <w:t>前期处理：采用乳化剂和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碱性助洗脱脂剂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脱脂、磷酸除锈、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锌系薄膜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磷化、钝化。其工艺过程如下：预脱脂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脱脂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水洗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除锈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水洗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中和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表调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磷化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水洗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钝化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烘干。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2) </w:t>
            </w:r>
            <w:r w:rsidRPr="00DE1843">
              <w:rPr>
                <w:rFonts w:ascii="宋体" w:hAnsi="宋体" w:hint="eastAsia"/>
                <w:szCs w:val="21"/>
              </w:rPr>
              <w:t>表面处理：所有工部件的表面处理必须是热固性粉末喷涂，然后</w:t>
            </w:r>
            <w:r w:rsidRPr="00DE1843">
              <w:rPr>
                <w:rFonts w:ascii="宋体" w:hAnsi="宋体"/>
                <w:szCs w:val="21"/>
              </w:rPr>
              <w:t>200</w:t>
            </w:r>
            <w:r w:rsidRPr="00DE1843">
              <w:rPr>
                <w:rFonts w:ascii="宋体" w:hAnsi="宋体" w:hint="eastAsia"/>
                <w:szCs w:val="21"/>
              </w:rPr>
              <w:t>℃高温固化成品。热固性粉末要符合国家行业标准。产品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塑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膜厚度</w:t>
            </w:r>
            <w:r w:rsidRPr="00DE1843">
              <w:rPr>
                <w:rFonts w:ascii="宋体" w:hAnsi="宋体"/>
                <w:szCs w:val="21"/>
              </w:rPr>
              <w:t>60</w:t>
            </w:r>
            <w:r w:rsidRPr="00DE1843">
              <w:rPr>
                <w:rFonts w:ascii="宋体" w:hAnsi="宋体" w:hint="eastAsia"/>
                <w:szCs w:val="21"/>
              </w:rPr>
              <w:t>μ</w:t>
            </w:r>
            <w:r w:rsidRPr="00DE1843">
              <w:rPr>
                <w:rFonts w:ascii="宋体" w:hAnsi="宋体"/>
                <w:szCs w:val="21"/>
              </w:rPr>
              <w:t>m</w:t>
            </w:r>
            <w:r w:rsidRPr="00DE1843">
              <w:rPr>
                <w:rFonts w:ascii="宋体" w:hAnsi="宋体" w:hint="eastAsia"/>
                <w:szCs w:val="21"/>
              </w:rPr>
              <w:t>以上，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塑层防锈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能力</w:t>
            </w:r>
            <w:r w:rsidRPr="00DE1843">
              <w:rPr>
                <w:rFonts w:ascii="宋体" w:hAnsi="宋体"/>
                <w:szCs w:val="21"/>
              </w:rPr>
              <w:t>20</w:t>
            </w:r>
            <w:r w:rsidRPr="00DE1843">
              <w:rPr>
                <w:rFonts w:ascii="宋体" w:hAnsi="宋体" w:hint="eastAsia"/>
                <w:szCs w:val="21"/>
              </w:rPr>
              <w:t>年以上。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b/>
                <w:szCs w:val="21"/>
              </w:rPr>
              <w:t>3</w:t>
            </w:r>
            <w:r w:rsidRPr="00DE1843">
              <w:rPr>
                <w:rFonts w:ascii="宋体" w:hAnsi="宋体" w:hint="eastAsia"/>
                <w:szCs w:val="21"/>
              </w:rPr>
              <w:t>、功能需求：六层双柱双面结构，护板及装饰条为木质材料；安装完成后要求架体美观、牢固、稳定。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节规格：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>L1000</w:t>
            </w:r>
            <w:r w:rsidRPr="00DE1843">
              <w:rPr>
                <w:rFonts w:ascii="宋体" w:hAnsi="宋体" w:hint="eastAsia"/>
                <w:szCs w:val="21"/>
              </w:rPr>
              <w:t>mm</w:t>
            </w:r>
            <w:r w:rsidRPr="00DE1843">
              <w:rPr>
                <w:rFonts w:ascii="宋体" w:hAnsi="宋体"/>
                <w:szCs w:val="21"/>
              </w:rPr>
              <w:t>*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>D450</w:t>
            </w:r>
            <w:r w:rsidRPr="00DE1843">
              <w:rPr>
                <w:rFonts w:ascii="宋体" w:hAnsi="宋体" w:hint="eastAsia"/>
                <w:szCs w:val="21"/>
              </w:rPr>
              <w:t>mm</w:t>
            </w:r>
            <w:r w:rsidRPr="00DE1843">
              <w:rPr>
                <w:rFonts w:ascii="宋体" w:hAnsi="宋体"/>
                <w:szCs w:val="21"/>
              </w:rPr>
              <w:t>*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>H2200</w:t>
            </w:r>
            <w:r w:rsidRPr="00DE1843">
              <w:rPr>
                <w:rFonts w:ascii="宋体" w:hAnsi="宋体" w:hint="eastAsia"/>
                <w:szCs w:val="21"/>
              </w:rPr>
              <w:t>mm</w:t>
            </w:r>
          </w:p>
          <w:p w:rsidR="00AE1FDF" w:rsidRPr="00DE1843" w:rsidRDefault="00AE1FDF" w:rsidP="007B7DE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cs="宋体" w:hint="eastAsia"/>
                <w:kern w:val="0"/>
                <w:szCs w:val="21"/>
              </w:rPr>
              <w:t>节</w:t>
            </w:r>
          </w:p>
        </w:tc>
        <w:tc>
          <w:tcPr>
            <w:tcW w:w="633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cs="宋体"/>
                <w:kern w:val="0"/>
                <w:szCs w:val="21"/>
              </w:rPr>
              <w:t>2</w:t>
            </w:r>
            <w:r w:rsidRPr="00DE1843">
              <w:rPr>
                <w:rFonts w:ascii="宋体" w:cs="宋体" w:hint="eastAsia"/>
                <w:kern w:val="0"/>
                <w:szCs w:val="21"/>
              </w:rPr>
              <w:t>7</w:t>
            </w:r>
            <w:r w:rsidRPr="00DE1843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862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Arial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127125" cy="1169670"/>
                  <wp:effectExtent l="0" t="0" r="0" b="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FDF" w:rsidRPr="00DE1843" w:rsidTr="007B7DE5">
        <w:trPr>
          <w:trHeight w:val="2400"/>
          <w:jc w:val="center"/>
        </w:trPr>
        <w:tc>
          <w:tcPr>
            <w:tcW w:w="410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E1FDF" w:rsidRPr="00DE1843" w:rsidRDefault="00AE1FDF" w:rsidP="007B7DE5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 w:rsidRPr="00DE1843">
              <w:rPr>
                <w:rFonts w:ascii="宋体" w:hAnsi="宋体" w:hint="eastAsia"/>
                <w:sz w:val="24"/>
              </w:rPr>
              <w:t>手</w:t>
            </w:r>
          </w:p>
          <w:p w:rsidR="00AE1FDF" w:rsidRPr="00DE1843" w:rsidRDefault="00AE1FDF" w:rsidP="007B7DE5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 w:rsidRPr="00DE1843">
              <w:rPr>
                <w:rFonts w:ascii="宋体" w:hAnsi="宋体" w:hint="eastAsia"/>
                <w:sz w:val="24"/>
              </w:rPr>
              <w:t>动</w:t>
            </w:r>
          </w:p>
          <w:p w:rsidR="00AE1FDF" w:rsidRPr="00DE1843" w:rsidRDefault="00AE1FDF" w:rsidP="007B7DE5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 w:rsidRPr="00DE1843">
              <w:rPr>
                <w:rFonts w:ascii="宋体" w:hAnsi="宋体" w:hint="eastAsia"/>
                <w:sz w:val="24"/>
              </w:rPr>
              <w:t>密</w:t>
            </w:r>
          </w:p>
          <w:p w:rsidR="00AE1FDF" w:rsidRPr="00DE1843" w:rsidRDefault="00AE1FDF" w:rsidP="007B7DE5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 w:rsidRPr="00DE1843">
              <w:rPr>
                <w:rFonts w:ascii="宋体" w:hAnsi="宋体" w:hint="eastAsia"/>
                <w:sz w:val="24"/>
              </w:rPr>
              <w:t>集</w:t>
            </w:r>
          </w:p>
          <w:p w:rsidR="00AE1FDF" w:rsidRPr="00DE1843" w:rsidRDefault="00AE1FDF" w:rsidP="007B7DE5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 w:rsidRPr="00DE1843">
              <w:rPr>
                <w:rFonts w:ascii="宋体" w:hAnsi="宋体" w:hint="eastAsia"/>
                <w:sz w:val="24"/>
              </w:rPr>
              <w:t>书</w:t>
            </w:r>
          </w:p>
          <w:p w:rsidR="00AE1FDF" w:rsidRPr="00DE1843" w:rsidRDefault="00AE1FDF" w:rsidP="007B7DE5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 w:rsidRPr="00DE1843">
              <w:rPr>
                <w:rFonts w:ascii="宋体" w:hAnsi="宋体" w:hint="eastAsia"/>
                <w:sz w:val="24"/>
              </w:rPr>
              <w:t>架</w:t>
            </w:r>
          </w:p>
          <w:p w:rsidR="00AE1FDF" w:rsidRPr="00DE1843" w:rsidRDefault="00AE1FDF" w:rsidP="007B7DE5">
            <w:pPr>
              <w:spacing w:beforeLines="50" w:afterLines="50" w:line="360" w:lineRule="auto"/>
              <w:jc w:val="center"/>
              <w:rPr>
                <w:sz w:val="24"/>
              </w:rPr>
            </w:pPr>
          </w:p>
        </w:tc>
        <w:tc>
          <w:tcPr>
            <w:tcW w:w="4888" w:type="dxa"/>
            <w:vAlign w:val="center"/>
          </w:tcPr>
          <w:p w:rsidR="00AE1FDF" w:rsidRPr="00DE1843" w:rsidRDefault="00AE1FDF" w:rsidP="007B7DE5">
            <w:pPr>
              <w:rPr>
                <w:rFonts w:ascii="宋体"/>
                <w:b/>
                <w:szCs w:val="21"/>
              </w:rPr>
            </w:pPr>
            <w:r w:rsidRPr="00DE1843">
              <w:rPr>
                <w:rFonts w:ascii="宋体" w:hAnsi="宋体"/>
                <w:b/>
                <w:szCs w:val="21"/>
              </w:rPr>
              <w:t>1</w:t>
            </w:r>
            <w:r w:rsidRPr="00DE1843">
              <w:rPr>
                <w:rFonts w:ascii="宋体" w:hAnsi="宋体" w:hint="eastAsia"/>
                <w:szCs w:val="21"/>
              </w:rPr>
              <w:t>、主要材质：</w:t>
            </w:r>
            <w:r w:rsidRPr="00DE1843">
              <w:rPr>
                <w:rFonts w:ascii="宋体" w:hAnsi="宋体" w:hint="eastAsia"/>
                <w:b/>
                <w:szCs w:val="21"/>
              </w:rPr>
              <w:t>详见下方《手动密集书架材料性能表》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b/>
                <w:szCs w:val="21"/>
              </w:rPr>
              <w:t>2</w:t>
            </w:r>
            <w:r w:rsidRPr="00DE1843">
              <w:rPr>
                <w:rFonts w:ascii="宋体" w:hAnsi="宋体" w:hint="eastAsia"/>
                <w:szCs w:val="21"/>
              </w:rPr>
              <w:t>、工艺：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1) </w:t>
            </w:r>
            <w:r w:rsidRPr="00DE1843">
              <w:rPr>
                <w:rFonts w:ascii="宋体" w:hAnsi="宋体" w:hint="eastAsia"/>
                <w:szCs w:val="21"/>
              </w:rPr>
              <w:t>前期处理：采用乳化剂和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碱性助洗脱脂剂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脱脂、磷酸除锈、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锌系薄膜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磷化、钝化。其工艺过程如下：预脱脂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脱脂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水洗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除锈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水洗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中和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表调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磷化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水洗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钝化</w:t>
            </w:r>
            <w:r w:rsidRPr="00DE1843">
              <w:rPr>
                <w:rFonts w:ascii="宋体" w:hAnsi="宋体"/>
                <w:szCs w:val="21"/>
              </w:rPr>
              <w:t>—</w:t>
            </w:r>
            <w:r w:rsidRPr="00DE1843">
              <w:rPr>
                <w:rFonts w:ascii="宋体" w:hAnsi="宋体" w:hint="eastAsia"/>
                <w:szCs w:val="21"/>
              </w:rPr>
              <w:t>烘干。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2) </w:t>
            </w:r>
            <w:r w:rsidRPr="00DE1843">
              <w:rPr>
                <w:rFonts w:ascii="宋体" w:hAnsi="宋体" w:hint="eastAsia"/>
                <w:szCs w:val="21"/>
              </w:rPr>
              <w:t>表面处理：所有工部件的表面处理必须是热固性粉末喷涂，然后</w:t>
            </w:r>
            <w:r w:rsidRPr="00DE1843">
              <w:rPr>
                <w:rFonts w:ascii="宋体" w:hAnsi="宋体"/>
                <w:szCs w:val="21"/>
              </w:rPr>
              <w:t>200</w:t>
            </w:r>
            <w:r w:rsidRPr="00DE1843">
              <w:rPr>
                <w:rFonts w:ascii="宋体" w:hAnsi="宋体" w:hint="eastAsia"/>
                <w:szCs w:val="21"/>
              </w:rPr>
              <w:t>℃高温固化成品。热固性粉末要符合国家行业标准。产品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塑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膜厚度</w:t>
            </w:r>
            <w:r w:rsidRPr="00DE1843">
              <w:rPr>
                <w:rFonts w:ascii="宋体" w:hAnsi="宋体"/>
                <w:szCs w:val="21"/>
              </w:rPr>
              <w:t>60</w:t>
            </w:r>
            <w:r w:rsidRPr="00DE1843">
              <w:rPr>
                <w:rFonts w:ascii="宋体" w:hAnsi="宋体" w:hint="eastAsia"/>
                <w:szCs w:val="21"/>
              </w:rPr>
              <w:t>μ</w:t>
            </w:r>
            <w:r w:rsidRPr="00DE1843">
              <w:rPr>
                <w:rFonts w:ascii="宋体" w:hAnsi="宋体"/>
                <w:szCs w:val="21"/>
              </w:rPr>
              <w:t>m</w:t>
            </w:r>
            <w:r w:rsidRPr="00DE1843">
              <w:rPr>
                <w:rFonts w:ascii="宋体" w:hAnsi="宋体" w:hint="eastAsia"/>
                <w:szCs w:val="21"/>
              </w:rPr>
              <w:t>以上，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塑层防锈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能力</w:t>
            </w:r>
            <w:r w:rsidRPr="00DE1843">
              <w:rPr>
                <w:rFonts w:ascii="宋体" w:hAnsi="宋体"/>
                <w:szCs w:val="21"/>
              </w:rPr>
              <w:t>20</w:t>
            </w:r>
            <w:r w:rsidRPr="00DE1843">
              <w:rPr>
                <w:rFonts w:ascii="宋体" w:hAnsi="宋体" w:hint="eastAsia"/>
                <w:szCs w:val="21"/>
              </w:rPr>
              <w:t>年以上。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b/>
                <w:szCs w:val="21"/>
              </w:rPr>
              <w:t>3</w:t>
            </w:r>
            <w:r w:rsidRPr="00DE1843">
              <w:rPr>
                <w:rFonts w:ascii="宋体" w:hAnsi="宋体" w:hint="eastAsia"/>
                <w:szCs w:val="21"/>
              </w:rPr>
              <w:t>、功能需求：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1) </w:t>
            </w:r>
            <w:r w:rsidRPr="00DE1843">
              <w:rPr>
                <w:rFonts w:ascii="宋体" w:hAnsi="宋体" w:hint="eastAsia"/>
                <w:szCs w:val="21"/>
              </w:rPr>
              <w:t>款式为手动六层双柱双面可调式密集书架。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lastRenderedPageBreak/>
              <w:t>由轨道、底盘、立柱、搁板、侧封板、挡条、挂板、顶板、侧板、门板、传动装置、防倾倒、防震制动、缓冲密封装置等部件组成。侧板面为横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三拼倒圆角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，整体装饰，外观具有立体感，线条流畅。底盘为分段组合式，加工精度高，具有对接互换性，便于运输和安装。底盘设有防倾倒装置，防止架体倾倒。路轨采用</w:t>
            </w:r>
            <w:r w:rsidRPr="00DE1843">
              <w:rPr>
                <w:rFonts w:ascii="宋体" w:hAnsi="宋体"/>
                <w:szCs w:val="21"/>
              </w:rPr>
              <w:t>20*2</w:t>
            </w:r>
            <w:r w:rsidRPr="00DE1843">
              <w:rPr>
                <w:rFonts w:ascii="宋体"/>
                <w:szCs w:val="21"/>
              </w:rPr>
              <w:t>0</w:t>
            </w:r>
            <w:r w:rsidRPr="00DE1843">
              <w:rPr>
                <w:rFonts w:ascii="宋体" w:hAnsi="宋体" w:hint="eastAsia"/>
                <w:szCs w:val="21"/>
              </w:rPr>
              <w:t>（</w:t>
            </w:r>
            <w:r w:rsidRPr="00DE1843">
              <w:rPr>
                <w:rFonts w:ascii="宋体" w:hAnsi="宋体"/>
                <w:szCs w:val="21"/>
              </w:rPr>
              <w:t>mm</w:t>
            </w:r>
            <w:r w:rsidRPr="00DE1843">
              <w:rPr>
                <w:rFonts w:ascii="宋体" w:hAnsi="宋体" w:hint="eastAsia"/>
                <w:szCs w:val="21"/>
              </w:rPr>
              <w:t>）实心方钢，路轨端头设有定位装置。搁板（双面）均衡载重超过</w:t>
            </w:r>
            <w:r w:rsidRPr="00DE1843">
              <w:rPr>
                <w:rFonts w:ascii="宋体" w:hAnsi="宋体"/>
                <w:szCs w:val="21"/>
              </w:rPr>
              <w:t>80KG</w:t>
            </w:r>
            <w:r w:rsidRPr="00DE1843">
              <w:rPr>
                <w:rFonts w:ascii="宋体" w:hAnsi="宋体" w:hint="eastAsia"/>
                <w:szCs w:val="21"/>
              </w:rPr>
              <w:t>，层间距可任意调整。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2) </w:t>
            </w:r>
            <w:r w:rsidRPr="00DE1843">
              <w:rPr>
                <w:rFonts w:ascii="宋体" w:hAnsi="宋体" w:hint="eastAsia"/>
                <w:szCs w:val="21"/>
              </w:rPr>
              <w:t>传动机构</w:t>
            </w:r>
            <w:r w:rsidRPr="00DE1843">
              <w:rPr>
                <w:rFonts w:ascii="宋体" w:hAnsi="宋体"/>
                <w:szCs w:val="21"/>
              </w:rPr>
              <w:t>: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①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手柄：采用铝制摇柄式摇把。造型美观大方，手感舒适。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②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传动系统：双向超越离合器结构，采用三分力、三变速、中间驱动方式。自由挂档脱落装置；链轮为机械精加工而成，经锻压加工成型，回火去除应力，加工车、滚点，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插链槽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、去毛齿、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齿部经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高频淬火。链条采用摩托车专用链条φ</w:t>
            </w:r>
            <w:r w:rsidRPr="00DE1843">
              <w:rPr>
                <w:rFonts w:ascii="宋体" w:hAnsi="宋体"/>
                <w:szCs w:val="21"/>
              </w:rPr>
              <w:t>8.5</w:t>
            </w:r>
            <w:r w:rsidRPr="00DE1843">
              <w:rPr>
                <w:rFonts w:ascii="宋体" w:hAnsi="宋体" w:hint="eastAsia"/>
                <w:szCs w:val="21"/>
              </w:rPr>
              <w:t>，节距</w:t>
            </w:r>
            <w:r w:rsidRPr="00DE1843">
              <w:rPr>
                <w:rFonts w:ascii="宋体" w:hAnsi="宋体"/>
                <w:szCs w:val="21"/>
              </w:rPr>
              <w:t>12.7</w:t>
            </w:r>
            <w:r w:rsidRPr="00DE1843">
              <w:rPr>
                <w:rFonts w:ascii="宋体" w:hAnsi="宋体" w:hint="eastAsia"/>
                <w:szCs w:val="21"/>
              </w:rPr>
              <w:t>，</w:t>
            </w:r>
            <w:r w:rsidRPr="00DE1843">
              <w:rPr>
                <w:rFonts w:ascii="宋体" w:hAnsi="宋体"/>
                <w:szCs w:val="21"/>
              </w:rPr>
              <w:t>G12420</w:t>
            </w:r>
            <w:r w:rsidRPr="00DE1843">
              <w:rPr>
                <w:rFonts w:ascii="宋体" w:hAnsi="宋体" w:hint="eastAsia"/>
                <w:szCs w:val="21"/>
              </w:rPr>
              <w:t>带短滚珠链。滚轮采用灰铸铁制造；中轴采用冷拉圆钢，底盘轴承安装采用</w:t>
            </w:r>
            <w:r w:rsidRPr="00DE1843">
              <w:rPr>
                <w:rFonts w:ascii="宋体" w:hAnsi="宋体"/>
                <w:szCs w:val="21"/>
              </w:rPr>
              <w:t>P204E</w:t>
            </w:r>
            <w:r w:rsidRPr="00DE1843">
              <w:rPr>
                <w:rFonts w:ascii="宋体" w:hAnsi="宋体" w:hint="eastAsia"/>
                <w:szCs w:val="21"/>
              </w:rPr>
              <w:t>级双排向心球高级轴承，精密度高，方向灵活，材料质量好，耐压与耐磨性能好，具有可靠的中心直线度，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使架体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滑稳，性能达到和超过国家标准，即可单列移动也可多列同时移动。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3) </w:t>
            </w:r>
            <w:r w:rsidRPr="00DE1843">
              <w:rPr>
                <w:rFonts w:ascii="宋体" w:hAnsi="宋体" w:hint="eastAsia"/>
                <w:szCs w:val="21"/>
              </w:rPr>
              <w:t>密集架制动装置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每列均装有刹车制动装置，做到每一列均可锁定，查阅资料和存放文件时能确保人身安全，存取安全；每一组合团体均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装有总锁装置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，使之做到每个组合团体都可锁定，门面装有扣拉式方形锁，防盗能力强，保密程度高。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4) </w:t>
            </w:r>
            <w:r w:rsidRPr="00DE1843">
              <w:rPr>
                <w:rFonts w:ascii="宋体" w:hAnsi="宋体" w:hint="eastAsia"/>
                <w:szCs w:val="21"/>
              </w:rPr>
              <w:t>密封装置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每列的接触面均有缓冲及密封装置，由磁性极强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的吸条橡胶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密封条组成。顶部有防尘板，每列架体上方安装防尘条。底部有防鼠板，合拢后无缝隙。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5) </w:t>
            </w:r>
            <w:r w:rsidRPr="00DE1843">
              <w:rPr>
                <w:rFonts w:ascii="宋体" w:hAnsi="宋体" w:hint="eastAsia"/>
                <w:szCs w:val="21"/>
              </w:rPr>
              <w:t>涂膜技术标准：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光泽测定：</w:t>
            </w:r>
            <w:r w:rsidRPr="00DE1843">
              <w:rPr>
                <w:rFonts w:ascii="宋体" w:hAnsi="宋体"/>
                <w:szCs w:val="21"/>
              </w:rPr>
              <w:t>60%</w:t>
            </w:r>
            <w:r w:rsidRPr="00DE1843">
              <w:rPr>
                <w:rFonts w:ascii="宋体" w:hAnsi="宋体" w:hint="eastAsia"/>
                <w:szCs w:val="21"/>
              </w:rPr>
              <w:t>镜面反射率，测定</w:t>
            </w:r>
            <w:r w:rsidRPr="00DE1843">
              <w:rPr>
                <w:rFonts w:ascii="宋体" w:hAnsi="宋体"/>
                <w:szCs w:val="21"/>
              </w:rPr>
              <w:t>400</w:t>
            </w:r>
            <w:r w:rsidRPr="00DE1843">
              <w:rPr>
                <w:rFonts w:ascii="宋体" w:hAnsi="宋体" w:hint="eastAsia"/>
                <w:szCs w:val="21"/>
              </w:rPr>
              <w:t>±</w:t>
            </w:r>
            <w:r w:rsidRPr="00DE1843">
              <w:rPr>
                <w:rFonts w:ascii="宋体" w:hAnsi="宋体"/>
                <w:szCs w:val="21"/>
              </w:rPr>
              <w:t>5%</w:t>
            </w:r>
            <w:r w:rsidRPr="00DE1843">
              <w:rPr>
                <w:rFonts w:ascii="宋体" w:hAnsi="宋体" w:hint="eastAsia"/>
                <w:szCs w:val="21"/>
              </w:rPr>
              <w:t>；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涂膜硬度：中华牌铅笔≥</w:t>
            </w:r>
            <w:r w:rsidRPr="00DE1843">
              <w:rPr>
                <w:rFonts w:ascii="宋体" w:hAnsi="宋体"/>
                <w:szCs w:val="21"/>
              </w:rPr>
              <w:t>2H</w:t>
            </w:r>
            <w:r w:rsidRPr="00DE1843">
              <w:rPr>
                <w:rFonts w:ascii="宋体" w:hAnsi="宋体" w:hint="eastAsia"/>
                <w:szCs w:val="21"/>
              </w:rPr>
              <w:t>试验合格；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耐冲击力：冲击试验</w:t>
            </w:r>
            <w:r w:rsidRPr="00DE1843">
              <w:rPr>
                <w:rFonts w:ascii="宋体" w:hAnsi="宋体"/>
                <w:szCs w:val="21"/>
              </w:rPr>
              <w:t>1/2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”</w:t>
            </w:r>
            <w:proofErr w:type="gramEnd"/>
            <w:r w:rsidRPr="00DE1843">
              <w:rPr>
                <w:rFonts w:ascii="宋体" w:hAnsi="宋体"/>
                <w:szCs w:val="21"/>
              </w:rPr>
              <w:t>*500g&gt;30cm</w:t>
            </w:r>
            <w:r w:rsidRPr="00DE1843">
              <w:rPr>
                <w:rFonts w:ascii="宋体" w:hAnsi="宋体" w:hint="eastAsia"/>
                <w:szCs w:val="21"/>
              </w:rPr>
              <w:t>正面冲击，涂膜无裂纹、皱纹及剥落现象。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涂膜厚度：</w:t>
            </w:r>
            <w:r w:rsidRPr="00DE1843">
              <w:rPr>
                <w:rFonts w:ascii="宋体" w:hAnsi="宋体"/>
                <w:szCs w:val="21"/>
              </w:rPr>
              <w:t>70-80um</w:t>
            </w:r>
            <w:r w:rsidRPr="00DE1843">
              <w:rPr>
                <w:rFonts w:ascii="宋体" w:hAnsi="宋体" w:hint="eastAsia"/>
                <w:szCs w:val="21"/>
              </w:rPr>
              <w:t>；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涂膜附着力：划格法试验，</w:t>
            </w:r>
            <w:r w:rsidRPr="00DE1843">
              <w:rPr>
                <w:rFonts w:ascii="宋体" w:hAnsi="宋体"/>
                <w:szCs w:val="21"/>
              </w:rPr>
              <w:t>100%</w:t>
            </w:r>
            <w:r w:rsidRPr="00DE1843">
              <w:rPr>
                <w:rFonts w:ascii="宋体" w:hAnsi="宋体" w:hint="eastAsia"/>
                <w:szCs w:val="21"/>
              </w:rPr>
              <w:t>不剥落，达到</w:t>
            </w:r>
            <w:r w:rsidRPr="00DE1843">
              <w:rPr>
                <w:rFonts w:ascii="宋体" w:hAnsi="宋体"/>
                <w:szCs w:val="21"/>
              </w:rPr>
              <w:t>1</w:t>
            </w:r>
            <w:r w:rsidRPr="00DE1843">
              <w:rPr>
                <w:rFonts w:ascii="宋体" w:hAnsi="宋体" w:hint="eastAsia"/>
                <w:szCs w:val="21"/>
              </w:rPr>
              <w:t>级标准；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耐腐蚀试验：盐雾试验</w:t>
            </w:r>
            <w:r w:rsidRPr="00DE1843">
              <w:rPr>
                <w:rFonts w:ascii="宋体" w:hAnsi="宋体"/>
                <w:szCs w:val="21"/>
              </w:rPr>
              <w:t>48</w:t>
            </w:r>
            <w:r w:rsidRPr="00DE1843">
              <w:rPr>
                <w:rFonts w:ascii="宋体" w:hAnsi="宋体" w:hint="eastAsia"/>
                <w:szCs w:val="21"/>
              </w:rPr>
              <w:t>小时，涂膜无脱落现象。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6) </w:t>
            </w:r>
            <w:r w:rsidRPr="00DE1843">
              <w:rPr>
                <w:rFonts w:ascii="宋体" w:hAnsi="宋体" w:hint="eastAsia"/>
                <w:szCs w:val="21"/>
              </w:rPr>
              <w:t>制造要求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①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凡需焊接的部位应焊接牢固，焊点均匀，焊痕表</w:t>
            </w:r>
            <w:r w:rsidRPr="00DE1843">
              <w:rPr>
                <w:rFonts w:ascii="宋体" w:hAnsi="宋体" w:hint="eastAsia"/>
                <w:szCs w:val="21"/>
              </w:rPr>
              <w:lastRenderedPageBreak/>
              <w:t>面波纹平整，不得出现焊焦、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焊穿等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现象。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②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冲压件必须平整无毛刺，不允许有裂痕。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③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折弯必须到位，以确保工件折弯所需角度。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④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涂层表面应平整光滑，色泽均匀一致，不允许有流挂、起粒、皱皮、露底、剥落、伤痕等外观缺陷。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7) </w:t>
            </w:r>
            <w:r w:rsidRPr="00DE1843">
              <w:rPr>
                <w:rFonts w:ascii="宋体" w:hAnsi="宋体" w:hint="eastAsia"/>
                <w:szCs w:val="21"/>
              </w:rPr>
              <w:t>载重性能要求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>1)</w:t>
            </w:r>
            <w:r w:rsidRPr="00DE1843">
              <w:rPr>
                <w:rFonts w:ascii="宋体" w:hAnsi="宋体" w:hint="eastAsia"/>
                <w:szCs w:val="21"/>
              </w:rPr>
              <w:t>密集架载重性能要求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①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搁板载重：单面搁板上均匀载重</w:t>
            </w:r>
            <w:r w:rsidRPr="00DE1843">
              <w:rPr>
                <w:rFonts w:ascii="宋体" w:hAnsi="宋体"/>
                <w:szCs w:val="21"/>
              </w:rPr>
              <w:t>80kg</w:t>
            </w:r>
            <w:r w:rsidRPr="00DE1843">
              <w:rPr>
                <w:rFonts w:ascii="宋体" w:hAnsi="宋体" w:hint="eastAsia"/>
                <w:szCs w:val="21"/>
              </w:rPr>
              <w:t>，双面为</w:t>
            </w:r>
            <w:r w:rsidRPr="00DE1843">
              <w:rPr>
                <w:rFonts w:ascii="宋体" w:hAnsi="宋体"/>
                <w:szCs w:val="21"/>
              </w:rPr>
              <w:t>160kg</w:t>
            </w:r>
            <w:r w:rsidRPr="00DE1843">
              <w:rPr>
                <w:rFonts w:ascii="宋体" w:hAnsi="宋体" w:hint="eastAsia"/>
                <w:szCs w:val="21"/>
              </w:rPr>
              <w:t>，不得有裂纹，永不变形。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②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全负载载重：每标准节在全负载（每块单面搁板均匀载重</w:t>
            </w:r>
            <w:r w:rsidRPr="00DE1843">
              <w:rPr>
                <w:rFonts w:ascii="宋体" w:hAnsi="宋体"/>
                <w:szCs w:val="21"/>
              </w:rPr>
              <w:t>80kg</w:t>
            </w:r>
            <w:r w:rsidRPr="00DE1843">
              <w:rPr>
                <w:rFonts w:ascii="宋体" w:hAnsi="宋体" w:hint="eastAsia"/>
                <w:szCs w:val="21"/>
              </w:rPr>
              <w:t>）的情况下，架体、立柱不应有明显变形，架体不应产生倾倒现象。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③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载重运行：在全负载的情况下，各列密集架在手动操纵下，都应运行自如，不得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有防滞现象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④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载重稳定性：在受全部载荷架体不能产生倾斜，支架、立柱不得有变形。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 xml:space="preserve">8) </w:t>
            </w:r>
            <w:r w:rsidRPr="00DE1843">
              <w:rPr>
                <w:rFonts w:ascii="宋体" w:hAnsi="宋体" w:hint="eastAsia"/>
                <w:szCs w:val="21"/>
              </w:rPr>
              <w:t>安装要求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①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各部安装应牢固可靠，不允许有松动现象，各结构</w:t>
            </w:r>
            <w:proofErr w:type="gramStart"/>
            <w:r w:rsidRPr="00DE1843">
              <w:rPr>
                <w:rFonts w:ascii="宋体" w:hAnsi="宋体" w:hint="eastAsia"/>
                <w:szCs w:val="21"/>
              </w:rPr>
              <w:t>件和架体</w:t>
            </w:r>
            <w:proofErr w:type="gramEnd"/>
            <w:r w:rsidRPr="00DE1843">
              <w:rPr>
                <w:rFonts w:ascii="宋体" w:hAnsi="宋体" w:hint="eastAsia"/>
                <w:szCs w:val="21"/>
              </w:rPr>
              <w:t>无变形，架体无倾斜现象。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②标准架组装后，侧面板与中腰带的对缝处的间隙不大于</w:t>
            </w:r>
            <w:r w:rsidRPr="00DE1843">
              <w:rPr>
                <w:rFonts w:ascii="宋体" w:hAnsi="宋体"/>
                <w:szCs w:val="21"/>
              </w:rPr>
              <w:t>2mm</w:t>
            </w:r>
            <w:r w:rsidRPr="00DE1843">
              <w:rPr>
                <w:rFonts w:ascii="宋体" w:hAnsi="宋体" w:hint="eastAsia"/>
                <w:szCs w:val="21"/>
              </w:rPr>
              <w:t>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③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门缝间隙在安装保障的前提下，均匀一致在</w:t>
            </w:r>
            <w:r w:rsidRPr="00DE1843">
              <w:rPr>
                <w:rFonts w:ascii="宋体" w:hAnsi="宋体"/>
                <w:szCs w:val="21"/>
              </w:rPr>
              <w:t>1-2mm</w:t>
            </w:r>
            <w:r w:rsidRPr="00DE1843">
              <w:rPr>
                <w:rFonts w:ascii="宋体" w:hAnsi="宋体" w:hint="eastAsia"/>
                <w:szCs w:val="21"/>
              </w:rPr>
              <w:t>之间。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④</w:t>
            </w:r>
            <w:r w:rsidRPr="00DE1843">
              <w:rPr>
                <w:rFonts w:ascii="宋体" w:hAnsi="宋体"/>
                <w:szCs w:val="21"/>
              </w:rPr>
              <w:t xml:space="preserve"> </w:t>
            </w:r>
            <w:r w:rsidRPr="00DE1843">
              <w:rPr>
                <w:rFonts w:ascii="宋体" w:hAnsi="宋体" w:hint="eastAsia"/>
                <w:szCs w:val="21"/>
              </w:rPr>
              <w:t>导轨安装后，单根导轨的直线度不大于</w:t>
            </w:r>
            <w:r w:rsidRPr="00DE1843">
              <w:rPr>
                <w:rFonts w:ascii="宋体" w:hAnsi="宋体"/>
                <w:szCs w:val="21"/>
              </w:rPr>
              <w:t>1.0mm/m</w:t>
            </w:r>
            <w:r w:rsidRPr="00DE1843">
              <w:rPr>
                <w:rFonts w:ascii="宋体" w:hAnsi="宋体" w:hint="eastAsia"/>
                <w:szCs w:val="21"/>
              </w:rPr>
              <w:t>。</w:t>
            </w:r>
            <w:r w:rsidRPr="00DE1843">
              <w:rPr>
                <w:rFonts w:ascii="宋体" w:hAnsi="宋体"/>
                <w:szCs w:val="21"/>
              </w:rPr>
              <w:t>5m</w:t>
            </w:r>
            <w:r w:rsidRPr="00DE1843">
              <w:rPr>
                <w:rFonts w:ascii="宋体" w:hAnsi="宋体" w:hint="eastAsia"/>
                <w:szCs w:val="21"/>
              </w:rPr>
              <w:t>中不大于</w:t>
            </w:r>
            <w:r w:rsidRPr="00DE1843">
              <w:rPr>
                <w:rFonts w:ascii="宋体" w:hAnsi="宋体"/>
                <w:szCs w:val="21"/>
              </w:rPr>
              <w:t>2.0mm</w:t>
            </w:r>
            <w:r w:rsidRPr="00DE1843">
              <w:rPr>
                <w:rFonts w:ascii="宋体" w:hAnsi="宋体" w:hint="eastAsia"/>
                <w:szCs w:val="21"/>
              </w:rPr>
              <w:t>。两根导轨水平高度偏差不大于</w:t>
            </w:r>
            <w:r w:rsidRPr="00DE1843">
              <w:rPr>
                <w:rFonts w:ascii="宋体" w:hAnsi="宋体"/>
                <w:szCs w:val="21"/>
              </w:rPr>
              <w:t>1.0mm/m</w:t>
            </w:r>
            <w:r w:rsidRPr="00DE1843">
              <w:rPr>
                <w:rFonts w:ascii="宋体" w:hAnsi="宋体" w:hint="eastAsia"/>
                <w:szCs w:val="21"/>
              </w:rPr>
              <w:t>。两根导轨宽度之间的平行度偏差不大于</w:t>
            </w:r>
            <w:r w:rsidRPr="00DE1843">
              <w:rPr>
                <w:rFonts w:ascii="宋体" w:hAnsi="宋体"/>
                <w:szCs w:val="21"/>
              </w:rPr>
              <w:t>2.0mm/m</w:t>
            </w:r>
            <w:r w:rsidRPr="00DE1843">
              <w:rPr>
                <w:rFonts w:ascii="宋体" w:hAnsi="宋体" w:hint="eastAsia"/>
                <w:szCs w:val="21"/>
              </w:rPr>
              <w:t>，全长不大于</w:t>
            </w:r>
            <w:r w:rsidRPr="00DE1843">
              <w:rPr>
                <w:rFonts w:ascii="宋体" w:hAnsi="宋体"/>
                <w:szCs w:val="21"/>
              </w:rPr>
              <w:t>2.0mm</w:t>
            </w:r>
            <w:r w:rsidRPr="00DE1843">
              <w:rPr>
                <w:rFonts w:ascii="宋体" w:hAnsi="宋体" w:hint="eastAsia"/>
                <w:szCs w:val="21"/>
              </w:rPr>
              <w:t>，导轨对接处高低差不大于</w:t>
            </w:r>
            <w:r w:rsidRPr="00DE1843">
              <w:rPr>
                <w:rFonts w:ascii="宋体" w:hAnsi="宋体"/>
                <w:szCs w:val="21"/>
              </w:rPr>
              <w:t>0.3mm</w:t>
            </w:r>
            <w:r w:rsidRPr="00DE1843">
              <w:rPr>
                <w:rFonts w:ascii="宋体" w:hAnsi="宋体" w:hint="eastAsia"/>
                <w:szCs w:val="21"/>
              </w:rPr>
              <w:t>，架体移动时与轨道保持</w:t>
            </w:r>
            <w:r w:rsidRPr="00DE1843">
              <w:rPr>
                <w:rFonts w:ascii="宋体" w:hAnsi="宋体"/>
                <w:szCs w:val="21"/>
              </w:rPr>
              <w:t>90</w:t>
            </w:r>
            <w:r w:rsidRPr="00DE1843">
              <w:rPr>
                <w:rFonts w:ascii="宋体" w:hAnsi="宋体" w:hint="eastAsia"/>
                <w:szCs w:val="21"/>
              </w:rPr>
              <w:t>度。</w:t>
            </w:r>
          </w:p>
        </w:tc>
        <w:tc>
          <w:tcPr>
            <w:tcW w:w="1090" w:type="dxa"/>
            <w:vAlign w:val="center"/>
          </w:tcPr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 w:hint="eastAsia"/>
                <w:szCs w:val="21"/>
              </w:rPr>
              <w:t>节规格：</w:t>
            </w:r>
            <w:r w:rsidRPr="00DE1843">
              <w:rPr>
                <w:rFonts w:ascii="宋体" w:hAnsi="宋体"/>
                <w:szCs w:val="21"/>
              </w:rPr>
              <w:t>L900</w:t>
            </w:r>
            <w:r w:rsidRPr="00DE1843">
              <w:rPr>
                <w:rFonts w:ascii="宋体" w:hAnsi="宋体" w:hint="eastAsia"/>
                <w:szCs w:val="21"/>
              </w:rPr>
              <w:t>mm</w:t>
            </w:r>
            <w:r w:rsidRPr="00DE1843">
              <w:rPr>
                <w:rFonts w:ascii="宋体" w:hAnsi="宋体"/>
                <w:szCs w:val="21"/>
              </w:rPr>
              <w:t>*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>D550</w:t>
            </w:r>
            <w:r w:rsidRPr="00DE1843">
              <w:rPr>
                <w:rFonts w:ascii="宋体" w:hAnsi="宋体" w:hint="eastAsia"/>
                <w:szCs w:val="21"/>
              </w:rPr>
              <w:t>mm</w:t>
            </w:r>
            <w:r w:rsidRPr="00DE1843">
              <w:rPr>
                <w:rFonts w:ascii="宋体" w:hAnsi="宋体"/>
                <w:szCs w:val="21"/>
              </w:rPr>
              <w:t>*</w:t>
            </w:r>
          </w:p>
          <w:p w:rsidR="00AE1FDF" w:rsidRPr="00DE1843" w:rsidRDefault="00AE1FDF" w:rsidP="007B7DE5">
            <w:pPr>
              <w:rPr>
                <w:rFonts w:ascii="宋体"/>
                <w:szCs w:val="21"/>
              </w:rPr>
            </w:pPr>
            <w:r w:rsidRPr="00DE1843">
              <w:rPr>
                <w:rFonts w:ascii="宋体" w:hAnsi="宋体"/>
                <w:szCs w:val="21"/>
              </w:rPr>
              <w:t>H2400</w:t>
            </w:r>
            <w:r w:rsidRPr="00DE1843">
              <w:rPr>
                <w:rFonts w:ascii="宋体" w:hAnsi="宋体" w:hint="eastAsia"/>
                <w:szCs w:val="21"/>
              </w:rPr>
              <w:t>mm</w:t>
            </w:r>
          </w:p>
          <w:p w:rsidR="00AE1FDF" w:rsidRPr="00DE1843" w:rsidRDefault="00AE1FDF" w:rsidP="007B7DE5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cs="宋体" w:hint="eastAsia"/>
                <w:kern w:val="0"/>
                <w:szCs w:val="21"/>
              </w:rPr>
              <w:t>立方米</w:t>
            </w:r>
          </w:p>
        </w:tc>
        <w:tc>
          <w:tcPr>
            <w:tcW w:w="633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cs="宋体"/>
                <w:kern w:val="0"/>
                <w:szCs w:val="21"/>
              </w:rPr>
              <w:t>460</w:t>
            </w:r>
          </w:p>
        </w:tc>
        <w:tc>
          <w:tcPr>
            <w:tcW w:w="1862" w:type="dxa"/>
            <w:vAlign w:val="center"/>
          </w:tcPr>
          <w:p w:rsidR="00AE1FDF" w:rsidRPr="00DE1843" w:rsidRDefault="00AE1FDF" w:rsidP="007B7DE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Arial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031240" cy="818515"/>
                  <wp:effectExtent l="0" t="0" r="0" b="63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133" t="13138" r="7033" b="4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FDF" w:rsidRDefault="00AE1FDF" w:rsidP="00AE1FDF"/>
    <w:p w:rsidR="00AE1FDF" w:rsidRPr="00DE1843" w:rsidRDefault="00AE1FDF" w:rsidP="00AE1FDF">
      <w:pPr>
        <w:spacing w:afterLines="50"/>
        <w:rPr>
          <w:rFonts w:ascii="宋体"/>
          <w:sz w:val="24"/>
        </w:rPr>
      </w:pPr>
      <w:r w:rsidRPr="00DE1843">
        <w:rPr>
          <w:rFonts w:ascii="宋体" w:hAnsi="宋体" w:hint="eastAsia"/>
          <w:b/>
          <w:szCs w:val="21"/>
        </w:rPr>
        <w:t>手动密集书架材料性能表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440"/>
        <w:gridCol w:w="1260"/>
        <w:gridCol w:w="1260"/>
        <w:gridCol w:w="1620"/>
        <w:gridCol w:w="1260"/>
        <w:gridCol w:w="1980"/>
      </w:tblGrid>
      <w:tr w:rsidR="00AE1FDF" w:rsidRPr="00DE1843" w:rsidTr="007B7DE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设备配置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材料规格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材质参数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采用标准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原料参考</w:t>
            </w:r>
            <w:r w:rsidRPr="00DE184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产地厂家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 w:rsidRPr="00DE184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性能说明</w:t>
            </w:r>
          </w:p>
        </w:tc>
      </w:tr>
      <w:tr w:rsidR="00AE1FDF" w:rsidRPr="00DE1843" w:rsidTr="007B7DE5">
        <w:trPr>
          <w:cantSplit/>
          <w:trHeight w:val="82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导轨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E1843">
              <w:rPr>
                <w:rFonts w:ascii="宋体" w:hAnsi="宋体" w:cs="宋体" w:hint="eastAsia"/>
                <w:kern w:val="0"/>
                <w:szCs w:val="21"/>
              </w:rPr>
              <w:t>轨盒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热轧钢板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hint="eastAsia"/>
                <w:szCs w:val="21"/>
              </w:rPr>
              <w:t>轨道</w:t>
            </w:r>
            <w:proofErr w:type="gramStart"/>
            <w:r w:rsidRPr="00DE1843">
              <w:rPr>
                <w:rFonts w:hint="eastAsia"/>
                <w:szCs w:val="21"/>
              </w:rPr>
              <w:t>及轨盒整体</w:t>
            </w:r>
            <w:proofErr w:type="gramEnd"/>
            <w:r w:rsidRPr="00DE1843">
              <w:rPr>
                <w:rFonts w:hint="eastAsia"/>
                <w:szCs w:val="21"/>
              </w:rPr>
              <w:t>表面有较强的防腐蚀能力。表面静电喷塑。喷塑前经严格去油、除锈，磷化处理。</w:t>
            </w:r>
          </w:p>
        </w:tc>
      </w:tr>
      <w:tr w:rsidR="00AE1FDF" w:rsidRPr="00DE1843" w:rsidTr="007B7DE5">
        <w:trPr>
          <w:cantSplit/>
          <w:trHeight w:val="708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轨条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2</w:t>
            </w:r>
            <w:r w:rsidRPr="00DE1843">
              <w:rPr>
                <w:rFonts w:ascii="宋体" w:cs="宋体"/>
                <w:kern w:val="0"/>
                <w:szCs w:val="21"/>
              </w:rPr>
              <w:t>0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×</w:t>
            </w:r>
            <w:r w:rsidRPr="00DE1843">
              <w:rPr>
                <w:rFonts w:ascii="宋体" w:hAnsi="宋体" w:cs="宋体"/>
                <w:kern w:val="0"/>
                <w:szCs w:val="21"/>
              </w:rPr>
              <w:t xml:space="preserve">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冷拉方钢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trHeight w:val="8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底盘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横、</w:t>
            </w:r>
            <w:proofErr w:type="gramStart"/>
            <w:r w:rsidRPr="00DE1843">
              <w:rPr>
                <w:rFonts w:ascii="宋体" w:hAnsi="宋体" w:cs="宋体" w:hint="eastAsia"/>
                <w:kern w:val="0"/>
                <w:szCs w:val="21"/>
              </w:rPr>
              <w:t>纵梁及轮架</w:t>
            </w:r>
            <w:proofErr w:type="gramEnd"/>
            <w:r w:rsidRPr="00DE1843">
              <w:rPr>
                <w:rFonts w:ascii="宋体" w:hAnsi="宋体" w:cs="宋体" w:hint="eastAsia"/>
                <w:kern w:val="0"/>
                <w:szCs w:val="21"/>
              </w:rPr>
              <w:t>组合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热轧钢板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底盘采用框架式结构，整体焊接，刚性好、不变形。</w:t>
            </w:r>
          </w:p>
        </w:tc>
      </w:tr>
      <w:tr w:rsidR="00AE1FDF" w:rsidRPr="00DE1843" w:rsidTr="007B7DE5">
        <w:trPr>
          <w:cantSplit/>
          <w:trHeight w:val="57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架体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立柱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表面静电喷塑，粉末涂料选用</w:t>
            </w:r>
            <w:proofErr w:type="gramStart"/>
            <w:r w:rsidRPr="00DE1843">
              <w:rPr>
                <w:rFonts w:ascii="宋体" w:hAnsi="宋体" w:cs="宋体" w:hint="eastAsia"/>
                <w:kern w:val="0"/>
                <w:szCs w:val="21"/>
              </w:rPr>
              <w:t>环氧聚脂粉</w:t>
            </w:r>
            <w:proofErr w:type="gramEnd"/>
            <w:r w:rsidRPr="00DE1843">
              <w:rPr>
                <w:rFonts w:ascii="宋体" w:hAnsi="宋体" w:cs="宋体" w:hint="eastAsia"/>
                <w:kern w:val="0"/>
                <w:szCs w:val="21"/>
              </w:rPr>
              <w:t>，喷塑前经严格去锈去油和磷化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lastRenderedPageBreak/>
              <w:t>处理。架体结实、坚固、设计新颖、安装规范、搁板的层数和间距可自由调整，每层承重</w:t>
            </w:r>
            <w:r w:rsidRPr="00DE1843">
              <w:rPr>
                <w:rFonts w:ascii="宋体" w:hAnsi="宋体" w:cs="宋体"/>
                <w:kern w:val="0"/>
                <w:szCs w:val="21"/>
              </w:rPr>
              <w:t>80kg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以上。</w:t>
            </w:r>
          </w:p>
        </w:tc>
      </w:tr>
      <w:tr w:rsidR="00AE1FDF" w:rsidRPr="00DE1843" w:rsidTr="007B7DE5">
        <w:trPr>
          <w:cantSplit/>
          <w:trHeight w:val="607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挂板、搁板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cantSplit/>
          <w:trHeight w:val="67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E1843">
              <w:rPr>
                <w:rFonts w:ascii="宋体" w:hAnsi="宋体" w:cs="宋体" w:hint="eastAsia"/>
                <w:kern w:val="0"/>
                <w:szCs w:val="21"/>
              </w:rPr>
              <w:t>挡条侧</w:t>
            </w:r>
            <w:proofErr w:type="gramEnd"/>
            <w:r w:rsidRPr="00DE1843">
              <w:rPr>
                <w:rFonts w:ascii="宋体" w:hAnsi="宋体" w:cs="宋体" w:hint="eastAsia"/>
                <w:kern w:val="0"/>
                <w:szCs w:val="21"/>
              </w:rPr>
              <w:t>封板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cantSplit/>
          <w:trHeight w:val="607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顶板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=1.</w:t>
            </w:r>
            <w:r w:rsidRPr="00DE1843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cantSplit/>
          <w:trHeight w:val="32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面门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门框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门板平整，款式新颖、表面亚光喷塑。</w:t>
            </w:r>
          </w:p>
        </w:tc>
      </w:tr>
      <w:tr w:rsidR="00AE1FDF" w:rsidRPr="00DE1843" w:rsidTr="007B7DE5">
        <w:trPr>
          <w:cantSplit/>
          <w:trHeight w:val="411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门板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trHeight w:val="53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侧护板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侧护板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板面平整，设计美观。</w:t>
            </w:r>
          </w:p>
        </w:tc>
      </w:tr>
      <w:tr w:rsidR="00AE1FDF" w:rsidRPr="00DE1843" w:rsidTr="007B7DE5">
        <w:trPr>
          <w:trHeight w:val="30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传动机构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轴承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H</w:t>
            </w:r>
            <w:proofErr w:type="gramStart"/>
            <w:r w:rsidRPr="00DE1843">
              <w:rPr>
                <w:rFonts w:ascii="宋体" w:hAnsi="宋体" w:cs="宋体"/>
                <w:kern w:val="0"/>
                <w:szCs w:val="21"/>
              </w:rPr>
              <w:t>204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双排调心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E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GB276-82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国内</w:t>
            </w:r>
            <w:r w:rsidRPr="00DE184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著名厂家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精密的链轮结构，足够的传动比使手摇非常省力，运行平稳，性能达到和超过国家标准。传动手柄造型美观大方，手感舒适。把手柄折叠后可以避免通道障碍，摇动任意一列架体均不会带动其他手摇</w:t>
            </w:r>
            <w:proofErr w:type="gramStart"/>
            <w:r w:rsidRPr="00DE1843">
              <w:rPr>
                <w:rFonts w:ascii="宋体" w:hAnsi="宋体" w:cs="宋体" w:hint="eastAsia"/>
                <w:kern w:val="0"/>
                <w:szCs w:val="21"/>
              </w:rPr>
              <w:t>柄</w:t>
            </w:r>
            <w:proofErr w:type="gramEnd"/>
            <w:r w:rsidRPr="00DE1843">
              <w:rPr>
                <w:rFonts w:ascii="宋体" w:hAnsi="宋体" w:cs="宋体" w:hint="eastAsia"/>
                <w:kern w:val="0"/>
                <w:szCs w:val="21"/>
              </w:rPr>
              <w:t>转动。</w:t>
            </w:r>
          </w:p>
        </w:tc>
      </w:tr>
      <w:tr w:rsidR="00AE1FDF" w:rsidRPr="00DE1843" w:rsidTr="007B7DE5">
        <w:trPr>
          <w:trHeight w:val="432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链轮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精密制造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45#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高碳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GB1243-2006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trHeight w:val="508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链条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428#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Φ</w:t>
            </w:r>
            <w:r w:rsidRPr="00DE1843">
              <w:rPr>
                <w:rFonts w:ascii="宋体" w:hAnsi="宋体" w:cs="宋体"/>
                <w:kern w:val="0"/>
                <w:szCs w:val="21"/>
              </w:rPr>
              <w:t>8.5</w:t>
            </w:r>
          </w:p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节距</w:t>
            </w:r>
            <w:r w:rsidRPr="00DE1843">
              <w:rPr>
                <w:rFonts w:ascii="宋体" w:hAnsi="宋体" w:cs="宋体"/>
                <w:kern w:val="0"/>
                <w:szCs w:val="21"/>
              </w:rPr>
              <w:t>12.7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GB1244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国内</w:t>
            </w:r>
            <w:r w:rsidRPr="00DE184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著名厂家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trHeight w:val="510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滚轮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Φ</w:t>
            </w:r>
            <w:r w:rsidRPr="00DE1843"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灰铸铁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国内</w:t>
            </w:r>
            <w:r w:rsidRPr="00DE184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著名厂家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trHeight w:val="525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传动杆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GB8162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trHeight w:val="365"/>
          <w:jc w:val="center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实心轴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45#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高碳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冷拉圆钢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trHeight w:val="766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制动装置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E1843">
              <w:rPr>
                <w:rFonts w:ascii="宋体" w:hAnsi="宋体" w:cs="宋体" w:hint="eastAsia"/>
                <w:kern w:val="0"/>
                <w:szCs w:val="21"/>
              </w:rPr>
              <w:t>边列锁定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国内</w:t>
            </w:r>
            <w:r w:rsidRPr="00DE184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著名锁厂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锁定后保证档案的安全</w:t>
            </w:r>
          </w:p>
        </w:tc>
      </w:tr>
      <w:tr w:rsidR="00AE1FDF" w:rsidRPr="00DE1843" w:rsidTr="007B7DE5">
        <w:trPr>
          <w:cantSplit/>
          <w:trHeight w:val="64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防护</w:t>
            </w:r>
          </w:p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装置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减震装置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磁性橡胶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优质橡胶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磁性橡胶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国内著名橡胶厂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每列的接触面均有缓冲及密封装置，具有良好的防震、防尘、防潮和防火功能。</w:t>
            </w:r>
          </w:p>
        </w:tc>
      </w:tr>
      <w:tr w:rsidR="00AE1FDF" w:rsidRPr="00DE1843" w:rsidTr="007B7DE5">
        <w:trPr>
          <w:cantSplit/>
          <w:trHeight w:val="607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防尘、防鼠板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cantSplit/>
          <w:trHeight w:val="61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防倾倒装置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δ</w:t>
            </w:r>
            <w:r w:rsidRPr="00DE1843">
              <w:rPr>
                <w:rFonts w:ascii="宋体" w:hAnsi="宋体" w:cs="宋体"/>
                <w:kern w:val="0"/>
                <w:szCs w:val="21"/>
              </w:rPr>
              <w:t>=3.0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热轧钢板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表面处理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前处理液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PB-3108R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（八种）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Q/SYP.02.01-1999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国内著名厂家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通过</w:t>
            </w:r>
            <w:r w:rsidRPr="00DE1843">
              <w:rPr>
                <w:rFonts w:ascii="宋体" w:hAnsi="宋体" w:cs="宋体"/>
                <w:kern w:val="0"/>
                <w:szCs w:val="21"/>
              </w:rPr>
              <w:t>ISO9001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认证产品。通过</w:t>
            </w:r>
            <w:r w:rsidRPr="00DE1843">
              <w:rPr>
                <w:rFonts w:ascii="宋体" w:hAnsi="宋体" w:cs="宋体"/>
                <w:kern w:val="0"/>
                <w:szCs w:val="21"/>
              </w:rPr>
              <w:t>ISO14001</w:t>
            </w:r>
            <w:r w:rsidRPr="00DE1843">
              <w:rPr>
                <w:rFonts w:ascii="宋体" w:hAnsi="宋体" w:cs="宋体" w:hint="eastAsia"/>
                <w:kern w:val="0"/>
                <w:szCs w:val="21"/>
              </w:rPr>
              <w:t>环保认证产品。</w:t>
            </w:r>
          </w:p>
        </w:tc>
      </w:tr>
      <w:tr w:rsidR="00AE1FDF" w:rsidRPr="00DE1843" w:rsidTr="007B7DE5">
        <w:trPr>
          <w:cantSplit/>
          <w:trHeight w:val="628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静电喷塑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proofErr w:type="gramStart"/>
            <w:r w:rsidRPr="00DE1843">
              <w:rPr>
                <w:rFonts w:ascii="宋体" w:hAnsi="宋体" w:cs="宋体" w:hint="eastAsia"/>
                <w:color w:val="000000"/>
                <w:kern w:val="0"/>
                <w:szCs w:val="21"/>
              </w:rPr>
              <w:t>环氧聚脂粉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/>
                <w:kern w:val="0"/>
                <w:szCs w:val="21"/>
              </w:rPr>
              <w:t>DYM/JS-1301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国内著名厂家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E1FDF" w:rsidRPr="00DE1843" w:rsidTr="007B7DE5">
        <w:trPr>
          <w:cantSplit/>
          <w:trHeight w:val="51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纯水洗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DE1843">
              <w:rPr>
                <w:rFonts w:ascii="宋体" w:hAnsi="宋体" w:cs="宋体" w:hint="eastAsia"/>
                <w:kern w:val="0"/>
                <w:szCs w:val="21"/>
              </w:rPr>
              <w:t>导电率≤</w:t>
            </w:r>
            <w:r w:rsidRPr="00DE1843">
              <w:rPr>
                <w:rFonts w:ascii="宋体" w:hAnsi="宋体" w:cs="宋体"/>
                <w:kern w:val="0"/>
                <w:szCs w:val="21"/>
              </w:rPr>
              <w:t>10us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FDF" w:rsidRPr="00DE1843" w:rsidRDefault="00AE1FDF" w:rsidP="007B7DE5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AE1FDF" w:rsidRPr="00DE1843" w:rsidRDefault="00AE1FDF" w:rsidP="00AE1FDF">
      <w:pPr>
        <w:spacing w:beforeLines="50" w:afterLines="50" w:line="360" w:lineRule="auto"/>
        <w:rPr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 w:rsidRPr="00DE1843">
        <w:rPr>
          <w:rFonts w:hint="eastAsia"/>
          <w:b/>
        </w:rPr>
        <w:t>3</w:t>
      </w:r>
      <w:r w:rsidRPr="00DE1843">
        <w:rPr>
          <w:rFonts w:hint="eastAsia"/>
          <w:b/>
        </w:rPr>
        <w:t>、商务要求</w:t>
      </w:r>
    </w:p>
    <w:p w:rsidR="00AE1FDF" w:rsidRPr="00DE1843" w:rsidRDefault="00AE1FDF" w:rsidP="00AE1FDF">
      <w:pPr>
        <w:spacing w:beforeLines="50" w:afterLines="50" w:line="360" w:lineRule="auto"/>
        <w:rPr>
          <w:rFonts w:ascii="宋体"/>
          <w:szCs w:val="21"/>
        </w:rPr>
      </w:pPr>
      <w:r w:rsidRPr="00DE1843">
        <w:rPr>
          <w:rFonts w:ascii="宋体" w:hAnsi="宋体" w:hint="eastAsia"/>
          <w:b/>
          <w:szCs w:val="21"/>
        </w:rPr>
        <w:t>服务标准要求</w:t>
      </w:r>
      <w:r w:rsidRPr="00DE1843">
        <w:rPr>
          <w:rFonts w:ascii="宋体" w:hAnsi="宋体" w:hint="eastAsia"/>
          <w:szCs w:val="21"/>
        </w:rPr>
        <w:t>：半年内电话咨询一次，一年内上门服务一次，服务内容为链条润滑，架体垂直度调节以及用户方认为其他需维护服务的地方。</w:t>
      </w:r>
    </w:p>
    <w:p w:rsidR="00AE1FDF" w:rsidRPr="00DE1843" w:rsidRDefault="00AE1FDF" w:rsidP="00AE1FDF">
      <w:pPr>
        <w:spacing w:beforeLines="50" w:afterLines="50" w:line="360" w:lineRule="auto"/>
        <w:rPr>
          <w:rFonts w:ascii="宋体"/>
          <w:szCs w:val="21"/>
        </w:rPr>
      </w:pPr>
      <w:r w:rsidRPr="00DE1843">
        <w:rPr>
          <w:rFonts w:ascii="宋体" w:hAnsi="宋体" w:hint="eastAsia"/>
          <w:b/>
          <w:szCs w:val="21"/>
        </w:rPr>
        <w:t>响应速度：</w:t>
      </w:r>
      <w:r w:rsidRPr="00DE1843">
        <w:rPr>
          <w:rFonts w:ascii="宋体" w:hAnsi="宋体" w:hint="eastAsia"/>
          <w:szCs w:val="21"/>
        </w:rPr>
        <w:t>一小时响应，二小时内到达现场，八小时内解决问题，特殊问题二十四小时内解决。</w:t>
      </w:r>
    </w:p>
    <w:p w:rsidR="00AE1FDF" w:rsidRPr="00DE1843" w:rsidRDefault="00AE1FDF" w:rsidP="00AE1FDF">
      <w:pPr>
        <w:spacing w:beforeLines="50" w:afterLines="50" w:line="360" w:lineRule="auto"/>
        <w:rPr>
          <w:rFonts w:ascii="宋体"/>
          <w:szCs w:val="21"/>
        </w:rPr>
      </w:pPr>
      <w:r w:rsidRPr="00DE1843">
        <w:rPr>
          <w:rFonts w:ascii="宋体" w:hAnsi="宋体" w:hint="eastAsia"/>
          <w:b/>
          <w:szCs w:val="21"/>
        </w:rPr>
        <w:lastRenderedPageBreak/>
        <w:t>服务网络：</w:t>
      </w:r>
      <w:r w:rsidRPr="00DE1843">
        <w:rPr>
          <w:rFonts w:ascii="宋体" w:hAnsi="宋体" w:hint="eastAsia"/>
          <w:szCs w:val="21"/>
        </w:rPr>
        <w:t>列出本地化服务人员、地址及联系方式。</w:t>
      </w:r>
    </w:p>
    <w:p w:rsidR="00AE1FDF" w:rsidRPr="00DE1843" w:rsidRDefault="00AE1FDF" w:rsidP="00AE1FDF">
      <w:pPr>
        <w:spacing w:beforeLines="50" w:afterLines="50" w:line="360" w:lineRule="auto"/>
        <w:rPr>
          <w:rFonts w:ascii="宋体"/>
          <w:szCs w:val="21"/>
        </w:rPr>
      </w:pPr>
      <w:r w:rsidRPr="00DE1843">
        <w:rPr>
          <w:rFonts w:ascii="宋体" w:hAnsi="宋体" w:hint="eastAsia"/>
          <w:b/>
          <w:color w:val="000000"/>
          <w:szCs w:val="21"/>
        </w:rPr>
        <w:t>服务人员素质：</w:t>
      </w:r>
      <w:r w:rsidRPr="00DE1843">
        <w:rPr>
          <w:rFonts w:ascii="宋体" w:hAnsi="宋体" w:hint="eastAsia"/>
          <w:szCs w:val="21"/>
        </w:rPr>
        <w:t>列出本项目服务人员所参加的类似项目，包括安装及售后服务经验。</w:t>
      </w:r>
    </w:p>
    <w:p w:rsidR="00AE1FDF" w:rsidRPr="00DE1843" w:rsidRDefault="00AE1FDF" w:rsidP="00AE1FDF">
      <w:pPr>
        <w:spacing w:beforeLines="50" w:afterLines="50" w:line="360" w:lineRule="auto"/>
        <w:rPr>
          <w:rFonts w:ascii="宋体"/>
          <w:szCs w:val="21"/>
        </w:rPr>
      </w:pPr>
      <w:r w:rsidRPr="00DE1843">
        <w:rPr>
          <w:rFonts w:ascii="宋体" w:hAnsi="宋体" w:hint="eastAsia"/>
          <w:b/>
          <w:szCs w:val="21"/>
        </w:rPr>
        <w:t>培训要求：</w:t>
      </w:r>
      <w:r w:rsidRPr="00DE1843">
        <w:rPr>
          <w:rFonts w:ascii="宋体" w:hAnsi="宋体" w:hint="eastAsia"/>
          <w:szCs w:val="21"/>
        </w:rPr>
        <w:t>供应商需向我方使用人员介绍书架及密集架的基本结构，平常使用中需注意事项以及使用方法。</w:t>
      </w:r>
    </w:p>
    <w:p w:rsidR="00AE1FDF" w:rsidRPr="00DE1843" w:rsidRDefault="00AE1FDF" w:rsidP="00AE1FDF">
      <w:pPr>
        <w:spacing w:beforeLines="50" w:afterLines="50" w:line="360" w:lineRule="auto"/>
        <w:rPr>
          <w:b/>
        </w:rPr>
      </w:pPr>
      <w:r w:rsidRPr="00DE1843">
        <w:rPr>
          <w:rFonts w:ascii="宋体" w:hAnsi="宋体" w:hint="eastAsia"/>
          <w:b/>
          <w:szCs w:val="21"/>
        </w:rPr>
        <w:t>质保期限：</w:t>
      </w:r>
      <w:r w:rsidRPr="00DE1843">
        <w:rPr>
          <w:rFonts w:ascii="宋体" w:hAnsi="宋体" w:hint="eastAsia"/>
          <w:szCs w:val="21"/>
        </w:rPr>
        <w:t>产品质保期为十年，产品终身维护。</w:t>
      </w:r>
    </w:p>
    <w:p w:rsidR="00AE1FDF" w:rsidRDefault="00AE1FDF" w:rsidP="00AE1FDF">
      <w:pPr>
        <w:spacing w:line="440" w:lineRule="exact"/>
        <w:ind w:firstLineChars="200" w:firstLine="420"/>
        <w:rPr>
          <w:rFonts w:ascii="Arial" w:hAnsi="Arial" w:cs="Arial"/>
          <w:szCs w:val="21"/>
        </w:rPr>
      </w:pPr>
    </w:p>
    <w:p w:rsidR="00AE1FDF" w:rsidRPr="00BA68CB" w:rsidRDefault="00AE1FDF" w:rsidP="00AE1FDF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BA68CB">
        <w:rPr>
          <w:rFonts w:ascii="Arial" w:hAnsi="Arial" w:cs="Arial"/>
          <w:szCs w:val="21"/>
        </w:rPr>
        <w:t>在谈判过程中，谈判小组可以根据谈判文件和谈判情况实质性变动采购需求中的</w:t>
      </w:r>
      <w:r w:rsidRPr="00BA68CB">
        <w:rPr>
          <w:rFonts w:hint="eastAsia"/>
          <w:szCs w:val="21"/>
        </w:rPr>
        <w:t>上述技术和服务要求。</w:t>
      </w:r>
      <w:r w:rsidRPr="00BA68CB">
        <w:rPr>
          <w:rFonts w:hint="eastAsia"/>
          <w:szCs w:val="21"/>
        </w:rPr>
        <w:t xml:space="preserve"> </w:t>
      </w:r>
    </w:p>
    <w:p w:rsidR="00C62726" w:rsidRPr="00AE1FDF" w:rsidRDefault="00C62726"/>
    <w:sectPr w:rsidR="00C62726" w:rsidRPr="00AE1FDF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FDF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438EF"/>
    <w:rsid w:val="0084625F"/>
    <w:rsid w:val="0085275E"/>
    <w:rsid w:val="008549E6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899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1FDF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E1FD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1FD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AE1F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1F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2015-12-15T09:08:00Z</dcterms:created>
  <dcterms:modified xsi:type="dcterms:W3CDTF">2015-12-15T09:09:00Z</dcterms:modified>
</cp:coreProperties>
</file>