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50" w:rsidRDefault="00AC7250" w:rsidP="00AC7250">
      <w:pPr>
        <w:pStyle w:val="2"/>
        <w:spacing w:line="400" w:lineRule="exact"/>
        <w:jc w:val="center"/>
        <w:rPr>
          <w:rFonts w:ascii="宋体" w:eastAsia="宋体" w:hAnsi="宋体" w:cs="宋体" w:hint="eastAsia"/>
        </w:rPr>
      </w:pPr>
      <w:r>
        <w:rPr>
          <w:rFonts w:ascii="宋体" w:eastAsia="宋体" w:hAnsi="宋体" w:cs="宋体" w:hint="eastAsia"/>
          <w:sz w:val="32"/>
          <w:szCs w:val="32"/>
        </w:rPr>
        <w:t>第六章 招标项目技术、商务及其他要求</w:t>
      </w:r>
    </w:p>
    <w:p w:rsidR="00AC7250" w:rsidRDefault="00AC7250" w:rsidP="00AC7250">
      <w:pPr>
        <w:pStyle w:val="a3"/>
        <w:rPr>
          <w:rFonts w:ascii="宋体" w:hAnsi="宋体" w:cs="宋体" w:hint="eastAsia"/>
        </w:rPr>
      </w:pPr>
    </w:p>
    <w:p w:rsidR="00AC7250" w:rsidRDefault="00AC7250" w:rsidP="00AC7250">
      <w:pPr>
        <w:spacing w:line="560" w:lineRule="exact"/>
        <w:jc w:val="center"/>
        <w:rPr>
          <w:rFonts w:ascii="宋体" w:hAnsi="宋体" w:cs="宋体" w:hint="eastAsia"/>
          <w:b/>
          <w:sz w:val="30"/>
          <w:szCs w:val="30"/>
        </w:rPr>
      </w:pPr>
      <w:r>
        <w:rPr>
          <w:rFonts w:ascii="宋体" w:hAnsi="宋体" w:cs="宋体" w:hint="eastAsia"/>
          <w:b/>
          <w:sz w:val="30"/>
          <w:szCs w:val="30"/>
        </w:rPr>
        <w:t>技术指标及功能需求</w:t>
      </w:r>
    </w:p>
    <w:p w:rsidR="00AC7250" w:rsidRDefault="00AC7250" w:rsidP="00AC7250">
      <w:pPr>
        <w:spacing w:line="560" w:lineRule="exact"/>
        <w:jc w:val="left"/>
        <w:rPr>
          <w:rFonts w:ascii="宋体" w:hAnsi="宋体" w:cs="宋体" w:hint="eastAsia"/>
          <w:b/>
          <w:sz w:val="28"/>
          <w:szCs w:val="28"/>
        </w:rPr>
      </w:pPr>
      <w:r>
        <w:rPr>
          <w:rFonts w:ascii="宋体" w:hAnsi="宋体" w:cs="宋体" w:hint="eastAsia"/>
          <w:b/>
          <w:sz w:val="28"/>
          <w:szCs w:val="28"/>
        </w:rPr>
        <w:t>1、技术要求</w:t>
      </w:r>
    </w:p>
    <w:p w:rsidR="00AC7250" w:rsidRDefault="00AC7250" w:rsidP="00AC7250">
      <w:pPr>
        <w:spacing w:line="560" w:lineRule="exact"/>
        <w:jc w:val="left"/>
        <w:rPr>
          <w:rFonts w:ascii="宋体" w:hAnsi="宋体" w:cs="宋体" w:hint="eastAsia"/>
          <w:b/>
          <w:sz w:val="28"/>
          <w:szCs w:val="28"/>
        </w:rPr>
      </w:pPr>
      <w:r>
        <w:rPr>
          <w:rFonts w:ascii="宋体" w:hAnsi="宋体" w:cs="宋体" w:hint="eastAsia"/>
          <w:b/>
          <w:sz w:val="28"/>
          <w:szCs w:val="28"/>
        </w:rPr>
        <w:t xml:space="preserve">   包</w:t>
      </w:r>
      <w:proofErr w:type="gramStart"/>
      <w:r>
        <w:rPr>
          <w:rFonts w:ascii="宋体" w:hAnsi="宋体" w:cs="宋体" w:hint="eastAsia"/>
          <w:b/>
          <w:sz w:val="28"/>
          <w:szCs w:val="28"/>
        </w:rPr>
        <w:t>一</w:t>
      </w:r>
      <w:proofErr w:type="gramEnd"/>
      <w:r>
        <w:rPr>
          <w:rFonts w:ascii="宋体" w:hAnsi="宋体" w:cs="宋体" w:hint="eastAsia"/>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984"/>
        <w:gridCol w:w="3256"/>
        <w:gridCol w:w="742"/>
        <w:gridCol w:w="822"/>
        <w:gridCol w:w="1552"/>
      </w:tblGrid>
      <w:tr w:rsidR="00AC7250" w:rsidTr="00143810">
        <w:trPr>
          <w:trHeight w:val="645"/>
        </w:trPr>
        <w:tc>
          <w:tcPr>
            <w:tcW w:w="567" w:type="dxa"/>
            <w:vAlign w:val="center"/>
          </w:tcPr>
          <w:p w:rsidR="00AC7250" w:rsidRDefault="00AC7250" w:rsidP="00143810">
            <w:pPr>
              <w:snapToGrid w:val="0"/>
              <w:jc w:val="center"/>
              <w:rPr>
                <w:sz w:val="24"/>
                <w:szCs w:val="24"/>
              </w:rPr>
            </w:pPr>
            <w:r>
              <w:rPr>
                <w:rFonts w:hAnsi="宋体" w:hint="eastAsia"/>
                <w:sz w:val="24"/>
                <w:szCs w:val="24"/>
              </w:rPr>
              <w:t>序号</w:t>
            </w:r>
          </w:p>
        </w:tc>
        <w:tc>
          <w:tcPr>
            <w:tcW w:w="993" w:type="dxa"/>
            <w:vAlign w:val="center"/>
          </w:tcPr>
          <w:p w:rsidR="00AC7250" w:rsidRDefault="00AC7250" w:rsidP="00143810">
            <w:pPr>
              <w:snapToGrid w:val="0"/>
              <w:jc w:val="center"/>
              <w:rPr>
                <w:sz w:val="24"/>
                <w:szCs w:val="24"/>
              </w:rPr>
            </w:pPr>
            <w:r>
              <w:rPr>
                <w:rFonts w:hAnsi="宋体" w:hint="eastAsia"/>
                <w:sz w:val="24"/>
                <w:szCs w:val="24"/>
              </w:rPr>
              <w:t>家具</w:t>
            </w:r>
          </w:p>
          <w:p w:rsidR="00AC7250" w:rsidRDefault="00AC7250" w:rsidP="00143810">
            <w:pPr>
              <w:snapToGrid w:val="0"/>
              <w:jc w:val="center"/>
              <w:rPr>
                <w:sz w:val="24"/>
                <w:szCs w:val="24"/>
              </w:rPr>
            </w:pPr>
            <w:r>
              <w:rPr>
                <w:rFonts w:hAnsi="宋体" w:hint="eastAsia"/>
                <w:sz w:val="24"/>
                <w:szCs w:val="24"/>
              </w:rPr>
              <w:t>名称</w:t>
            </w:r>
          </w:p>
        </w:tc>
        <w:tc>
          <w:tcPr>
            <w:tcW w:w="1984" w:type="dxa"/>
            <w:vAlign w:val="center"/>
          </w:tcPr>
          <w:p w:rsidR="00AC7250" w:rsidRDefault="00AC7250" w:rsidP="00143810">
            <w:pPr>
              <w:snapToGrid w:val="0"/>
              <w:jc w:val="center"/>
              <w:rPr>
                <w:sz w:val="24"/>
                <w:szCs w:val="24"/>
              </w:rPr>
            </w:pPr>
            <w:r>
              <w:rPr>
                <w:rFonts w:hAnsi="宋体" w:hint="eastAsia"/>
                <w:sz w:val="24"/>
                <w:szCs w:val="24"/>
              </w:rPr>
              <w:t>规格</w:t>
            </w:r>
          </w:p>
          <w:p w:rsidR="00AC7250" w:rsidRDefault="00AC7250" w:rsidP="00143810">
            <w:pPr>
              <w:snapToGrid w:val="0"/>
              <w:jc w:val="center"/>
              <w:rPr>
                <w:sz w:val="24"/>
                <w:szCs w:val="24"/>
              </w:rPr>
            </w:pPr>
            <w:r>
              <w:rPr>
                <w:rFonts w:hAnsi="宋体" w:hint="eastAsia"/>
                <w:sz w:val="24"/>
                <w:szCs w:val="24"/>
              </w:rPr>
              <w:t>型号</w:t>
            </w:r>
          </w:p>
        </w:tc>
        <w:tc>
          <w:tcPr>
            <w:tcW w:w="3256" w:type="dxa"/>
            <w:vAlign w:val="center"/>
          </w:tcPr>
          <w:p w:rsidR="00AC7250" w:rsidRDefault="00AC7250" w:rsidP="00143810">
            <w:pPr>
              <w:snapToGrid w:val="0"/>
              <w:jc w:val="center"/>
              <w:rPr>
                <w:sz w:val="24"/>
                <w:szCs w:val="24"/>
              </w:rPr>
            </w:pPr>
            <w:r>
              <w:rPr>
                <w:rFonts w:hAnsi="宋体" w:hint="eastAsia"/>
                <w:sz w:val="24"/>
                <w:szCs w:val="24"/>
              </w:rPr>
              <w:t>材质</w:t>
            </w:r>
          </w:p>
        </w:tc>
        <w:tc>
          <w:tcPr>
            <w:tcW w:w="742" w:type="dxa"/>
            <w:vAlign w:val="center"/>
          </w:tcPr>
          <w:p w:rsidR="00AC7250" w:rsidRDefault="00AC7250" w:rsidP="00143810">
            <w:pPr>
              <w:snapToGrid w:val="0"/>
              <w:rPr>
                <w:sz w:val="24"/>
                <w:szCs w:val="24"/>
              </w:rPr>
            </w:pPr>
            <w:r>
              <w:rPr>
                <w:rFonts w:hAnsi="宋体" w:hint="eastAsia"/>
                <w:sz w:val="24"/>
                <w:szCs w:val="24"/>
              </w:rPr>
              <w:t>颜色</w:t>
            </w:r>
          </w:p>
        </w:tc>
        <w:tc>
          <w:tcPr>
            <w:tcW w:w="822" w:type="dxa"/>
            <w:vAlign w:val="center"/>
          </w:tcPr>
          <w:p w:rsidR="00AC7250" w:rsidRPr="00BE69BE" w:rsidRDefault="00AC7250" w:rsidP="00143810">
            <w:pPr>
              <w:snapToGrid w:val="0"/>
              <w:rPr>
                <w:rFonts w:hAnsi="宋体"/>
                <w:color w:val="000000"/>
                <w:sz w:val="24"/>
                <w:szCs w:val="24"/>
              </w:rPr>
            </w:pPr>
            <w:r w:rsidRPr="00BE69BE">
              <w:rPr>
                <w:rFonts w:hAnsi="宋体" w:hint="eastAsia"/>
                <w:color w:val="000000"/>
                <w:sz w:val="24"/>
                <w:szCs w:val="24"/>
              </w:rPr>
              <w:t>数量（套）</w:t>
            </w:r>
          </w:p>
        </w:tc>
        <w:tc>
          <w:tcPr>
            <w:tcW w:w="1552" w:type="dxa"/>
            <w:vAlign w:val="center"/>
          </w:tcPr>
          <w:p w:rsidR="00AC7250" w:rsidRDefault="00AC7250" w:rsidP="00143810">
            <w:pPr>
              <w:snapToGrid w:val="0"/>
              <w:jc w:val="center"/>
              <w:rPr>
                <w:sz w:val="24"/>
                <w:szCs w:val="24"/>
              </w:rPr>
            </w:pPr>
            <w:r>
              <w:rPr>
                <w:rFonts w:hint="eastAsia"/>
                <w:sz w:val="24"/>
                <w:szCs w:val="24"/>
              </w:rPr>
              <w:t>图片</w:t>
            </w:r>
          </w:p>
        </w:tc>
      </w:tr>
      <w:tr w:rsidR="00AC7250" w:rsidTr="00143810">
        <w:trPr>
          <w:trHeight w:val="477"/>
        </w:trPr>
        <w:tc>
          <w:tcPr>
            <w:tcW w:w="567" w:type="dxa"/>
            <w:vAlign w:val="center"/>
          </w:tcPr>
          <w:p w:rsidR="00AC7250" w:rsidRDefault="00AC7250" w:rsidP="00143810">
            <w:pPr>
              <w:snapToGrid w:val="0"/>
              <w:jc w:val="center"/>
              <w:rPr>
                <w:sz w:val="24"/>
                <w:szCs w:val="24"/>
              </w:rPr>
            </w:pPr>
            <w:r>
              <w:rPr>
                <w:sz w:val="24"/>
                <w:szCs w:val="24"/>
              </w:rPr>
              <w:t>1</w:t>
            </w:r>
          </w:p>
        </w:tc>
        <w:tc>
          <w:tcPr>
            <w:tcW w:w="993" w:type="dxa"/>
            <w:vAlign w:val="center"/>
          </w:tcPr>
          <w:p w:rsidR="00AC7250" w:rsidRDefault="00AC7250" w:rsidP="00143810">
            <w:pPr>
              <w:snapToGrid w:val="0"/>
              <w:jc w:val="center"/>
              <w:rPr>
                <w:sz w:val="24"/>
                <w:szCs w:val="24"/>
              </w:rPr>
            </w:pPr>
            <w:r>
              <w:rPr>
                <w:rFonts w:ascii="宋体" w:hAnsi="宋体" w:cs="Arial" w:hint="eastAsia"/>
                <w:kern w:val="0"/>
                <w:sz w:val="24"/>
                <w:szCs w:val="24"/>
              </w:rPr>
              <w:t>阅览桌（</w:t>
            </w:r>
            <w:r>
              <w:rPr>
                <w:rFonts w:ascii="宋体" w:hAnsi="宋体" w:cs="Arial"/>
                <w:kern w:val="0"/>
                <w:sz w:val="24"/>
                <w:szCs w:val="24"/>
              </w:rPr>
              <w:t>1</w:t>
            </w:r>
            <w:r>
              <w:rPr>
                <w:rFonts w:ascii="宋体" w:hAnsi="宋体" w:cs="Arial" w:hint="eastAsia"/>
                <w:kern w:val="0"/>
                <w:sz w:val="24"/>
                <w:szCs w:val="24"/>
              </w:rPr>
              <w:t>桌配</w:t>
            </w:r>
            <w:r>
              <w:rPr>
                <w:rFonts w:ascii="宋体" w:hAnsi="宋体" w:cs="Arial"/>
                <w:kern w:val="0"/>
                <w:sz w:val="24"/>
                <w:szCs w:val="24"/>
              </w:rPr>
              <w:t>4</w:t>
            </w:r>
            <w:r>
              <w:rPr>
                <w:rFonts w:ascii="宋体" w:hAnsi="宋体" w:cs="Arial" w:hint="eastAsia"/>
                <w:kern w:val="0"/>
                <w:sz w:val="24"/>
                <w:szCs w:val="24"/>
              </w:rPr>
              <w:t>椅）</w:t>
            </w:r>
          </w:p>
        </w:tc>
        <w:tc>
          <w:tcPr>
            <w:tcW w:w="1984" w:type="dxa"/>
            <w:vAlign w:val="center"/>
          </w:tcPr>
          <w:p w:rsidR="00AC7250" w:rsidRDefault="00AC7250" w:rsidP="00143810">
            <w:pPr>
              <w:snapToGrid w:val="0"/>
              <w:jc w:val="left"/>
              <w:rPr>
                <w:sz w:val="24"/>
                <w:szCs w:val="24"/>
              </w:rPr>
            </w:pPr>
            <w:r w:rsidRPr="00BE69BE">
              <w:rPr>
                <w:rFonts w:ascii="宋体" w:hAnsi="宋体" w:hint="eastAsia"/>
                <w:color w:val="000000"/>
                <w:sz w:val="24"/>
                <w:szCs w:val="24"/>
              </w:rPr>
              <w:t>阅览桌</w:t>
            </w:r>
            <w:r w:rsidRPr="00BE69BE">
              <w:rPr>
                <w:rFonts w:ascii="宋体" w:hAnsi="宋体"/>
                <w:color w:val="000000"/>
                <w:sz w:val="24"/>
                <w:szCs w:val="24"/>
              </w:rPr>
              <w:t>1800</w:t>
            </w:r>
            <w:r w:rsidRPr="00BE69BE">
              <w:rPr>
                <w:rFonts w:ascii="宋体" w:hAnsi="宋体" w:hint="eastAsia"/>
                <w:color w:val="000000"/>
                <w:sz w:val="24"/>
                <w:szCs w:val="24"/>
              </w:rPr>
              <w:t>mm</w:t>
            </w:r>
            <w:r w:rsidRPr="00BE69BE">
              <w:rPr>
                <w:rFonts w:ascii="宋体" w:hAnsi="宋体"/>
                <w:color w:val="000000"/>
                <w:sz w:val="24"/>
                <w:szCs w:val="24"/>
              </w:rPr>
              <w:t>*1050</w:t>
            </w:r>
            <w:r w:rsidRPr="00BE69BE">
              <w:rPr>
                <w:rFonts w:ascii="宋体" w:hAnsi="宋体" w:hint="eastAsia"/>
                <w:color w:val="000000"/>
                <w:sz w:val="24"/>
                <w:szCs w:val="24"/>
              </w:rPr>
              <w:t>mm</w:t>
            </w:r>
            <w:r w:rsidRPr="00BE69BE">
              <w:rPr>
                <w:rFonts w:ascii="宋体" w:hAnsi="宋体"/>
                <w:color w:val="000000"/>
                <w:sz w:val="24"/>
                <w:szCs w:val="24"/>
              </w:rPr>
              <w:t>*770mm</w:t>
            </w:r>
            <w:r w:rsidRPr="00BE69BE">
              <w:rPr>
                <w:rFonts w:ascii="宋体" w:hAnsi="宋体" w:hint="eastAsia"/>
                <w:color w:val="000000"/>
                <w:sz w:val="24"/>
                <w:szCs w:val="24"/>
              </w:rPr>
              <w:t>。阅览</w:t>
            </w:r>
            <w:r>
              <w:rPr>
                <w:rFonts w:ascii="宋体" w:hAnsi="宋体" w:hint="eastAsia"/>
                <w:sz w:val="24"/>
                <w:szCs w:val="24"/>
              </w:rPr>
              <w:t>椅</w:t>
            </w:r>
            <w:r>
              <w:rPr>
                <w:rFonts w:ascii="宋体" w:hAnsi="宋体"/>
                <w:sz w:val="24"/>
                <w:szCs w:val="24"/>
              </w:rPr>
              <w:t>:550mm*550mm*900mm</w:t>
            </w:r>
            <w:r>
              <w:rPr>
                <w:rFonts w:ascii="宋体" w:hAnsi="宋体" w:hint="eastAsia"/>
                <w:sz w:val="24"/>
                <w:szCs w:val="24"/>
              </w:rPr>
              <w:t>。灯具：配置灯具，</w:t>
            </w:r>
            <w:r>
              <w:rPr>
                <w:rFonts w:ascii="宋体" w:hAnsi="宋体"/>
                <w:sz w:val="24"/>
                <w:szCs w:val="24"/>
              </w:rPr>
              <w:t>1</w:t>
            </w:r>
            <w:r>
              <w:rPr>
                <w:rFonts w:ascii="宋体" w:hAnsi="宋体" w:hint="eastAsia"/>
                <w:sz w:val="24"/>
                <w:szCs w:val="24"/>
              </w:rPr>
              <w:t>桌配</w:t>
            </w:r>
            <w:r>
              <w:rPr>
                <w:rFonts w:ascii="宋体" w:hAnsi="宋体"/>
                <w:sz w:val="24"/>
                <w:szCs w:val="24"/>
              </w:rPr>
              <w:t>2</w:t>
            </w:r>
            <w:r>
              <w:rPr>
                <w:rFonts w:ascii="宋体" w:hAnsi="宋体" w:hint="eastAsia"/>
                <w:sz w:val="24"/>
                <w:szCs w:val="24"/>
              </w:rPr>
              <w:t>盏台灯</w:t>
            </w:r>
            <w:r>
              <w:rPr>
                <w:rFonts w:ascii="宋体" w:hAnsi="宋体"/>
                <w:sz w:val="24"/>
                <w:szCs w:val="24"/>
              </w:rPr>
              <w:t>,730mm</w:t>
            </w:r>
            <w:r>
              <w:rPr>
                <w:rFonts w:ascii="宋体" w:hAnsi="宋体" w:hint="eastAsia"/>
                <w:sz w:val="24"/>
                <w:szCs w:val="24"/>
              </w:rPr>
              <w:t>高</w:t>
            </w:r>
            <w:r>
              <w:rPr>
                <w:rFonts w:ascii="宋体" w:hAnsi="宋体"/>
                <w:sz w:val="24"/>
                <w:szCs w:val="24"/>
              </w:rPr>
              <w:t xml:space="preserve"> x 180mm</w:t>
            </w:r>
            <w:r>
              <w:rPr>
                <w:rFonts w:ascii="宋体" w:hAnsi="宋体" w:hint="eastAsia"/>
                <w:sz w:val="24"/>
                <w:szCs w:val="24"/>
              </w:rPr>
              <w:t>底座直径。插座选用国内知名一线品牌，并获有国家专利保护的</w:t>
            </w:r>
            <w:r>
              <w:rPr>
                <w:rFonts w:ascii="宋体" w:hAnsi="宋体"/>
                <w:sz w:val="24"/>
                <w:szCs w:val="24"/>
              </w:rPr>
              <w:t>86</w:t>
            </w:r>
            <w:r>
              <w:rPr>
                <w:rFonts w:ascii="宋体" w:hAnsi="宋体" w:hint="eastAsia"/>
                <w:sz w:val="24"/>
                <w:szCs w:val="24"/>
              </w:rPr>
              <w:t>型组合孔插座</w:t>
            </w:r>
          </w:p>
        </w:tc>
        <w:tc>
          <w:tcPr>
            <w:tcW w:w="3256" w:type="dxa"/>
            <w:vAlign w:val="center"/>
          </w:tcPr>
          <w:p w:rsidR="00AC7250" w:rsidRDefault="00AC7250" w:rsidP="00143810">
            <w:pPr>
              <w:numPr>
                <w:ilvl w:val="0"/>
                <w:numId w:val="1"/>
              </w:numPr>
              <w:snapToGrid w:val="0"/>
              <w:rPr>
                <w:rFonts w:ascii="宋体" w:hAnsi="宋体" w:hint="eastAsia"/>
                <w:sz w:val="24"/>
                <w:szCs w:val="24"/>
              </w:rPr>
            </w:pPr>
            <w:r>
              <w:rPr>
                <w:rFonts w:ascii="宋体" w:hAnsi="宋体" w:cs="宋体" w:hint="eastAsia"/>
                <w:kern w:val="0"/>
                <w:sz w:val="24"/>
                <w:szCs w:val="24"/>
              </w:rPr>
              <w:t>阅览桌、</w:t>
            </w:r>
            <w:r>
              <w:rPr>
                <w:rFonts w:ascii="宋体" w:hAnsi="宋体" w:hint="eastAsia"/>
                <w:sz w:val="24"/>
                <w:szCs w:val="24"/>
              </w:rPr>
              <w:t>座椅：</w:t>
            </w:r>
            <w:r>
              <w:rPr>
                <w:rFonts w:ascii="宋体" w:hAnsi="宋体" w:cs="宋体" w:hint="eastAsia"/>
                <w:sz w:val="24"/>
                <w:szCs w:val="24"/>
                <w:lang/>
              </w:rPr>
              <w:t xml:space="preserve"> 采用优质进口红</w:t>
            </w:r>
            <w:proofErr w:type="gramStart"/>
            <w:r>
              <w:rPr>
                <w:rFonts w:ascii="宋体" w:hAnsi="宋体" w:cs="宋体" w:hint="eastAsia"/>
                <w:sz w:val="24"/>
                <w:szCs w:val="24"/>
                <w:lang/>
              </w:rPr>
              <w:t>橡木指</w:t>
            </w:r>
            <w:proofErr w:type="gramEnd"/>
            <w:r>
              <w:rPr>
                <w:rFonts w:ascii="宋体" w:hAnsi="宋体" w:cs="宋体" w:hint="eastAsia"/>
                <w:sz w:val="24"/>
                <w:szCs w:val="24"/>
                <w:lang/>
              </w:rPr>
              <w:t>接板贴红橡木皮</w:t>
            </w:r>
            <w:r>
              <w:rPr>
                <w:rFonts w:ascii="宋体" w:hAnsi="宋体" w:hint="eastAsia"/>
                <w:sz w:val="24"/>
                <w:szCs w:val="24"/>
              </w:rPr>
              <w:t>。材质技术指标：密度≥</w:t>
            </w:r>
            <w:r>
              <w:rPr>
                <w:rFonts w:ascii="宋体" w:hAnsi="宋体"/>
                <w:sz w:val="24"/>
                <w:szCs w:val="24"/>
              </w:rPr>
              <w:t>760kg/m</w:t>
            </w:r>
            <w:r>
              <w:rPr>
                <w:rFonts w:ascii="宋体" w:hAnsi="宋体" w:hint="eastAsia"/>
                <w:sz w:val="24"/>
                <w:szCs w:val="24"/>
              </w:rPr>
              <w:t>³，吸水膨胀率≤</w:t>
            </w:r>
            <w:r>
              <w:rPr>
                <w:rFonts w:ascii="宋体" w:hAnsi="宋体"/>
                <w:sz w:val="24"/>
                <w:szCs w:val="24"/>
              </w:rPr>
              <w:t>8.1%</w:t>
            </w:r>
            <w:r>
              <w:rPr>
                <w:rFonts w:ascii="宋体" w:hAnsi="宋体" w:hint="eastAsia"/>
                <w:sz w:val="24"/>
                <w:szCs w:val="24"/>
              </w:rPr>
              <w:t>，</w:t>
            </w:r>
            <w:r>
              <w:rPr>
                <w:rFonts w:ascii="宋体" w:hint="eastAsia"/>
                <w:sz w:val="24"/>
                <w:szCs w:val="24"/>
              </w:rPr>
              <w:t>静曲强度</w:t>
            </w:r>
            <w:r>
              <w:rPr>
                <w:rFonts w:ascii="宋体" w:hAnsi="宋体" w:hint="eastAsia"/>
                <w:sz w:val="24"/>
                <w:szCs w:val="24"/>
              </w:rPr>
              <w:t>≥</w:t>
            </w:r>
            <w:r>
              <w:rPr>
                <w:rFonts w:ascii="宋体" w:hAnsi="宋体"/>
                <w:sz w:val="24"/>
                <w:szCs w:val="24"/>
              </w:rPr>
              <w:t>51.2Mpa</w:t>
            </w:r>
            <w:r>
              <w:rPr>
                <w:rFonts w:ascii="宋体" w:hAnsi="宋体" w:hint="eastAsia"/>
                <w:sz w:val="24"/>
                <w:szCs w:val="24"/>
              </w:rPr>
              <w:t>。</w:t>
            </w:r>
          </w:p>
          <w:p w:rsidR="00AC7250" w:rsidRDefault="00AC7250" w:rsidP="00143810">
            <w:pPr>
              <w:numPr>
                <w:ilvl w:val="0"/>
                <w:numId w:val="1"/>
              </w:numPr>
              <w:snapToGrid w:val="0"/>
              <w:rPr>
                <w:rFonts w:ascii="宋体" w:hAnsi="宋体" w:hint="eastAsia"/>
                <w:sz w:val="24"/>
                <w:szCs w:val="24"/>
              </w:rPr>
            </w:pPr>
            <w:r>
              <w:rPr>
                <w:rFonts w:ascii="宋体" w:hAnsi="宋体" w:hint="eastAsia"/>
                <w:sz w:val="24"/>
                <w:szCs w:val="24"/>
              </w:rPr>
              <w:t>座椅：</w:t>
            </w:r>
            <w:r>
              <w:rPr>
                <w:rFonts w:ascii="宋体" w:hAnsi="宋体" w:cs="宋体" w:hint="eastAsia"/>
                <w:sz w:val="24"/>
                <w:szCs w:val="24"/>
                <w:lang/>
              </w:rPr>
              <w:t>采用优质进口红</w:t>
            </w:r>
            <w:proofErr w:type="gramStart"/>
            <w:r>
              <w:rPr>
                <w:rFonts w:ascii="宋体" w:hAnsi="宋体" w:cs="宋体" w:hint="eastAsia"/>
                <w:sz w:val="24"/>
                <w:szCs w:val="24"/>
                <w:lang/>
              </w:rPr>
              <w:t>橡木指</w:t>
            </w:r>
            <w:proofErr w:type="gramEnd"/>
            <w:r>
              <w:rPr>
                <w:rFonts w:ascii="宋体" w:hAnsi="宋体" w:cs="宋体" w:hint="eastAsia"/>
                <w:sz w:val="24"/>
                <w:szCs w:val="24"/>
                <w:lang/>
              </w:rPr>
              <w:t>接板贴红橡木皮</w:t>
            </w:r>
            <w:r>
              <w:rPr>
                <w:rFonts w:ascii="宋体" w:hint="eastAsia"/>
                <w:sz w:val="24"/>
                <w:szCs w:val="24"/>
              </w:rPr>
              <w:t>。材质技术指标：密度≥</w:t>
            </w:r>
            <w:r>
              <w:rPr>
                <w:rFonts w:ascii="宋体"/>
                <w:sz w:val="24"/>
                <w:szCs w:val="24"/>
              </w:rPr>
              <w:t>760kg/m</w:t>
            </w:r>
            <w:r>
              <w:rPr>
                <w:rFonts w:ascii="宋体" w:hint="eastAsia"/>
                <w:sz w:val="24"/>
                <w:szCs w:val="24"/>
              </w:rPr>
              <w:t>³，吸水膨胀率≤</w:t>
            </w:r>
            <w:r>
              <w:rPr>
                <w:rFonts w:ascii="宋体"/>
                <w:sz w:val="24"/>
                <w:szCs w:val="24"/>
              </w:rPr>
              <w:t>8.1%</w:t>
            </w:r>
            <w:r>
              <w:rPr>
                <w:rFonts w:ascii="宋体" w:hint="eastAsia"/>
                <w:sz w:val="24"/>
                <w:szCs w:val="24"/>
              </w:rPr>
              <w:t>静曲强度≥</w:t>
            </w:r>
            <w:r>
              <w:rPr>
                <w:rFonts w:ascii="宋体"/>
                <w:sz w:val="24"/>
                <w:szCs w:val="24"/>
              </w:rPr>
              <w:t>51.2Mpa</w:t>
            </w:r>
            <w:r>
              <w:rPr>
                <w:rFonts w:ascii="宋体" w:hAnsi="宋体" w:hint="eastAsia"/>
                <w:sz w:val="24"/>
                <w:szCs w:val="24"/>
              </w:rPr>
              <w:t>。</w:t>
            </w:r>
          </w:p>
          <w:p w:rsidR="00AC7250" w:rsidRDefault="00AC7250" w:rsidP="00143810">
            <w:pPr>
              <w:snapToGrid w:val="0"/>
              <w:rPr>
                <w:sz w:val="24"/>
                <w:szCs w:val="24"/>
              </w:rPr>
            </w:pPr>
            <w:r>
              <w:rPr>
                <w:rFonts w:ascii="宋体" w:hAnsi="宋体" w:hint="eastAsia"/>
                <w:sz w:val="24"/>
                <w:szCs w:val="24"/>
              </w:rPr>
              <w:t>3.灯具：灯柱不低于</w:t>
            </w:r>
            <w:r>
              <w:rPr>
                <w:rFonts w:ascii="宋体" w:hAnsi="宋体"/>
                <w:sz w:val="24"/>
                <w:szCs w:val="24"/>
              </w:rPr>
              <w:t>1.5mm</w:t>
            </w:r>
            <w:r>
              <w:rPr>
                <w:rFonts w:ascii="宋体" w:hAnsi="宋体" w:hint="eastAsia"/>
                <w:sz w:val="24"/>
                <w:szCs w:val="24"/>
              </w:rPr>
              <w:t>加厚金属管，选用优质实心纯五金，高规格电镀青铜工艺，经过严格电镀盐雾测试</w:t>
            </w:r>
            <w:r>
              <w:rPr>
                <w:rFonts w:ascii="宋体" w:hAnsi="宋体"/>
                <w:sz w:val="24"/>
                <w:szCs w:val="24"/>
              </w:rPr>
              <w:t xml:space="preserve">, </w:t>
            </w:r>
            <w:r>
              <w:rPr>
                <w:rFonts w:ascii="宋体" w:hAnsi="宋体" w:hint="eastAsia"/>
                <w:sz w:val="24"/>
                <w:szCs w:val="24"/>
              </w:rPr>
              <w:t>古铜色双灯头，磨砂白</w:t>
            </w:r>
            <w:proofErr w:type="gramStart"/>
            <w:r>
              <w:rPr>
                <w:rFonts w:ascii="宋体" w:hAnsi="宋体" w:hint="eastAsia"/>
                <w:sz w:val="24"/>
                <w:szCs w:val="24"/>
              </w:rPr>
              <w:t>玻</w:t>
            </w:r>
            <w:proofErr w:type="gramEnd"/>
            <w:r>
              <w:rPr>
                <w:rFonts w:ascii="宋体" w:hAnsi="宋体" w:hint="eastAsia"/>
                <w:sz w:val="24"/>
                <w:szCs w:val="24"/>
              </w:rPr>
              <w:t>。电压：</w:t>
            </w:r>
            <w:r>
              <w:rPr>
                <w:rFonts w:ascii="宋体" w:hAnsi="宋体"/>
                <w:sz w:val="24"/>
                <w:szCs w:val="24"/>
              </w:rPr>
              <w:t>220V</w:t>
            </w:r>
            <w:r>
              <w:rPr>
                <w:rFonts w:ascii="宋体" w:hAnsi="宋体" w:hint="eastAsia"/>
                <w:sz w:val="24"/>
                <w:szCs w:val="24"/>
              </w:rPr>
              <w:t>，节能</w:t>
            </w:r>
            <w:r>
              <w:rPr>
                <w:rFonts w:ascii="宋体" w:hAnsi="宋体"/>
                <w:sz w:val="24"/>
                <w:szCs w:val="24"/>
              </w:rPr>
              <w:t>LED</w:t>
            </w:r>
            <w:r>
              <w:rPr>
                <w:rFonts w:ascii="宋体" w:hAnsi="宋体" w:hint="eastAsia"/>
                <w:sz w:val="24"/>
                <w:szCs w:val="24"/>
              </w:rPr>
              <w:t>暖色系光源，底座加高光密封油膜，耐腐蚀抗氧化。</w:t>
            </w:r>
            <w:r>
              <w:rPr>
                <w:rFonts w:ascii="宋体" w:hAnsi="宋体"/>
                <w:sz w:val="24"/>
                <w:szCs w:val="24"/>
              </w:rPr>
              <w:t>3C</w:t>
            </w:r>
            <w:r>
              <w:rPr>
                <w:rFonts w:ascii="宋体" w:hAnsi="宋体" w:hint="eastAsia"/>
                <w:sz w:val="24"/>
                <w:szCs w:val="24"/>
              </w:rPr>
              <w:t>质量认证插头。</w:t>
            </w:r>
          </w:p>
          <w:p w:rsidR="00AC7250" w:rsidRDefault="00AC7250" w:rsidP="00143810">
            <w:pPr>
              <w:snapToGrid w:val="0"/>
              <w:rPr>
                <w:sz w:val="24"/>
                <w:szCs w:val="24"/>
              </w:rPr>
            </w:pPr>
            <w:r>
              <w:rPr>
                <w:rFonts w:ascii="宋体" w:hAnsi="宋体" w:hint="eastAsia"/>
                <w:sz w:val="24"/>
                <w:szCs w:val="24"/>
              </w:rPr>
              <w:t>4.辅材：线芯规格</w:t>
            </w:r>
            <w:r>
              <w:rPr>
                <w:rFonts w:ascii="宋体" w:hAnsi="宋体"/>
                <w:sz w:val="24"/>
                <w:szCs w:val="24"/>
              </w:rPr>
              <w:t>: 2.5mm^2</w:t>
            </w:r>
            <w:r>
              <w:rPr>
                <w:rFonts w:ascii="宋体" w:hAnsi="宋体" w:hint="eastAsia"/>
                <w:sz w:val="24"/>
                <w:szCs w:val="24"/>
              </w:rPr>
              <w:t>。插孔类型</w:t>
            </w:r>
            <w:r>
              <w:rPr>
                <w:rFonts w:ascii="宋体" w:hAnsi="宋体"/>
                <w:sz w:val="24"/>
                <w:szCs w:val="24"/>
              </w:rPr>
              <w:t>: </w:t>
            </w:r>
            <w:r>
              <w:rPr>
                <w:rFonts w:ascii="宋体" w:hAnsi="宋体" w:hint="eastAsia"/>
                <w:sz w:val="24"/>
                <w:szCs w:val="24"/>
              </w:rPr>
              <w:t>二三插。插座电线及插座均须采用优质铜材，绝缘</w:t>
            </w:r>
            <w:proofErr w:type="gramStart"/>
            <w:r>
              <w:rPr>
                <w:rFonts w:ascii="宋体" w:hAnsi="宋体" w:hint="eastAsia"/>
                <w:sz w:val="24"/>
                <w:szCs w:val="24"/>
              </w:rPr>
              <w:t>皮采用</w:t>
            </w:r>
            <w:proofErr w:type="gramEnd"/>
            <w:r>
              <w:rPr>
                <w:rFonts w:ascii="宋体" w:hAnsi="宋体" w:hint="eastAsia"/>
                <w:sz w:val="24"/>
                <w:szCs w:val="24"/>
              </w:rPr>
              <w:t>优质弹性塑料材料，强度高，耐磨损。工业插座配有三芯电源线</w:t>
            </w:r>
          </w:p>
        </w:tc>
        <w:tc>
          <w:tcPr>
            <w:tcW w:w="742" w:type="dxa"/>
            <w:vAlign w:val="center"/>
          </w:tcPr>
          <w:p w:rsidR="00AC7250" w:rsidRDefault="00AC7250" w:rsidP="00143810">
            <w:pPr>
              <w:snapToGrid w:val="0"/>
              <w:rPr>
                <w:sz w:val="24"/>
                <w:szCs w:val="24"/>
              </w:rPr>
            </w:pPr>
            <w:r>
              <w:rPr>
                <w:rFonts w:hint="eastAsia"/>
                <w:sz w:val="24"/>
                <w:szCs w:val="24"/>
              </w:rPr>
              <w:t>红樱桃色</w:t>
            </w:r>
          </w:p>
        </w:tc>
        <w:tc>
          <w:tcPr>
            <w:tcW w:w="822" w:type="dxa"/>
            <w:vAlign w:val="center"/>
          </w:tcPr>
          <w:p w:rsidR="00AC7250" w:rsidRDefault="00AC7250" w:rsidP="00143810">
            <w:pPr>
              <w:snapToGrid w:val="0"/>
              <w:rPr>
                <w:rFonts w:ascii="宋体"/>
                <w:sz w:val="24"/>
                <w:szCs w:val="24"/>
              </w:rPr>
            </w:pPr>
            <w:r>
              <w:rPr>
                <w:rFonts w:ascii="宋体" w:hAnsi="宋体"/>
                <w:sz w:val="24"/>
                <w:szCs w:val="24"/>
              </w:rPr>
              <w:t>185</w:t>
            </w:r>
          </w:p>
        </w:tc>
        <w:tc>
          <w:tcPr>
            <w:tcW w:w="1552" w:type="dxa"/>
            <w:vAlign w:val="center"/>
          </w:tcPr>
          <w:p w:rsidR="00AC7250" w:rsidRDefault="00AC7250" w:rsidP="00143810">
            <w:pPr>
              <w:snapToGrid w:val="0"/>
              <w:rPr>
                <w:rFonts w:ascii="宋体" w:cs="宋体"/>
                <w:kern w:val="0"/>
                <w:szCs w:val="21"/>
              </w:rPr>
            </w:pPr>
          </w:p>
          <w:p w:rsidR="00AC7250" w:rsidRDefault="00AC7250" w:rsidP="00143810">
            <w:pPr>
              <w:snapToGrid w:val="0"/>
              <w:rPr>
                <w:rFonts w:ascii="宋体" w:cs="宋体"/>
                <w:kern w:val="0"/>
                <w:szCs w:val="21"/>
              </w:rPr>
            </w:pPr>
            <w:r>
              <w:rPr>
                <w:rFonts w:ascii="宋体" w:cs="宋体" w:hint="eastAsia"/>
                <w:noProof/>
                <w:sz w:val="34"/>
                <w:szCs w:val="21"/>
              </w:rPr>
              <w:drawing>
                <wp:inline distT="0" distB="0" distL="0" distR="0">
                  <wp:extent cx="1010285" cy="605790"/>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5" cstate="print"/>
                          <a:srcRect/>
                          <a:stretch>
                            <a:fillRect/>
                          </a:stretch>
                        </pic:blipFill>
                        <pic:spPr bwMode="auto">
                          <a:xfrm>
                            <a:off x="0" y="0"/>
                            <a:ext cx="1010285" cy="605790"/>
                          </a:xfrm>
                          <a:prstGeom prst="rect">
                            <a:avLst/>
                          </a:prstGeom>
                          <a:noFill/>
                          <a:ln w="9525">
                            <a:noFill/>
                            <a:miter lim="800000"/>
                            <a:headEnd/>
                            <a:tailEnd/>
                          </a:ln>
                        </pic:spPr>
                      </pic:pic>
                    </a:graphicData>
                  </a:graphic>
                </wp:inline>
              </w:drawing>
            </w:r>
          </w:p>
          <w:p w:rsidR="00AC7250" w:rsidRDefault="00AC7250" w:rsidP="00143810">
            <w:pPr>
              <w:snapToGrid w:val="0"/>
              <w:rPr>
                <w:rFonts w:ascii="宋体" w:cs="宋体" w:hint="eastAsia"/>
                <w:sz w:val="34"/>
                <w:szCs w:val="21"/>
                <w:lang/>
              </w:rPr>
            </w:pPr>
          </w:p>
          <w:p w:rsidR="00AC7250" w:rsidRDefault="00AC7250" w:rsidP="00143810">
            <w:pPr>
              <w:snapToGrid w:val="0"/>
              <w:rPr>
                <w:rFonts w:ascii="宋体" w:cs="宋体" w:hint="eastAsia"/>
                <w:sz w:val="34"/>
                <w:szCs w:val="21"/>
                <w:lang/>
              </w:rPr>
            </w:pPr>
            <w:r>
              <w:rPr>
                <w:rFonts w:ascii="宋体" w:cs="宋体" w:hint="eastAsia"/>
                <w:noProof/>
                <w:sz w:val="34"/>
                <w:szCs w:val="21"/>
              </w:rPr>
              <w:drawing>
                <wp:inline distT="0" distB="0" distL="0" distR="0">
                  <wp:extent cx="638175" cy="935355"/>
                  <wp:effectExtent l="1905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cstate="print"/>
                          <a:srcRect/>
                          <a:stretch>
                            <a:fillRect/>
                          </a:stretch>
                        </pic:blipFill>
                        <pic:spPr bwMode="auto">
                          <a:xfrm>
                            <a:off x="0" y="0"/>
                            <a:ext cx="638175" cy="935355"/>
                          </a:xfrm>
                          <a:prstGeom prst="rect">
                            <a:avLst/>
                          </a:prstGeom>
                          <a:noFill/>
                          <a:ln w="9525">
                            <a:noFill/>
                            <a:miter lim="800000"/>
                            <a:headEnd/>
                            <a:tailEnd/>
                          </a:ln>
                        </pic:spPr>
                      </pic:pic>
                    </a:graphicData>
                  </a:graphic>
                </wp:inline>
              </w:drawing>
            </w:r>
          </w:p>
          <w:p w:rsidR="00AC7250" w:rsidRDefault="00AC7250" w:rsidP="00143810">
            <w:pPr>
              <w:snapToGrid w:val="0"/>
              <w:rPr>
                <w:rFonts w:ascii="宋体" w:cs="宋体" w:hint="eastAsia"/>
                <w:sz w:val="34"/>
                <w:szCs w:val="21"/>
                <w:lang/>
              </w:rPr>
            </w:pPr>
          </w:p>
          <w:p w:rsidR="00AC7250" w:rsidRDefault="00AC7250" w:rsidP="00143810">
            <w:pPr>
              <w:snapToGrid w:val="0"/>
              <w:rPr>
                <w:rFonts w:ascii="宋体"/>
                <w:szCs w:val="21"/>
              </w:rPr>
            </w:pPr>
            <w:r>
              <w:rPr>
                <w:rFonts w:ascii="宋体" w:cs="宋体" w:hint="eastAsia"/>
                <w:noProof/>
                <w:sz w:val="34"/>
                <w:szCs w:val="21"/>
              </w:rPr>
              <w:drawing>
                <wp:inline distT="0" distB="0" distL="0" distR="0">
                  <wp:extent cx="701675" cy="1148080"/>
                  <wp:effectExtent l="19050" t="0" r="3175"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cstate="print"/>
                          <a:srcRect/>
                          <a:stretch>
                            <a:fillRect/>
                          </a:stretch>
                        </pic:blipFill>
                        <pic:spPr bwMode="auto">
                          <a:xfrm>
                            <a:off x="0" y="0"/>
                            <a:ext cx="701675" cy="1148080"/>
                          </a:xfrm>
                          <a:prstGeom prst="rect">
                            <a:avLst/>
                          </a:prstGeom>
                          <a:noFill/>
                          <a:ln w="9525">
                            <a:noFill/>
                            <a:miter lim="800000"/>
                            <a:headEnd/>
                            <a:tailEnd/>
                          </a:ln>
                        </pic:spPr>
                      </pic:pic>
                    </a:graphicData>
                  </a:graphic>
                </wp:inline>
              </w:drawing>
            </w:r>
          </w:p>
        </w:tc>
      </w:tr>
    </w:tbl>
    <w:p w:rsidR="00AC7250" w:rsidRDefault="00AC7250" w:rsidP="00AC7250">
      <w:pPr>
        <w:spacing w:line="360" w:lineRule="auto"/>
        <w:rPr>
          <w:rFonts w:ascii="宋体" w:hint="eastAsia"/>
          <w:b/>
          <w:bCs/>
          <w:sz w:val="28"/>
          <w:szCs w:val="28"/>
        </w:rPr>
      </w:pPr>
    </w:p>
    <w:p w:rsidR="00AC7250" w:rsidRDefault="00AC7250" w:rsidP="00AC7250">
      <w:pPr>
        <w:spacing w:line="360" w:lineRule="auto"/>
        <w:ind w:firstLineChars="100" w:firstLine="240"/>
        <w:rPr>
          <w:rFonts w:ascii="宋体"/>
          <w:sz w:val="24"/>
          <w:szCs w:val="24"/>
        </w:rPr>
      </w:pPr>
      <w:r>
        <w:rPr>
          <w:rFonts w:ascii="宋体" w:hint="eastAsia"/>
          <w:sz w:val="24"/>
          <w:szCs w:val="24"/>
        </w:rPr>
        <w:t>【一】阅览桌</w:t>
      </w:r>
    </w:p>
    <w:p w:rsidR="00AC7250" w:rsidRPr="00BE69BE" w:rsidRDefault="00AC7250" w:rsidP="00AC7250">
      <w:pPr>
        <w:spacing w:line="360" w:lineRule="auto"/>
        <w:rPr>
          <w:rFonts w:ascii="宋体"/>
          <w:color w:val="000000"/>
          <w:sz w:val="24"/>
          <w:szCs w:val="24"/>
        </w:rPr>
      </w:pPr>
      <w:r>
        <w:rPr>
          <w:rFonts w:ascii="宋体"/>
          <w:sz w:val="24"/>
          <w:szCs w:val="24"/>
        </w:rPr>
        <w:t>1</w:t>
      </w:r>
      <w:r>
        <w:rPr>
          <w:rFonts w:ascii="宋体" w:hint="eastAsia"/>
          <w:sz w:val="24"/>
          <w:szCs w:val="24"/>
        </w:rPr>
        <w:t>、材质：</w:t>
      </w:r>
      <w:r>
        <w:rPr>
          <w:rFonts w:ascii="宋体" w:hAnsi="宋体" w:cs="宋体" w:hint="eastAsia"/>
          <w:sz w:val="24"/>
          <w:szCs w:val="24"/>
          <w:lang/>
        </w:rPr>
        <w:t>采用优质进</w:t>
      </w:r>
      <w:r w:rsidRPr="00BE69BE">
        <w:rPr>
          <w:rFonts w:ascii="宋体" w:hAnsi="宋体" w:cs="宋体" w:hint="eastAsia"/>
          <w:color w:val="000000"/>
          <w:sz w:val="24"/>
          <w:szCs w:val="24"/>
          <w:lang/>
        </w:rPr>
        <w:t>口</w:t>
      </w:r>
      <w:r w:rsidRPr="00BE69BE">
        <w:rPr>
          <w:rFonts w:ascii="宋体" w:hAnsi="宋体" w:hint="eastAsia"/>
          <w:color w:val="000000"/>
          <w:sz w:val="24"/>
          <w:szCs w:val="24"/>
        </w:rPr>
        <w:t>红</w:t>
      </w:r>
      <w:proofErr w:type="gramStart"/>
      <w:r w:rsidRPr="00BE69BE">
        <w:rPr>
          <w:rFonts w:ascii="宋体" w:hAnsi="宋体" w:hint="eastAsia"/>
          <w:color w:val="000000"/>
          <w:sz w:val="24"/>
          <w:szCs w:val="24"/>
        </w:rPr>
        <w:t>橡木指</w:t>
      </w:r>
      <w:proofErr w:type="gramEnd"/>
      <w:r w:rsidRPr="00BE69BE">
        <w:rPr>
          <w:rFonts w:ascii="宋体" w:hAnsi="宋体" w:hint="eastAsia"/>
          <w:color w:val="000000"/>
          <w:sz w:val="24"/>
          <w:szCs w:val="24"/>
        </w:rPr>
        <w:t>接</w:t>
      </w:r>
      <w:r w:rsidRPr="00BE69BE">
        <w:rPr>
          <w:rFonts w:ascii="宋体" w:hAnsi="宋体" w:cs="宋体" w:hint="eastAsia"/>
          <w:color w:val="000000"/>
          <w:sz w:val="24"/>
          <w:szCs w:val="24"/>
          <w:lang/>
        </w:rPr>
        <w:t>板</w:t>
      </w:r>
      <w:r w:rsidRPr="00BE69BE">
        <w:rPr>
          <w:rFonts w:ascii="宋体" w:hAnsi="宋体" w:hint="eastAsia"/>
          <w:color w:val="000000"/>
          <w:sz w:val="24"/>
          <w:szCs w:val="24"/>
        </w:rPr>
        <w:t>贴红橡木皮</w:t>
      </w:r>
      <w:r w:rsidRPr="00BE69BE">
        <w:rPr>
          <w:rFonts w:ascii="宋体" w:hint="eastAsia"/>
          <w:color w:val="000000"/>
          <w:sz w:val="24"/>
          <w:szCs w:val="24"/>
        </w:rPr>
        <w:t>。材质技术指标：密度≥</w:t>
      </w:r>
      <w:r w:rsidRPr="00BE69BE">
        <w:rPr>
          <w:rFonts w:ascii="宋体"/>
          <w:color w:val="000000"/>
          <w:sz w:val="24"/>
          <w:szCs w:val="24"/>
        </w:rPr>
        <w:t>760kg/m</w:t>
      </w:r>
      <w:r w:rsidRPr="00BE69BE">
        <w:rPr>
          <w:rFonts w:ascii="宋体" w:hint="eastAsia"/>
          <w:color w:val="000000"/>
          <w:sz w:val="24"/>
          <w:szCs w:val="24"/>
        </w:rPr>
        <w:t>³，吸水膨胀率≤8.1</w:t>
      </w:r>
      <w:r w:rsidRPr="00BE69BE">
        <w:rPr>
          <w:rFonts w:ascii="宋体"/>
          <w:color w:val="000000"/>
          <w:sz w:val="24"/>
          <w:szCs w:val="24"/>
        </w:rPr>
        <w:t>%</w:t>
      </w:r>
      <w:r w:rsidRPr="00BE69BE">
        <w:rPr>
          <w:rFonts w:ascii="宋体" w:hint="eastAsia"/>
          <w:color w:val="000000"/>
          <w:sz w:val="24"/>
          <w:szCs w:val="24"/>
        </w:rPr>
        <w:t>，静曲强度≥</w:t>
      </w:r>
      <w:r w:rsidRPr="00BE69BE">
        <w:rPr>
          <w:rFonts w:ascii="宋体"/>
          <w:color w:val="000000"/>
          <w:sz w:val="24"/>
          <w:szCs w:val="24"/>
        </w:rPr>
        <w:t>51.2MPa</w:t>
      </w:r>
      <w:r w:rsidRPr="00BE69BE">
        <w:rPr>
          <w:rFonts w:ascii="宋体" w:hint="eastAsia"/>
          <w:color w:val="000000"/>
          <w:sz w:val="24"/>
          <w:szCs w:val="24"/>
        </w:rPr>
        <w:t>。</w:t>
      </w:r>
    </w:p>
    <w:p w:rsidR="00AC7250" w:rsidRDefault="00AC7250" w:rsidP="00AC7250">
      <w:pPr>
        <w:spacing w:line="360" w:lineRule="auto"/>
        <w:rPr>
          <w:rFonts w:ascii="宋体"/>
          <w:sz w:val="24"/>
          <w:szCs w:val="24"/>
        </w:rPr>
      </w:pPr>
      <w:r>
        <w:rPr>
          <w:rFonts w:ascii="宋体"/>
          <w:sz w:val="24"/>
          <w:szCs w:val="24"/>
        </w:rPr>
        <w:t>2</w:t>
      </w:r>
      <w:r>
        <w:rPr>
          <w:rFonts w:ascii="宋体" w:hint="eastAsia"/>
          <w:sz w:val="24"/>
          <w:szCs w:val="24"/>
        </w:rPr>
        <w:t>、尺寸：</w:t>
      </w:r>
      <w:r>
        <w:rPr>
          <w:rFonts w:ascii="宋体"/>
          <w:sz w:val="24"/>
          <w:szCs w:val="24"/>
        </w:rPr>
        <w:t>1800mm</w:t>
      </w:r>
      <w:r>
        <w:rPr>
          <w:rFonts w:ascii="宋体" w:hint="eastAsia"/>
          <w:sz w:val="24"/>
          <w:szCs w:val="24"/>
        </w:rPr>
        <w:t>×</w:t>
      </w:r>
      <w:r>
        <w:rPr>
          <w:rFonts w:ascii="宋体"/>
          <w:sz w:val="24"/>
          <w:szCs w:val="24"/>
        </w:rPr>
        <w:t>1050mm</w:t>
      </w:r>
      <w:r>
        <w:rPr>
          <w:rFonts w:ascii="宋体" w:hint="eastAsia"/>
          <w:sz w:val="24"/>
          <w:szCs w:val="24"/>
        </w:rPr>
        <w:t>×</w:t>
      </w:r>
      <w:r>
        <w:rPr>
          <w:rFonts w:ascii="宋体"/>
          <w:sz w:val="24"/>
          <w:szCs w:val="24"/>
        </w:rPr>
        <w:t>770mm</w:t>
      </w:r>
      <w:r>
        <w:rPr>
          <w:rFonts w:ascii="宋体" w:hint="eastAsia"/>
          <w:sz w:val="24"/>
          <w:szCs w:val="24"/>
        </w:rPr>
        <w:t>。</w:t>
      </w:r>
    </w:p>
    <w:p w:rsidR="00AC7250" w:rsidRDefault="00AC7250" w:rsidP="00AC7250">
      <w:pPr>
        <w:spacing w:line="360" w:lineRule="auto"/>
        <w:rPr>
          <w:rFonts w:ascii="宋体"/>
          <w:sz w:val="24"/>
          <w:szCs w:val="24"/>
        </w:rPr>
      </w:pPr>
      <w:r>
        <w:rPr>
          <w:rFonts w:ascii="宋体"/>
          <w:sz w:val="24"/>
          <w:szCs w:val="24"/>
        </w:rPr>
        <w:lastRenderedPageBreak/>
        <w:t>3</w:t>
      </w:r>
      <w:r>
        <w:rPr>
          <w:rFonts w:ascii="宋体" w:hint="eastAsia"/>
          <w:sz w:val="24"/>
          <w:szCs w:val="24"/>
        </w:rPr>
        <w:t>、结构：桌面设立两盏固定台灯，面板横面座位方向各安置</w:t>
      </w:r>
      <w:r>
        <w:rPr>
          <w:rFonts w:ascii="宋体"/>
          <w:sz w:val="24"/>
          <w:szCs w:val="24"/>
        </w:rPr>
        <w:t>2</w:t>
      </w:r>
      <w:r>
        <w:rPr>
          <w:rFonts w:ascii="宋体" w:hint="eastAsia"/>
          <w:sz w:val="24"/>
          <w:szCs w:val="24"/>
        </w:rPr>
        <w:t>个电源插座，内部走线。每个桌子共计八个电源插座。</w:t>
      </w:r>
    </w:p>
    <w:p w:rsidR="00AC7250" w:rsidRDefault="00AC7250" w:rsidP="00AC7250">
      <w:pPr>
        <w:spacing w:line="360" w:lineRule="auto"/>
        <w:rPr>
          <w:rFonts w:ascii="宋体"/>
          <w:sz w:val="24"/>
          <w:szCs w:val="24"/>
        </w:rPr>
      </w:pPr>
      <w:r>
        <w:rPr>
          <w:rFonts w:ascii="宋体"/>
          <w:sz w:val="24"/>
          <w:szCs w:val="24"/>
        </w:rPr>
        <w:t>4</w:t>
      </w:r>
      <w:r>
        <w:rPr>
          <w:rFonts w:ascii="宋体" w:hint="eastAsia"/>
          <w:sz w:val="24"/>
          <w:szCs w:val="24"/>
        </w:rPr>
        <w:t>、桌面厚度8</w:t>
      </w:r>
      <w:r>
        <w:rPr>
          <w:rFonts w:ascii="宋体"/>
          <w:sz w:val="24"/>
          <w:szCs w:val="24"/>
        </w:rPr>
        <w:t>0mm</w:t>
      </w:r>
      <w:r>
        <w:rPr>
          <w:rFonts w:ascii="宋体" w:hint="eastAsia"/>
          <w:sz w:val="24"/>
          <w:szCs w:val="24"/>
        </w:rPr>
        <w:t>，横面电源插座隔板宽度</w:t>
      </w:r>
      <w:r>
        <w:rPr>
          <w:rFonts w:ascii="宋体"/>
          <w:sz w:val="24"/>
          <w:szCs w:val="24"/>
        </w:rPr>
        <w:t>120mm</w:t>
      </w:r>
      <w:r>
        <w:rPr>
          <w:rFonts w:ascii="宋体" w:hint="eastAsia"/>
          <w:sz w:val="24"/>
          <w:szCs w:val="24"/>
        </w:rPr>
        <w:t>，桌角半径</w:t>
      </w:r>
      <w:r>
        <w:rPr>
          <w:rFonts w:ascii="宋体"/>
          <w:sz w:val="24"/>
          <w:szCs w:val="24"/>
        </w:rPr>
        <w:t>R</w:t>
      </w:r>
      <w:r>
        <w:rPr>
          <w:rFonts w:ascii="宋体" w:hint="eastAsia"/>
          <w:sz w:val="24"/>
          <w:szCs w:val="24"/>
        </w:rPr>
        <w:t>≥</w:t>
      </w:r>
      <w:r>
        <w:rPr>
          <w:rFonts w:ascii="宋体"/>
          <w:sz w:val="24"/>
          <w:szCs w:val="24"/>
        </w:rPr>
        <w:t>60mm ,</w:t>
      </w:r>
      <w:r>
        <w:rPr>
          <w:rFonts w:ascii="宋体" w:hint="eastAsia"/>
          <w:sz w:val="24"/>
          <w:szCs w:val="24"/>
        </w:rPr>
        <w:t>桌面两侧挡板与桌子整体比例相协调，总厚度不低于</w:t>
      </w:r>
      <w:r>
        <w:rPr>
          <w:rFonts w:ascii="宋体"/>
          <w:sz w:val="24"/>
          <w:szCs w:val="24"/>
        </w:rPr>
        <w:t>60mm</w:t>
      </w:r>
      <w:r>
        <w:rPr>
          <w:rFonts w:ascii="宋体" w:hint="eastAsia"/>
          <w:sz w:val="24"/>
          <w:szCs w:val="24"/>
        </w:rPr>
        <w:t>。</w:t>
      </w:r>
    </w:p>
    <w:p w:rsidR="00AC7250" w:rsidRPr="00BE69BE" w:rsidRDefault="00AC7250" w:rsidP="00AC7250">
      <w:pPr>
        <w:spacing w:line="360" w:lineRule="auto"/>
        <w:rPr>
          <w:rFonts w:ascii="宋体"/>
          <w:color w:val="000000"/>
          <w:sz w:val="24"/>
          <w:szCs w:val="24"/>
        </w:rPr>
      </w:pPr>
      <w:r>
        <w:rPr>
          <w:rFonts w:ascii="宋体"/>
          <w:sz w:val="24"/>
          <w:szCs w:val="24"/>
        </w:rPr>
        <w:t>5</w:t>
      </w:r>
      <w:r>
        <w:rPr>
          <w:rFonts w:ascii="宋体" w:hint="eastAsia"/>
          <w:sz w:val="24"/>
          <w:szCs w:val="24"/>
        </w:rPr>
        <w:t>、桌面工艺</w:t>
      </w:r>
      <w:r w:rsidRPr="00BE69BE">
        <w:rPr>
          <w:rFonts w:ascii="宋体" w:hint="eastAsia"/>
          <w:color w:val="000000"/>
          <w:sz w:val="24"/>
          <w:szCs w:val="24"/>
        </w:rPr>
        <w:t>：</w:t>
      </w:r>
    </w:p>
    <w:p w:rsidR="00AC7250" w:rsidRPr="00BE69BE" w:rsidRDefault="00AC7250" w:rsidP="00AC7250">
      <w:pPr>
        <w:spacing w:line="360" w:lineRule="auto"/>
        <w:rPr>
          <w:rFonts w:hAnsi="宋体" w:cs="宋体"/>
          <w:color w:val="000000"/>
          <w:sz w:val="24"/>
          <w:szCs w:val="24"/>
        </w:rPr>
      </w:pPr>
      <w:r w:rsidRPr="00BE69BE">
        <w:rPr>
          <w:rFonts w:ascii="宋体" w:hAnsi="宋体" w:cs="宋体" w:hint="eastAsia"/>
          <w:color w:val="000000"/>
          <w:kern w:val="0"/>
          <w:sz w:val="24"/>
          <w:szCs w:val="24"/>
          <w:lang/>
        </w:rPr>
        <w:t>（1）采用优质进</w:t>
      </w:r>
      <w:r w:rsidRPr="00BE69BE">
        <w:rPr>
          <w:rFonts w:ascii="宋体" w:hAnsi="宋体" w:hint="eastAsia"/>
          <w:color w:val="000000"/>
          <w:sz w:val="24"/>
          <w:szCs w:val="24"/>
        </w:rPr>
        <w:t>口红</w:t>
      </w:r>
      <w:proofErr w:type="gramStart"/>
      <w:r w:rsidRPr="00BE69BE">
        <w:rPr>
          <w:rFonts w:ascii="宋体" w:hAnsi="宋体" w:hint="eastAsia"/>
          <w:color w:val="000000"/>
          <w:sz w:val="24"/>
          <w:szCs w:val="24"/>
        </w:rPr>
        <w:t>橡木</w:t>
      </w:r>
      <w:r w:rsidRPr="00BE69BE">
        <w:rPr>
          <w:rFonts w:ascii="宋体" w:hAnsi="宋体" w:cs="宋体" w:hint="eastAsia"/>
          <w:color w:val="000000"/>
          <w:kern w:val="0"/>
          <w:sz w:val="24"/>
          <w:szCs w:val="24"/>
          <w:lang/>
        </w:rPr>
        <w:t>指</w:t>
      </w:r>
      <w:proofErr w:type="gramEnd"/>
      <w:r w:rsidRPr="00BE69BE">
        <w:rPr>
          <w:rFonts w:ascii="宋体" w:hAnsi="宋体" w:cs="宋体" w:hint="eastAsia"/>
          <w:color w:val="000000"/>
          <w:kern w:val="0"/>
          <w:sz w:val="24"/>
          <w:szCs w:val="24"/>
          <w:lang/>
        </w:rPr>
        <w:t>接板，</w:t>
      </w:r>
      <w:r w:rsidRPr="00BE69BE">
        <w:rPr>
          <w:rFonts w:ascii="宋体" w:hAnsi="宋体" w:hint="eastAsia"/>
          <w:color w:val="000000"/>
          <w:sz w:val="24"/>
          <w:szCs w:val="24"/>
        </w:rPr>
        <w:t>贴红橡木皮</w:t>
      </w:r>
      <w:r w:rsidRPr="00BE69BE">
        <w:rPr>
          <w:rFonts w:ascii="宋体" w:hAnsi="宋体" w:cs="宋体" w:hint="eastAsia"/>
          <w:color w:val="000000"/>
          <w:kern w:val="0"/>
          <w:sz w:val="24"/>
          <w:szCs w:val="24"/>
          <w:lang/>
        </w:rPr>
        <w:t>，分层组合；</w:t>
      </w:r>
    </w:p>
    <w:p w:rsidR="00AC7250" w:rsidRPr="00BE69BE" w:rsidRDefault="00AC7250" w:rsidP="00AC7250">
      <w:pPr>
        <w:spacing w:line="360" w:lineRule="auto"/>
        <w:rPr>
          <w:rFonts w:hAnsi="宋体" w:cs="宋体"/>
          <w:color w:val="000000"/>
          <w:sz w:val="24"/>
          <w:szCs w:val="24"/>
        </w:rPr>
      </w:pPr>
      <w:r w:rsidRPr="00BE69BE">
        <w:rPr>
          <w:rFonts w:ascii="宋体" w:hAnsi="宋体" w:cs="宋体" w:hint="eastAsia"/>
          <w:color w:val="000000"/>
          <w:kern w:val="0"/>
          <w:sz w:val="24"/>
          <w:szCs w:val="24"/>
          <w:lang/>
        </w:rPr>
        <w:t>（2）上表面25mm厚，采用优质进口红</w:t>
      </w:r>
      <w:proofErr w:type="gramStart"/>
      <w:r w:rsidRPr="00BE69BE">
        <w:rPr>
          <w:rFonts w:ascii="宋体" w:hAnsi="宋体" w:cs="宋体" w:hint="eastAsia"/>
          <w:color w:val="000000"/>
          <w:kern w:val="0"/>
          <w:sz w:val="24"/>
          <w:szCs w:val="24"/>
          <w:lang/>
        </w:rPr>
        <w:t>橡木指</w:t>
      </w:r>
      <w:proofErr w:type="gramEnd"/>
      <w:r w:rsidRPr="00BE69BE">
        <w:rPr>
          <w:rFonts w:ascii="宋体" w:hAnsi="宋体" w:cs="宋体" w:hint="eastAsia"/>
          <w:color w:val="000000"/>
          <w:kern w:val="0"/>
          <w:sz w:val="24"/>
          <w:szCs w:val="24"/>
          <w:lang/>
        </w:rPr>
        <w:t>接板贴红橡木皮；</w:t>
      </w:r>
    </w:p>
    <w:p w:rsidR="00AC7250" w:rsidRPr="00BE69BE" w:rsidRDefault="00AC7250" w:rsidP="00AC7250">
      <w:pPr>
        <w:spacing w:line="360" w:lineRule="auto"/>
        <w:rPr>
          <w:rFonts w:hAnsi="宋体" w:cs="宋体"/>
          <w:color w:val="000000"/>
          <w:sz w:val="24"/>
          <w:szCs w:val="24"/>
        </w:rPr>
      </w:pPr>
      <w:r w:rsidRPr="00BE69BE">
        <w:rPr>
          <w:rFonts w:ascii="宋体" w:hAnsi="宋体" w:cs="宋体" w:hint="eastAsia"/>
          <w:color w:val="000000"/>
          <w:kern w:val="0"/>
          <w:sz w:val="24"/>
          <w:szCs w:val="24"/>
          <w:lang/>
        </w:rPr>
        <w:t>（3）中层红</w:t>
      </w:r>
      <w:proofErr w:type="gramStart"/>
      <w:r w:rsidRPr="00BE69BE">
        <w:rPr>
          <w:rFonts w:ascii="宋体" w:hAnsi="宋体" w:cs="宋体" w:hint="eastAsia"/>
          <w:color w:val="000000"/>
          <w:kern w:val="0"/>
          <w:sz w:val="24"/>
          <w:szCs w:val="24"/>
          <w:lang/>
        </w:rPr>
        <w:t>橡木全实</w:t>
      </w:r>
      <w:proofErr w:type="gramEnd"/>
      <w:r w:rsidRPr="00BE69BE">
        <w:rPr>
          <w:rFonts w:ascii="宋体" w:hAnsi="宋体" w:cs="宋体" w:hint="eastAsia"/>
          <w:color w:val="000000"/>
          <w:kern w:val="0"/>
          <w:sz w:val="24"/>
          <w:szCs w:val="24"/>
          <w:lang/>
        </w:rPr>
        <w:t>木框架；</w:t>
      </w:r>
    </w:p>
    <w:p w:rsidR="00AC7250" w:rsidRPr="00BE69BE" w:rsidRDefault="00AC7250" w:rsidP="00AC7250">
      <w:pPr>
        <w:spacing w:line="360" w:lineRule="auto"/>
        <w:rPr>
          <w:rFonts w:hAnsi="宋体" w:cs="宋体"/>
          <w:color w:val="000000"/>
          <w:sz w:val="24"/>
          <w:szCs w:val="24"/>
        </w:rPr>
      </w:pPr>
      <w:r w:rsidRPr="00BE69BE">
        <w:rPr>
          <w:rFonts w:ascii="宋体" w:hAnsi="宋体" w:cs="宋体" w:hint="eastAsia"/>
          <w:color w:val="000000"/>
          <w:kern w:val="0"/>
          <w:sz w:val="24"/>
          <w:szCs w:val="24"/>
          <w:lang/>
        </w:rPr>
        <w:t>（4）下层15mm厚，采用优质进口</w:t>
      </w:r>
      <w:r w:rsidRPr="00BE69BE">
        <w:rPr>
          <w:rFonts w:ascii="宋体" w:hAnsi="宋体" w:hint="eastAsia"/>
          <w:color w:val="000000"/>
          <w:sz w:val="24"/>
          <w:szCs w:val="24"/>
        </w:rPr>
        <w:t>红</w:t>
      </w:r>
      <w:proofErr w:type="gramStart"/>
      <w:r w:rsidRPr="00BE69BE">
        <w:rPr>
          <w:rFonts w:ascii="宋体" w:hAnsi="宋体" w:hint="eastAsia"/>
          <w:color w:val="000000"/>
          <w:sz w:val="24"/>
          <w:szCs w:val="24"/>
        </w:rPr>
        <w:t>橡木指</w:t>
      </w:r>
      <w:proofErr w:type="gramEnd"/>
      <w:r w:rsidRPr="00BE69BE">
        <w:rPr>
          <w:rFonts w:ascii="宋体" w:hAnsi="宋体" w:hint="eastAsia"/>
          <w:color w:val="000000"/>
          <w:sz w:val="24"/>
          <w:szCs w:val="24"/>
        </w:rPr>
        <w:t>接板贴红橡木皮。</w:t>
      </w:r>
    </w:p>
    <w:p w:rsidR="00AC7250" w:rsidRDefault="00AC7250" w:rsidP="00AC7250">
      <w:pPr>
        <w:spacing w:line="360" w:lineRule="auto"/>
        <w:rPr>
          <w:rFonts w:ascii="宋体"/>
          <w:sz w:val="24"/>
          <w:szCs w:val="24"/>
        </w:rPr>
      </w:pPr>
      <w:r>
        <w:rPr>
          <w:rFonts w:ascii="宋体"/>
          <w:sz w:val="24"/>
          <w:szCs w:val="24"/>
        </w:rPr>
        <w:t>6</w:t>
      </w:r>
      <w:r>
        <w:rPr>
          <w:rFonts w:ascii="宋体" w:hint="eastAsia"/>
          <w:sz w:val="24"/>
          <w:szCs w:val="24"/>
        </w:rPr>
        <w:t>、两侧挡板工艺：</w:t>
      </w:r>
    </w:p>
    <w:p w:rsidR="00AC7250" w:rsidRDefault="00AC7250" w:rsidP="00AC7250">
      <w:pPr>
        <w:spacing w:line="360" w:lineRule="auto"/>
        <w:rPr>
          <w:rFonts w:hAnsi="宋体" w:cs="宋体"/>
          <w:sz w:val="24"/>
          <w:szCs w:val="24"/>
        </w:rPr>
      </w:pPr>
      <w:r>
        <w:rPr>
          <w:rFonts w:ascii="宋体" w:hAnsi="宋体" w:cs="宋体" w:hint="eastAsia"/>
          <w:kern w:val="0"/>
          <w:sz w:val="24"/>
          <w:szCs w:val="24"/>
          <w:lang/>
        </w:rPr>
        <w:t>（1）挡板为组合结构，其结构为：桌腿+内外侧各为15mm采用优质进口红</w:t>
      </w:r>
      <w:proofErr w:type="gramStart"/>
      <w:r>
        <w:rPr>
          <w:rFonts w:ascii="宋体" w:hAnsi="宋体" w:cs="宋体" w:hint="eastAsia"/>
          <w:kern w:val="0"/>
          <w:sz w:val="24"/>
          <w:szCs w:val="24"/>
          <w:lang/>
        </w:rPr>
        <w:t>橡木指</w:t>
      </w:r>
      <w:proofErr w:type="gramEnd"/>
      <w:r>
        <w:rPr>
          <w:rFonts w:ascii="宋体" w:hAnsi="宋体" w:cs="宋体" w:hint="eastAsia"/>
          <w:kern w:val="0"/>
          <w:sz w:val="24"/>
          <w:szCs w:val="24"/>
          <w:lang/>
        </w:rPr>
        <w:t>接板贴红橡木皮。侧板总厚度由厂家根据家具比例来确定，总厚度不低于60mm，要求侧板内外平整；</w:t>
      </w:r>
    </w:p>
    <w:p w:rsidR="00AC7250" w:rsidRDefault="00AC7250" w:rsidP="00AC7250">
      <w:pPr>
        <w:spacing w:line="360" w:lineRule="auto"/>
        <w:rPr>
          <w:rFonts w:ascii="宋体"/>
          <w:sz w:val="24"/>
          <w:szCs w:val="24"/>
        </w:rPr>
      </w:pPr>
      <w:r>
        <w:rPr>
          <w:rFonts w:ascii="宋体" w:hint="eastAsia"/>
          <w:sz w:val="24"/>
          <w:szCs w:val="24"/>
        </w:rPr>
        <w:t>（2）挡板为弧形，离地有适当间隙。</w:t>
      </w:r>
    </w:p>
    <w:p w:rsidR="00AC7250" w:rsidRPr="00BE69BE" w:rsidRDefault="00AC7250" w:rsidP="00AC7250">
      <w:pPr>
        <w:spacing w:line="360" w:lineRule="auto"/>
        <w:rPr>
          <w:rFonts w:ascii="宋体"/>
          <w:color w:val="000000"/>
          <w:sz w:val="24"/>
          <w:szCs w:val="24"/>
        </w:rPr>
      </w:pPr>
      <w:r>
        <w:rPr>
          <w:rFonts w:ascii="宋体"/>
          <w:sz w:val="24"/>
          <w:szCs w:val="24"/>
        </w:rPr>
        <w:t>7</w:t>
      </w:r>
      <w:r>
        <w:rPr>
          <w:rFonts w:ascii="宋体" w:hint="eastAsia"/>
          <w:sz w:val="24"/>
          <w:szCs w:val="24"/>
        </w:rPr>
        <w:t>、桌面：颜色为</w:t>
      </w:r>
      <w:r>
        <w:rPr>
          <w:rFonts w:ascii="宋体" w:hAnsi="宋体" w:cs="宋体" w:hint="eastAsia"/>
          <w:kern w:val="0"/>
          <w:sz w:val="24"/>
          <w:szCs w:val="24"/>
          <w:lang/>
        </w:rPr>
        <w:t>红樱桃</w:t>
      </w:r>
      <w:r w:rsidRPr="00BE69BE">
        <w:rPr>
          <w:rFonts w:ascii="宋体" w:hAnsi="宋体" w:cs="宋体" w:hint="eastAsia"/>
          <w:color w:val="000000"/>
          <w:kern w:val="0"/>
          <w:sz w:val="24"/>
          <w:szCs w:val="24"/>
          <w:lang/>
        </w:rPr>
        <w:t>色，</w:t>
      </w:r>
      <w:r w:rsidRPr="00BE69BE">
        <w:rPr>
          <w:rFonts w:ascii="宋体" w:hAnsi="宋体" w:hint="eastAsia"/>
          <w:color w:val="000000"/>
          <w:sz w:val="24"/>
          <w:szCs w:val="24"/>
        </w:rPr>
        <w:t>表面</w:t>
      </w:r>
      <w:r w:rsidRPr="00BE69BE">
        <w:rPr>
          <w:rFonts w:ascii="宋体" w:hint="eastAsia"/>
          <w:color w:val="000000"/>
          <w:sz w:val="24"/>
          <w:szCs w:val="24"/>
        </w:rPr>
        <w:t>无裂纹、结疤、变色等缺陷。</w:t>
      </w:r>
    </w:p>
    <w:p w:rsidR="00AC7250" w:rsidRDefault="00AC7250" w:rsidP="00AC7250">
      <w:pPr>
        <w:spacing w:line="360" w:lineRule="auto"/>
        <w:rPr>
          <w:rFonts w:ascii="宋体"/>
          <w:sz w:val="24"/>
          <w:szCs w:val="24"/>
        </w:rPr>
      </w:pPr>
      <w:r w:rsidRPr="00BE69BE">
        <w:rPr>
          <w:rFonts w:ascii="宋体"/>
          <w:color w:val="000000"/>
          <w:sz w:val="24"/>
          <w:szCs w:val="24"/>
        </w:rPr>
        <w:t>8</w:t>
      </w:r>
      <w:r w:rsidRPr="00BE69BE">
        <w:rPr>
          <w:rFonts w:ascii="宋体" w:hint="eastAsia"/>
          <w:color w:val="000000"/>
          <w:sz w:val="24"/>
          <w:szCs w:val="24"/>
        </w:rPr>
        <w:t>、甲醛释放量≤</w:t>
      </w:r>
      <w:r w:rsidRPr="00BE69BE">
        <w:rPr>
          <w:rFonts w:ascii="宋体"/>
          <w:color w:val="000000"/>
          <w:sz w:val="24"/>
          <w:szCs w:val="24"/>
        </w:rPr>
        <w:t>0.1mg/L,</w:t>
      </w:r>
      <w:r w:rsidRPr="00BE69BE">
        <w:rPr>
          <w:rFonts w:ascii="宋体" w:hint="eastAsia"/>
          <w:color w:val="000000"/>
          <w:sz w:val="24"/>
          <w:szCs w:val="24"/>
        </w:rPr>
        <w:t>符合</w:t>
      </w:r>
      <w:r w:rsidRPr="00BE69BE">
        <w:rPr>
          <w:rFonts w:ascii="宋体"/>
          <w:color w:val="000000"/>
          <w:sz w:val="24"/>
          <w:szCs w:val="24"/>
        </w:rPr>
        <w:t>E1</w:t>
      </w:r>
      <w:r w:rsidRPr="00BE69BE">
        <w:rPr>
          <w:rFonts w:ascii="宋体" w:hint="eastAsia"/>
          <w:color w:val="000000"/>
          <w:sz w:val="24"/>
          <w:szCs w:val="24"/>
        </w:rPr>
        <w:t>环保标准。</w:t>
      </w:r>
      <w:r>
        <w:rPr>
          <w:rFonts w:ascii="宋体" w:hint="eastAsia"/>
          <w:sz w:val="24"/>
          <w:szCs w:val="24"/>
        </w:rPr>
        <w:t>并达</w:t>
      </w:r>
      <w:r>
        <w:rPr>
          <w:rFonts w:ascii="宋体"/>
          <w:sz w:val="24"/>
          <w:szCs w:val="24"/>
        </w:rPr>
        <w:t>GB18580-2001</w:t>
      </w:r>
      <w:r>
        <w:rPr>
          <w:rFonts w:ascii="宋体" w:hint="eastAsia"/>
          <w:sz w:val="24"/>
          <w:szCs w:val="24"/>
        </w:rPr>
        <w:t>，</w:t>
      </w:r>
      <w:r>
        <w:rPr>
          <w:rFonts w:ascii="宋体"/>
          <w:sz w:val="24"/>
          <w:szCs w:val="24"/>
        </w:rPr>
        <w:t>9B/T4897-92</w:t>
      </w:r>
      <w:r>
        <w:rPr>
          <w:rFonts w:ascii="宋体" w:hint="eastAsia"/>
          <w:sz w:val="24"/>
          <w:szCs w:val="24"/>
        </w:rPr>
        <w:t>标准。</w:t>
      </w:r>
    </w:p>
    <w:p w:rsidR="00AC7250" w:rsidRDefault="00AC7250" w:rsidP="00AC7250">
      <w:pPr>
        <w:spacing w:line="360" w:lineRule="auto"/>
        <w:rPr>
          <w:rFonts w:ascii="宋体"/>
          <w:sz w:val="24"/>
          <w:szCs w:val="24"/>
        </w:rPr>
      </w:pPr>
      <w:r>
        <w:rPr>
          <w:rFonts w:ascii="宋体"/>
          <w:sz w:val="24"/>
          <w:szCs w:val="24"/>
        </w:rPr>
        <w:t>9</w:t>
      </w:r>
      <w:r>
        <w:rPr>
          <w:rFonts w:ascii="宋体" w:hint="eastAsia"/>
          <w:sz w:val="24"/>
          <w:szCs w:val="24"/>
        </w:rPr>
        <w:t>、五金配件：符合国标五金件。</w:t>
      </w:r>
    </w:p>
    <w:p w:rsidR="00AC7250" w:rsidRDefault="00AC7250" w:rsidP="00AC7250">
      <w:pPr>
        <w:spacing w:line="360" w:lineRule="auto"/>
        <w:ind w:firstLineChars="100" w:firstLine="240"/>
        <w:rPr>
          <w:rFonts w:ascii="宋体"/>
          <w:sz w:val="24"/>
          <w:szCs w:val="24"/>
        </w:rPr>
      </w:pPr>
      <w:r>
        <w:rPr>
          <w:rFonts w:ascii="宋体" w:hint="eastAsia"/>
          <w:sz w:val="24"/>
          <w:szCs w:val="24"/>
        </w:rPr>
        <w:t>【二】座椅：</w:t>
      </w:r>
    </w:p>
    <w:p w:rsidR="00AC7250" w:rsidRDefault="00AC7250" w:rsidP="00AC7250">
      <w:pPr>
        <w:spacing w:line="360" w:lineRule="auto"/>
        <w:rPr>
          <w:rFonts w:hAnsi="宋体" w:cs="宋体"/>
          <w:sz w:val="24"/>
          <w:szCs w:val="24"/>
        </w:rPr>
      </w:pPr>
      <w:r>
        <w:rPr>
          <w:rFonts w:ascii="宋体" w:hAnsi="宋体" w:cs="宋体" w:hint="eastAsia"/>
          <w:kern w:val="0"/>
          <w:sz w:val="24"/>
          <w:szCs w:val="24"/>
          <w:lang/>
        </w:rPr>
        <w:t>1、材质：全部材料采用</w:t>
      </w:r>
      <w:r>
        <w:rPr>
          <w:rFonts w:ascii="宋体" w:hAnsi="宋体" w:cs="宋体" w:hint="eastAsia"/>
          <w:sz w:val="24"/>
          <w:szCs w:val="24"/>
          <w:lang/>
        </w:rPr>
        <w:t>优质进口红</w:t>
      </w:r>
      <w:proofErr w:type="gramStart"/>
      <w:r>
        <w:rPr>
          <w:rFonts w:ascii="宋体" w:hAnsi="宋体" w:cs="宋体" w:hint="eastAsia"/>
          <w:sz w:val="24"/>
          <w:szCs w:val="24"/>
          <w:lang/>
        </w:rPr>
        <w:t>橡木指</w:t>
      </w:r>
      <w:proofErr w:type="gramEnd"/>
      <w:r>
        <w:rPr>
          <w:rFonts w:ascii="宋体" w:hAnsi="宋体" w:cs="宋体" w:hint="eastAsia"/>
          <w:sz w:val="24"/>
          <w:szCs w:val="24"/>
          <w:lang/>
        </w:rPr>
        <w:t>接板贴红橡木皮</w:t>
      </w:r>
      <w:r>
        <w:rPr>
          <w:rFonts w:ascii="宋体" w:hAnsi="宋体" w:cs="宋体" w:hint="eastAsia"/>
          <w:kern w:val="0"/>
          <w:sz w:val="24"/>
          <w:szCs w:val="24"/>
          <w:lang/>
        </w:rPr>
        <w:t>。材质技术指标：密度≥760kg/m³，吸水膨胀率≤8.1%，静曲强度≥51.2MPa。</w:t>
      </w:r>
    </w:p>
    <w:p w:rsidR="00AC7250" w:rsidRDefault="00AC7250" w:rsidP="00AC7250">
      <w:pPr>
        <w:spacing w:line="360" w:lineRule="auto"/>
        <w:rPr>
          <w:rFonts w:ascii="宋体"/>
          <w:sz w:val="24"/>
          <w:szCs w:val="24"/>
        </w:rPr>
      </w:pPr>
      <w:r>
        <w:rPr>
          <w:rFonts w:ascii="宋体"/>
          <w:sz w:val="24"/>
          <w:szCs w:val="24"/>
        </w:rPr>
        <w:t>2</w:t>
      </w:r>
      <w:r>
        <w:rPr>
          <w:rFonts w:ascii="宋体" w:hint="eastAsia"/>
          <w:sz w:val="24"/>
          <w:szCs w:val="24"/>
        </w:rPr>
        <w:t>、尺寸：</w:t>
      </w:r>
      <w:r>
        <w:rPr>
          <w:rFonts w:ascii="宋体"/>
          <w:sz w:val="24"/>
          <w:szCs w:val="24"/>
        </w:rPr>
        <w:t xml:space="preserve">550mm*550mm*900mm   </w:t>
      </w:r>
    </w:p>
    <w:p w:rsidR="00AC7250" w:rsidRPr="00BE69BE" w:rsidRDefault="00AC7250" w:rsidP="00AC7250">
      <w:pPr>
        <w:spacing w:line="360" w:lineRule="auto"/>
        <w:rPr>
          <w:rFonts w:hAnsi="宋体" w:cs="宋体"/>
          <w:color w:val="000000"/>
          <w:sz w:val="24"/>
          <w:szCs w:val="24"/>
        </w:rPr>
      </w:pPr>
      <w:r>
        <w:rPr>
          <w:rFonts w:ascii="宋体" w:hAnsi="宋体" w:cs="宋体" w:hint="eastAsia"/>
          <w:kern w:val="0"/>
          <w:sz w:val="24"/>
          <w:szCs w:val="24"/>
          <w:lang/>
        </w:rPr>
        <w:t>3、颜色：红樱桃</w:t>
      </w:r>
      <w:r w:rsidRPr="00BE69BE">
        <w:rPr>
          <w:rFonts w:ascii="宋体" w:hAnsi="宋体" w:cs="宋体" w:hint="eastAsia"/>
          <w:color w:val="000000"/>
          <w:kern w:val="0"/>
          <w:sz w:val="24"/>
          <w:szCs w:val="24"/>
          <w:lang/>
        </w:rPr>
        <w:t>色</w:t>
      </w:r>
      <w:r w:rsidRPr="00BE69BE">
        <w:rPr>
          <w:rFonts w:ascii="宋体" w:hAnsi="宋体" w:hint="eastAsia"/>
          <w:color w:val="000000"/>
          <w:sz w:val="24"/>
          <w:szCs w:val="24"/>
        </w:rPr>
        <w:t>，</w:t>
      </w:r>
      <w:r w:rsidRPr="00BE69BE">
        <w:rPr>
          <w:rFonts w:ascii="宋体" w:hAnsi="宋体" w:cs="宋体" w:hint="eastAsia"/>
          <w:color w:val="000000"/>
          <w:kern w:val="0"/>
          <w:sz w:val="24"/>
          <w:szCs w:val="24"/>
          <w:lang/>
        </w:rPr>
        <w:t>与阅览桌一致。</w:t>
      </w:r>
    </w:p>
    <w:p w:rsidR="00AC7250" w:rsidRPr="00BE69BE" w:rsidRDefault="00AC7250" w:rsidP="00AC7250">
      <w:pPr>
        <w:spacing w:line="360" w:lineRule="auto"/>
        <w:rPr>
          <w:rFonts w:ascii="宋体"/>
          <w:color w:val="000000"/>
          <w:sz w:val="24"/>
          <w:szCs w:val="24"/>
        </w:rPr>
      </w:pPr>
      <w:r w:rsidRPr="00BE69BE">
        <w:rPr>
          <w:rFonts w:ascii="宋体"/>
          <w:color w:val="000000"/>
          <w:sz w:val="24"/>
          <w:szCs w:val="24"/>
        </w:rPr>
        <w:t>4</w:t>
      </w:r>
      <w:r w:rsidRPr="00BE69BE">
        <w:rPr>
          <w:rFonts w:ascii="宋体" w:hint="eastAsia"/>
          <w:color w:val="000000"/>
          <w:sz w:val="24"/>
          <w:szCs w:val="24"/>
        </w:rPr>
        <w:t>、椅面：</w:t>
      </w:r>
      <w:r w:rsidRPr="00BE69BE">
        <w:rPr>
          <w:rFonts w:ascii="宋体" w:hAnsi="宋体" w:cs="宋体" w:hint="eastAsia"/>
          <w:color w:val="000000"/>
          <w:kern w:val="0"/>
          <w:sz w:val="24"/>
          <w:szCs w:val="24"/>
          <w:lang/>
        </w:rPr>
        <w:t>用优质进</w:t>
      </w:r>
      <w:r w:rsidRPr="00BE69BE">
        <w:rPr>
          <w:rFonts w:ascii="宋体" w:hAnsi="宋体" w:hint="eastAsia"/>
          <w:color w:val="000000"/>
          <w:sz w:val="24"/>
          <w:szCs w:val="24"/>
        </w:rPr>
        <w:t>口红</w:t>
      </w:r>
      <w:proofErr w:type="gramStart"/>
      <w:r w:rsidRPr="00BE69BE">
        <w:rPr>
          <w:rFonts w:ascii="宋体" w:hAnsi="宋体" w:hint="eastAsia"/>
          <w:color w:val="000000"/>
          <w:sz w:val="24"/>
          <w:szCs w:val="24"/>
        </w:rPr>
        <w:t>橡木</w:t>
      </w:r>
      <w:r w:rsidRPr="00BE69BE">
        <w:rPr>
          <w:rFonts w:ascii="宋体" w:hAnsi="宋体" w:cs="宋体" w:hint="eastAsia"/>
          <w:color w:val="000000"/>
          <w:kern w:val="0"/>
          <w:sz w:val="24"/>
          <w:szCs w:val="24"/>
          <w:lang/>
        </w:rPr>
        <w:t>指</w:t>
      </w:r>
      <w:proofErr w:type="gramEnd"/>
      <w:r w:rsidRPr="00BE69BE">
        <w:rPr>
          <w:rFonts w:ascii="宋体" w:hAnsi="宋体" w:cs="宋体" w:hint="eastAsia"/>
          <w:color w:val="000000"/>
          <w:kern w:val="0"/>
          <w:sz w:val="24"/>
          <w:szCs w:val="24"/>
          <w:lang/>
        </w:rPr>
        <w:t>接板</w:t>
      </w:r>
      <w:r w:rsidRPr="00BE69BE">
        <w:rPr>
          <w:rFonts w:ascii="宋体" w:hAnsi="宋体" w:hint="eastAsia"/>
          <w:color w:val="000000"/>
          <w:sz w:val="24"/>
          <w:szCs w:val="24"/>
        </w:rPr>
        <w:t>贴红橡木皮</w:t>
      </w:r>
      <w:r w:rsidRPr="00BE69BE">
        <w:rPr>
          <w:rFonts w:ascii="宋体" w:hint="eastAsia"/>
          <w:color w:val="000000"/>
          <w:sz w:val="24"/>
          <w:szCs w:val="24"/>
        </w:rPr>
        <w:t>。</w:t>
      </w:r>
    </w:p>
    <w:p w:rsidR="00AC7250" w:rsidRDefault="00AC7250" w:rsidP="00AC7250">
      <w:pPr>
        <w:spacing w:line="360" w:lineRule="auto"/>
        <w:rPr>
          <w:rFonts w:ascii="宋体"/>
          <w:sz w:val="24"/>
          <w:szCs w:val="24"/>
        </w:rPr>
      </w:pPr>
      <w:r>
        <w:rPr>
          <w:rFonts w:ascii="宋体"/>
          <w:sz w:val="24"/>
          <w:szCs w:val="24"/>
        </w:rPr>
        <w:t>5</w:t>
      </w:r>
      <w:r>
        <w:rPr>
          <w:rFonts w:ascii="宋体" w:hint="eastAsia"/>
          <w:sz w:val="24"/>
          <w:szCs w:val="24"/>
        </w:rPr>
        <w:t>、五金配件：符合国标五金件。每张椅子加角铁。</w:t>
      </w:r>
    </w:p>
    <w:p w:rsidR="00AC7250" w:rsidRDefault="00AC7250" w:rsidP="00AC7250">
      <w:pPr>
        <w:spacing w:line="360" w:lineRule="auto"/>
        <w:ind w:firstLineChars="150" w:firstLine="360"/>
        <w:rPr>
          <w:rFonts w:ascii="宋体"/>
          <w:sz w:val="24"/>
          <w:szCs w:val="24"/>
        </w:rPr>
      </w:pPr>
      <w:r>
        <w:rPr>
          <w:rFonts w:ascii="宋体" w:hint="eastAsia"/>
          <w:sz w:val="24"/>
          <w:szCs w:val="24"/>
        </w:rPr>
        <w:t>【三】配置灯具，</w:t>
      </w:r>
      <w:r>
        <w:rPr>
          <w:rFonts w:ascii="宋体"/>
          <w:sz w:val="24"/>
          <w:szCs w:val="24"/>
        </w:rPr>
        <w:t>1</w:t>
      </w:r>
      <w:r>
        <w:rPr>
          <w:rFonts w:ascii="宋体" w:hint="eastAsia"/>
          <w:sz w:val="24"/>
          <w:szCs w:val="24"/>
        </w:rPr>
        <w:t>桌配</w:t>
      </w:r>
      <w:r>
        <w:rPr>
          <w:rFonts w:ascii="宋体"/>
          <w:sz w:val="24"/>
          <w:szCs w:val="24"/>
        </w:rPr>
        <w:t>2</w:t>
      </w:r>
      <w:r>
        <w:rPr>
          <w:rFonts w:ascii="宋体" w:hint="eastAsia"/>
          <w:sz w:val="24"/>
          <w:szCs w:val="24"/>
        </w:rPr>
        <w:t>盏台灯。</w:t>
      </w:r>
    </w:p>
    <w:p w:rsidR="00AC7250" w:rsidRDefault="00AC7250" w:rsidP="00AC7250">
      <w:pPr>
        <w:spacing w:line="360" w:lineRule="auto"/>
        <w:rPr>
          <w:rFonts w:ascii="宋体"/>
          <w:sz w:val="24"/>
          <w:szCs w:val="24"/>
        </w:rPr>
      </w:pPr>
      <w:r>
        <w:rPr>
          <w:rFonts w:ascii="宋体"/>
          <w:sz w:val="24"/>
          <w:szCs w:val="24"/>
        </w:rPr>
        <w:t>1</w:t>
      </w:r>
      <w:r>
        <w:rPr>
          <w:rFonts w:ascii="宋体" w:hint="eastAsia"/>
          <w:sz w:val="24"/>
          <w:szCs w:val="24"/>
        </w:rPr>
        <w:t>、灯具：</w:t>
      </w:r>
      <w:r>
        <w:rPr>
          <w:rFonts w:ascii="宋体"/>
          <w:sz w:val="24"/>
          <w:szCs w:val="24"/>
        </w:rPr>
        <w:t>730mm</w:t>
      </w:r>
      <w:r>
        <w:rPr>
          <w:rFonts w:ascii="宋体" w:hint="eastAsia"/>
          <w:sz w:val="24"/>
          <w:szCs w:val="24"/>
        </w:rPr>
        <w:t>高</w:t>
      </w:r>
      <w:r>
        <w:rPr>
          <w:rFonts w:ascii="宋体"/>
          <w:sz w:val="24"/>
          <w:szCs w:val="24"/>
        </w:rPr>
        <w:t xml:space="preserve"> x 180mm</w:t>
      </w:r>
      <w:r>
        <w:rPr>
          <w:rFonts w:ascii="宋体" w:hint="eastAsia"/>
          <w:sz w:val="24"/>
          <w:szCs w:val="24"/>
        </w:rPr>
        <w:t>底座直径</w:t>
      </w:r>
    </w:p>
    <w:p w:rsidR="00AC7250" w:rsidRDefault="00AC7250" w:rsidP="00AC7250">
      <w:pPr>
        <w:spacing w:line="360" w:lineRule="auto"/>
        <w:rPr>
          <w:rFonts w:ascii="宋体"/>
          <w:sz w:val="24"/>
          <w:szCs w:val="24"/>
        </w:rPr>
      </w:pPr>
      <w:r>
        <w:rPr>
          <w:rFonts w:ascii="宋体"/>
          <w:sz w:val="24"/>
          <w:szCs w:val="24"/>
        </w:rPr>
        <w:t>2</w:t>
      </w:r>
      <w:r>
        <w:rPr>
          <w:rFonts w:ascii="宋体" w:hint="eastAsia"/>
          <w:sz w:val="24"/>
          <w:szCs w:val="24"/>
        </w:rPr>
        <w:t>、灯柱厚度不低于δ</w:t>
      </w:r>
      <w:r>
        <w:rPr>
          <w:rFonts w:ascii="宋体"/>
          <w:sz w:val="24"/>
          <w:szCs w:val="24"/>
        </w:rPr>
        <w:t>1.5mm</w:t>
      </w:r>
      <w:r>
        <w:rPr>
          <w:rFonts w:ascii="宋体" w:hint="eastAsia"/>
          <w:sz w:val="24"/>
          <w:szCs w:val="24"/>
        </w:rPr>
        <w:t>金属管，选用优质纯五金，高规格电镀青铜工艺，经过严格电镀盐雾测试。</w:t>
      </w:r>
    </w:p>
    <w:p w:rsidR="00AC7250" w:rsidRDefault="00AC7250" w:rsidP="00AC7250">
      <w:pPr>
        <w:spacing w:line="360" w:lineRule="auto"/>
        <w:rPr>
          <w:rFonts w:ascii="宋体"/>
          <w:sz w:val="24"/>
          <w:szCs w:val="24"/>
        </w:rPr>
      </w:pPr>
      <w:r>
        <w:rPr>
          <w:rFonts w:ascii="宋体"/>
          <w:sz w:val="24"/>
          <w:szCs w:val="24"/>
        </w:rPr>
        <w:lastRenderedPageBreak/>
        <w:t>3</w:t>
      </w:r>
      <w:r>
        <w:rPr>
          <w:rFonts w:ascii="宋体" w:hint="eastAsia"/>
          <w:sz w:val="24"/>
          <w:szCs w:val="24"/>
        </w:rPr>
        <w:t>、古铜色双灯头，磨砂白</w:t>
      </w:r>
      <w:proofErr w:type="gramStart"/>
      <w:r>
        <w:rPr>
          <w:rFonts w:ascii="宋体" w:hint="eastAsia"/>
          <w:sz w:val="24"/>
          <w:szCs w:val="24"/>
        </w:rPr>
        <w:t>玻</w:t>
      </w:r>
      <w:proofErr w:type="gramEnd"/>
      <w:r>
        <w:rPr>
          <w:rFonts w:ascii="宋体" w:hint="eastAsia"/>
          <w:sz w:val="24"/>
          <w:szCs w:val="24"/>
        </w:rPr>
        <w:t>。电压：</w:t>
      </w:r>
      <w:r>
        <w:rPr>
          <w:rFonts w:ascii="宋体"/>
          <w:sz w:val="24"/>
          <w:szCs w:val="24"/>
        </w:rPr>
        <w:t>220V</w:t>
      </w:r>
      <w:r>
        <w:rPr>
          <w:rFonts w:ascii="宋体" w:hint="eastAsia"/>
          <w:sz w:val="24"/>
          <w:szCs w:val="24"/>
        </w:rPr>
        <w:t>，节能</w:t>
      </w:r>
      <w:r>
        <w:rPr>
          <w:rFonts w:ascii="宋体"/>
          <w:sz w:val="24"/>
          <w:szCs w:val="24"/>
        </w:rPr>
        <w:t>LED</w:t>
      </w:r>
      <w:r>
        <w:rPr>
          <w:rFonts w:ascii="宋体" w:hint="eastAsia"/>
          <w:sz w:val="24"/>
          <w:szCs w:val="24"/>
        </w:rPr>
        <w:t>暖黄色光源，灯座做防腐处理，</w:t>
      </w:r>
      <w:r>
        <w:rPr>
          <w:rFonts w:ascii="宋体"/>
          <w:sz w:val="24"/>
          <w:szCs w:val="24"/>
        </w:rPr>
        <w:t>3C</w:t>
      </w:r>
      <w:r>
        <w:rPr>
          <w:rFonts w:ascii="宋体" w:hint="eastAsia"/>
          <w:sz w:val="24"/>
          <w:szCs w:val="24"/>
        </w:rPr>
        <w:t>质量认证插座。</w:t>
      </w:r>
    </w:p>
    <w:p w:rsidR="00AC7250" w:rsidRDefault="00AC7250" w:rsidP="00AC7250">
      <w:pPr>
        <w:spacing w:line="360" w:lineRule="auto"/>
        <w:rPr>
          <w:rFonts w:ascii="宋体"/>
          <w:sz w:val="24"/>
          <w:szCs w:val="24"/>
        </w:rPr>
      </w:pPr>
      <w:r>
        <w:rPr>
          <w:rFonts w:ascii="宋体"/>
          <w:sz w:val="24"/>
          <w:szCs w:val="24"/>
        </w:rPr>
        <w:t>4</w:t>
      </w:r>
      <w:r>
        <w:rPr>
          <w:rFonts w:ascii="宋体" w:hint="eastAsia"/>
          <w:sz w:val="24"/>
          <w:szCs w:val="24"/>
        </w:rPr>
        <w:t>、电线芯规格</w:t>
      </w:r>
      <w:r>
        <w:rPr>
          <w:rFonts w:ascii="宋体"/>
          <w:sz w:val="24"/>
          <w:szCs w:val="24"/>
        </w:rPr>
        <w:t>:</w:t>
      </w:r>
      <w:r>
        <w:rPr>
          <w:rFonts w:ascii="宋体" w:hint="eastAsia"/>
          <w:sz w:val="24"/>
          <w:szCs w:val="24"/>
        </w:rPr>
        <w:t>铜线单芯</w:t>
      </w:r>
      <w:r>
        <w:rPr>
          <w:rFonts w:ascii="宋体"/>
          <w:sz w:val="24"/>
          <w:szCs w:val="24"/>
        </w:rPr>
        <w:t xml:space="preserve"> 2.5mm</w:t>
      </w:r>
      <w:r>
        <w:rPr>
          <w:rFonts w:ascii="宋体" w:hint="eastAsia"/>
          <w:sz w:val="24"/>
          <w:szCs w:val="24"/>
        </w:rPr>
        <w:t>²。插座类型</w:t>
      </w:r>
      <w:r>
        <w:rPr>
          <w:rFonts w:ascii="宋体"/>
          <w:sz w:val="24"/>
          <w:szCs w:val="24"/>
        </w:rPr>
        <w:t>: 5</w:t>
      </w:r>
      <w:r>
        <w:rPr>
          <w:rFonts w:ascii="宋体" w:hint="eastAsia"/>
          <w:sz w:val="24"/>
          <w:szCs w:val="24"/>
        </w:rPr>
        <w:t>安培工业五孔插座（含二孔通用）并接地线。三孔三线。</w:t>
      </w:r>
    </w:p>
    <w:p w:rsidR="00AC7250" w:rsidRDefault="00AC7250" w:rsidP="00AC7250">
      <w:pPr>
        <w:spacing w:line="360" w:lineRule="auto"/>
        <w:rPr>
          <w:rFonts w:ascii="宋体"/>
          <w:sz w:val="24"/>
          <w:szCs w:val="24"/>
        </w:rPr>
      </w:pPr>
      <w:r>
        <w:rPr>
          <w:rFonts w:ascii="宋体"/>
          <w:sz w:val="24"/>
          <w:szCs w:val="24"/>
        </w:rPr>
        <w:t>5</w:t>
      </w:r>
      <w:r>
        <w:rPr>
          <w:rFonts w:ascii="宋体" w:hint="eastAsia"/>
          <w:sz w:val="24"/>
          <w:szCs w:val="24"/>
        </w:rPr>
        <w:t>、桌子内部走线加</w:t>
      </w:r>
      <w:proofErr w:type="gramStart"/>
      <w:r>
        <w:rPr>
          <w:rFonts w:ascii="宋体" w:hint="eastAsia"/>
          <w:sz w:val="24"/>
          <w:szCs w:val="24"/>
        </w:rPr>
        <w:t>阻燃走</w:t>
      </w:r>
      <w:proofErr w:type="gramEnd"/>
      <w:r>
        <w:rPr>
          <w:rFonts w:ascii="宋体" w:hint="eastAsia"/>
          <w:sz w:val="24"/>
          <w:szCs w:val="24"/>
        </w:rPr>
        <w:t>线管和防护管。</w:t>
      </w:r>
    </w:p>
    <w:p w:rsidR="00AC7250" w:rsidRDefault="00AC7250" w:rsidP="00AC7250">
      <w:pPr>
        <w:snapToGrid w:val="0"/>
        <w:spacing w:line="372" w:lineRule="auto"/>
        <w:ind w:right="420" w:firstLineChars="200" w:firstLine="480"/>
        <w:rPr>
          <w:spacing w:val="4"/>
          <w:sz w:val="24"/>
          <w:szCs w:val="24"/>
        </w:rPr>
      </w:pPr>
      <w:r>
        <w:rPr>
          <w:rFonts w:ascii="宋体" w:hint="eastAsia"/>
          <w:sz w:val="24"/>
          <w:szCs w:val="24"/>
        </w:rPr>
        <w:t>【四】油漆：采用台湾大宝品牌；经过</w:t>
      </w:r>
      <w:r>
        <w:rPr>
          <w:rFonts w:ascii="宋体"/>
          <w:sz w:val="24"/>
          <w:szCs w:val="24"/>
        </w:rPr>
        <w:t>2</w:t>
      </w:r>
      <w:r>
        <w:rPr>
          <w:rFonts w:ascii="宋体" w:hint="eastAsia"/>
          <w:sz w:val="24"/>
          <w:szCs w:val="24"/>
        </w:rPr>
        <w:t>底</w:t>
      </w:r>
      <w:r>
        <w:rPr>
          <w:rFonts w:ascii="宋体"/>
          <w:sz w:val="24"/>
          <w:szCs w:val="24"/>
        </w:rPr>
        <w:t>2</w:t>
      </w:r>
      <w:r>
        <w:rPr>
          <w:rFonts w:ascii="宋体" w:hint="eastAsia"/>
          <w:sz w:val="24"/>
          <w:szCs w:val="24"/>
        </w:rPr>
        <w:t>面油漆工序，表面经过严格的打磨，保证无细小颗粒，硬度达</w:t>
      </w:r>
      <w:r>
        <w:rPr>
          <w:rFonts w:ascii="宋体"/>
          <w:sz w:val="24"/>
          <w:szCs w:val="24"/>
        </w:rPr>
        <w:t>3H</w:t>
      </w:r>
      <w:r>
        <w:rPr>
          <w:rFonts w:ascii="宋体" w:hint="eastAsia"/>
          <w:sz w:val="24"/>
          <w:szCs w:val="24"/>
        </w:rPr>
        <w:t>级，耐划伤，木纹纹理清晰、手感饱满。</w:t>
      </w:r>
    </w:p>
    <w:p w:rsidR="00AC7250" w:rsidRDefault="00AC7250" w:rsidP="00AC7250">
      <w:pPr>
        <w:spacing w:line="360" w:lineRule="auto"/>
        <w:ind w:firstLineChars="200" w:firstLine="480"/>
        <w:rPr>
          <w:rFonts w:ascii="宋体" w:hAnsi="宋体"/>
          <w:sz w:val="24"/>
          <w:szCs w:val="24"/>
        </w:rPr>
      </w:pPr>
      <w:r>
        <w:rPr>
          <w:rFonts w:ascii="宋体" w:hint="eastAsia"/>
          <w:sz w:val="24"/>
          <w:szCs w:val="24"/>
        </w:rPr>
        <w:t>【五】</w:t>
      </w:r>
      <w:r>
        <w:rPr>
          <w:rFonts w:ascii="宋体" w:hAnsi="宋体" w:hint="eastAsia"/>
          <w:sz w:val="24"/>
          <w:szCs w:val="24"/>
        </w:rPr>
        <w:t>其它：</w:t>
      </w:r>
    </w:p>
    <w:p w:rsidR="00AC7250" w:rsidRDefault="00AC7250" w:rsidP="00AC7250">
      <w:pPr>
        <w:autoSpaceDE w:val="0"/>
        <w:autoSpaceDN w:val="0"/>
        <w:adjustRightInd w:val="0"/>
        <w:spacing w:after="50" w:line="420" w:lineRule="atLeast"/>
        <w:ind w:firstLineChars="200" w:firstLine="480"/>
        <w:rPr>
          <w:rFonts w:ascii="宋体" w:hAnsi="宋体" w:cs="宋体" w:hint="eastAsia"/>
          <w:bCs/>
          <w:sz w:val="24"/>
          <w:szCs w:val="24"/>
        </w:rPr>
      </w:pPr>
      <w:r>
        <w:rPr>
          <w:rFonts w:hint="eastAsia"/>
          <w:sz w:val="24"/>
          <w:szCs w:val="24"/>
        </w:rPr>
        <w:t>带灯阅览桌椅费用包含电路改造的所需材料费（含电线、插线板、阻燃管、压条等），以及阅览桌椅安装现场电路改造施工的全部费用。</w:t>
      </w:r>
    </w:p>
    <w:p w:rsidR="00AC7250" w:rsidRDefault="00AC7250" w:rsidP="00AC7250">
      <w:pPr>
        <w:rPr>
          <w:rFonts w:ascii="宋体" w:hAnsi="宋体" w:cs="宋体" w:hint="eastAsia"/>
          <w:b/>
          <w:bCs/>
          <w:sz w:val="24"/>
          <w:szCs w:val="24"/>
        </w:rPr>
      </w:pPr>
      <w:r>
        <w:rPr>
          <w:rFonts w:ascii="宋体" w:hint="eastAsia"/>
          <w:sz w:val="24"/>
          <w:szCs w:val="24"/>
        </w:rPr>
        <w:br w:type="page"/>
      </w:r>
      <w:r>
        <w:rPr>
          <w:rFonts w:ascii="宋体" w:hAnsi="宋体" w:cs="宋体" w:hint="eastAsia"/>
          <w:b/>
          <w:bCs/>
          <w:sz w:val="28"/>
          <w:szCs w:val="28"/>
        </w:rPr>
        <w:lastRenderedPageBreak/>
        <w:t>包二：</w:t>
      </w:r>
    </w:p>
    <w:p w:rsidR="00AC7250" w:rsidRDefault="00AC7250" w:rsidP="00AC7250">
      <w:pPr>
        <w:rPr>
          <w:rFonts w:ascii="宋体" w:hAnsi="宋体" w:cs="宋体" w:hint="eastAsi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3"/>
        <w:gridCol w:w="1417"/>
        <w:gridCol w:w="4238"/>
        <w:gridCol w:w="933"/>
        <w:gridCol w:w="1203"/>
      </w:tblGrid>
      <w:tr w:rsidR="00AC7250" w:rsidTr="00143810">
        <w:trPr>
          <w:trHeight w:val="645"/>
          <w:jc w:val="center"/>
        </w:trPr>
        <w:tc>
          <w:tcPr>
            <w:tcW w:w="683" w:type="dxa"/>
            <w:vAlign w:val="center"/>
          </w:tcPr>
          <w:p w:rsidR="00AC7250" w:rsidRDefault="00AC7250" w:rsidP="00143810">
            <w:pPr>
              <w:snapToGrid w:val="0"/>
              <w:jc w:val="center"/>
              <w:rPr>
                <w:sz w:val="24"/>
                <w:szCs w:val="24"/>
              </w:rPr>
            </w:pPr>
            <w:r>
              <w:rPr>
                <w:rFonts w:hAnsi="宋体" w:hint="eastAsia"/>
                <w:sz w:val="24"/>
                <w:szCs w:val="24"/>
              </w:rPr>
              <w:t>序号</w:t>
            </w:r>
          </w:p>
        </w:tc>
        <w:tc>
          <w:tcPr>
            <w:tcW w:w="1417" w:type="dxa"/>
            <w:vAlign w:val="center"/>
          </w:tcPr>
          <w:p w:rsidR="00AC7250" w:rsidRDefault="00AC7250" w:rsidP="00143810">
            <w:pPr>
              <w:snapToGrid w:val="0"/>
              <w:jc w:val="center"/>
              <w:rPr>
                <w:sz w:val="24"/>
                <w:szCs w:val="24"/>
              </w:rPr>
            </w:pPr>
            <w:r>
              <w:rPr>
                <w:rFonts w:hAnsi="宋体" w:hint="eastAsia"/>
                <w:sz w:val="24"/>
                <w:szCs w:val="24"/>
              </w:rPr>
              <w:t>家具</w:t>
            </w:r>
          </w:p>
          <w:p w:rsidR="00AC7250" w:rsidRDefault="00AC7250" w:rsidP="00143810">
            <w:pPr>
              <w:snapToGrid w:val="0"/>
              <w:jc w:val="center"/>
              <w:rPr>
                <w:sz w:val="24"/>
                <w:szCs w:val="24"/>
              </w:rPr>
            </w:pPr>
            <w:r>
              <w:rPr>
                <w:rFonts w:hAnsi="宋体" w:hint="eastAsia"/>
                <w:sz w:val="24"/>
                <w:szCs w:val="24"/>
              </w:rPr>
              <w:t>名称</w:t>
            </w:r>
          </w:p>
        </w:tc>
        <w:tc>
          <w:tcPr>
            <w:tcW w:w="4238" w:type="dxa"/>
            <w:vAlign w:val="center"/>
          </w:tcPr>
          <w:p w:rsidR="00AC7250" w:rsidRPr="00BE69BE" w:rsidRDefault="00AC7250" w:rsidP="00143810">
            <w:pPr>
              <w:snapToGrid w:val="0"/>
              <w:jc w:val="center"/>
              <w:rPr>
                <w:color w:val="000000"/>
                <w:sz w:val="24"/>
                <w:szCs w:val="24"/>
              </w:rPr>
            </w:pPr>
            <w:r w:rsidRPr="00BE69BE">
              <w:rPr>
                <w:rFonts w:hAnsi="宋体" w:hint="eastAsia"/>
                <w:color w:val="000000"/>
                <w:sz w:val="24"/>
                <w:szCs w:val="24"/>
              </w:rPr>
              <w:t>技术指标及规格</w:t>
            </w:r>
          </w:p>
        </w:tc>
        <w:tc>
          <w:tcPr>
            <w:tcW w:w="933" w:type="dxa"/>
            <w:vAlign w:val="center"/>
          </w:tcPr>
          <w:p w:rsidR="00AC7250" w:rsidRPr="00BE69BE" w:rsidRDefault="00AC7250" w:rsidP="00143810">
            <w:pPr>
              <w:snapToGrid w:val="0"/>
              <w:jc w:val="center"/>
              <w:rPr>
                <w:color w:val="000000"/>
                <w:sz w:val="24"/>
                <w:szCs w:val="24"/>
              </w:rPr>
            </w:pPr>
            <w:r w:rsidRPr="00BE69BE">
              <w:rPr>
                <w:rFonts w:hAnsi="宋体" w:hint="eastAsia"/>
                <w:color w:val="000000"/>
                <w:sz w:val="24"/>
                <w:szCs w:val="24"/>
              </w:rPr>
              <w:t>数量（套）</w:t>
            </w:r>
          </w:p>
        </w:tc>
        <w:tc>
          <w:tcPr>
            <w:tcW w:w="1203" w:type="dxa"/>
            <w:vAlign w:val="center"/>
          </w:tcPr>
          <w:p w:rsidR="00AC7250" w:rsidRDefault="00AC7250" w:rsidP="00143810">
            <w:pPr>
              <w:snapToGrid w:val="0"/>
              <w:jc w:val="center"/>
              <w:rPr>
                <w:sz w:val="24"/>
                <w:szCs w:val="24"/>
              </w:rPr>
            </w:pPr>
            <w:r>
              <w:rPr>
                <w:rFonts w:hint="eastAsia"/>
                <w:sz w:val="24"/>
                <w:szCs w:val="24"/>
              </w:rPr>
              <w:t>图片</w:t>
            </w:r>
          </w:p>
        </w:tc>
      </w:tr>
      <w:tr w:rsidR="00AC7250" w:rsidTr="00143810">
        <w:trPr>
          <w:trHeight w:val="477"/>
          <w:jc w:val="center"/>
        </w:trPr>
        <w:tc>
          <w:tcPr>
            <w:tcW w:w="683" w:type="dxa"/>
            <w:vAlign w:val="center"/>
          </w:tcPr>
          <w:p w:rsidR="00AC7250" w:rsidRDefault="00AC7250" w:rsidP="00143810">
            <w:pPr>
              <w:snapToGrid w:val="0"/>
              <w:rPr>
                <w:sz w:val="24"/>
                <w:szCs w:val="24"/>
              </w:rPr>
            </w:pPr>
            <w:r>
              <w:rPr>
                <w:rFonts w:ascii="宋体" w:hAnsi="宋体" w:cs="宋体" w:hint="eastAsia"/>
                <w:sz w:val="24"/>
                <w:szCs w:val="24"/>
              </w:rPr>
              <w:t>1</w:t>
            </w:r>
          </w:p>
        </w:tc>
        <w:tc>
          <w:tcPr>
            <w:tcW w:w="1417" w:type="dxa"/>
            <w:vAlign w:val="center"/>
          </w:tcPr>
          <w:p w:rsidR="00AC7250" w:rsidRDefault="00AC7250" w:rsidP="00143810">
            <w:pPr>
              <w:snapToGrid w:val="0"/>
              <w:rPr>
                <w:sz w:val="24"/>
                <w:szCs w:val="24"/>
              </w:rPr>
            </w:pPr>
            <w:r>
              <w:rPr>
                <w:rFonts w:hint="eastAsia"/>
                <w:sz w:val="24"/>
                <w:szCs w:val="24"/>
              </w:rPr>
              <w:t>户外阅览桌椅（</w:t>
            </w:r>
            <w:r>
              <w:rPr>
                <w:sz w:val="24"/>
                <w:szCs w:val="24"/>
              </w:rPr>
              <w:t>1</w:t>
            </w:r>
            <w:r>
              <w:rPr>
                <w:rFonts w:hint="eastAsia"/>
                <w:sz w:val="24"/>
                <w:szCs w:val="24"/>
              </w:rPr>
              <w:t>桌配</w:t>
            </w:r>
            <w:r>
              <w:rPr>
                <w:sz w:val="24"/>
                <w:szCs w:val="24"/>
              </w:rPr>
              <w:t>4</w:t>
            </w:r>
            <w:r>
              <w:rPr>
                <w:rFonts w:hint="eastAsia"/>
                <w:sz w:val="24"/>
                <w:szCs w:val="24"/>
              </w:rPr>
              <w:t>椅）</w:t>
            </w:r>
          </w:p>
        </w:tc>
        <w:tc>
          <w:tcPr>
            <w:tcW w:w="4238" w:type="dxa"/>
            <w:vAlign w:val="center"/>
          </w:tcPr>
          <w:p w:rsidR="00AC7250" w:rsidRPr="00BE69BE" w:rsidRDefault="00AC7250" w:rsidP="00143810">
            <w:pPr>
              <w:snapToGrid w:val="0"/>
              <w:rPr>
                <w:rFonts w:ascii="宋体"/>
                <w:color w:val="000000"/>
                <w:sz w:val="24"/>
                <w:szCs w:val="24"/>
              </w:rPr>
            </w:pPr>
            <w:r w:rsidRPr="00BE69BE">
              <w:rPr>
                <w:rFonts w:ascii="宋体"/>
                <w:color w:val="000000"/>
                <w:sz w:val="24"/>
                <w:szCs w:val="24"/>
              </w:rPr>
              <w:t>1</w:t>
            </w:r>
            <w:r w:rsidRPr="00BE69BE">
              <w:rPr>
                <w:rFonts w:ascii="宋体" w:hint="eastAsia"/>
                <w:color w:val="000000"/>
                <w:sz w:val="24"/>
                <w:szCs w:val="24"/>
              </w:rPr>
              <w:t>、采用国产优质防腐木。</w:t>
            </w:r>
          </w:p>
          <w:p w:rsidR="00AC7250" w:rsidRPr="00BE69BE" w:rsidRDefault="00AC7250" w:rsidP="00143810">
            <w:pPr>
              <w:snapToGrid w:val="0"/>
              <w:rPr>
                <w:rFonts w:ascii="宋体"/>
                <w:color w:val="000000"/>
                <w:sz w:val="24"/>
                <w:szCs w:val="24"/>
              </w:rPr>
            </w:pPr>
            <w:r w:rsidRPr="00BE69BE">
              <w:rPr>
                <w:rFonts w:ascii="宋体"/>
                <w:color w:val="000000"/>
                <w:sz w:val="24"/>
                <w:szCs w:val="24"/>
              </w:rPr>
              <w:t>2</w:t>
            </w:r>
            <w:r w:rsidRPr="00BE69BE">
              <w:rPr>
                <w:rFonts w:ascii="宋体" w:hint="eastAsia"/>
                <w:color w:val="000000"/>
                <w:sz w:val="24"/>
                <w:szCs w:val="24"/>
              </w:rPr>
              <w:t>、木材的含水率</w:t>
            </w:r>
            <w:r w:rsidRPr="00BE69BE">
              <w:rPr>
                <w:rFonts w:ascii="宋体" w:hAnsi="宋体" w:hint="eastAsia"/>
                <w:color w:val="000000"/>
                <w:sz w:val="24"/>
                <w:szCs w:val="24"/>
              </w:rPr>
              <w:t>≤</w:t>
            </w:r>
            <w:r w:rsidRPr="00BE69BE">
              <w:rPr>
                <w:rFonts w:ascii="宋体"/>
                <w:color w:val="000000"/>
                <w:sz w:val="24"/>
                <w:szCs w:val="24"/>
              </w:rPr>
              <w:t>12%</w:t>
            </w:r>
            <w:r w:rsidRPr="00BE69BE">
              <w:rPr>
                <w:rFonts w:ascii="宋体" w:hint="eastAsia"/>
                <w:color w:val="000000"/>
                <w:sz w:val="24"/>
                <w:szCs w:val="24"/>
              </w:rPr>
              <w:t>。</w:t>
            </w:r>
          </w:p>
          <w:p w:rsidR="00AC7250" w:rsidRPr="00BE69BE" w:rsidRDefault="00AC7250" w:rsidP="00143810">
            <w:pPr>
              <w:snapToGrid w:val="0"/>
              <w:rPr>
                <w:rFonts w:ascii="宋体"/>
                <w:color w:val="000000"/>
                <w:sz w:val="24"/>
                <w:szCs w:val="24"/>
              </w:rPr>
            </w:pPr>
            <w:r w:rsidRPr="00BE69BE">
              <w:rPr>
                <w:rFonts w:ascii="宋体"/>
                <w:color w:val="000000"/>
                <w:sz w:val="24"/>
                <w:szCs w:val="24"/>
              </w:rPr>
              <w:t>3</w:t>
            </w:r>
            <w:r w:rsidRPr="00BE69BE">
              <w:rPr>
                <w:rFonts w:ascii="宋体" w:hint="eastAsia"/>
                <w:color w:val="000000"/>
                <w:sz w:val="24"/>
                <w:szCs w:val="24"/>
              </w:rPr>
              <w:t>、木材需经过防腐、防虫处理。</w:t>
            </w:r>
          </w:p>
          <w:p w:rsidR="00AC7250" w:rsidRPr="00BE69BE" w:rsidRDefault="00AC7250" w:rsidP="00143810">
            <w:pPr>
              <w:snapToGrid w:val="0"/>
              <w:rPr>
                <w:color w:val="000000"/>
                <w:sz w:val="24"/>
                <w:szCs w:val="24"/>
              </w:rPr>
            </w:pPr>
            <w:r w:rsidRPr="00BE69BE">
              <w:rPr>
                <w:rFonts w:ascii="宋体"/>
                <w:color w:val="000000"/>
                <w:sz w:val="24"/>
                <w:szCs w:val="24"/>
              </w:rPr>
              <w:t>4</w:t>
            </w:r>
            <w:r w:rsidRPr="00BE69BE">
              <w:rPr>
                <w:rFonts w:ascii="宋体" w:hint="eastAsia"/>
                <w:color w:val="000000"/>
                <w:sz w:val="24"/>
                <w:szCs w:val="24"/>
              </w:rPr>
              <w:t>、不能有死结，</w:t>
            </w:r>
            <w:r w:rsidRPr="00BE69BE">
              <w:rPr>
                <w:rFonts w:hint="eastAsia"/>
                <w:color w:val="000000"/>
                <w:sz w:val="24"/>
                <w:szCs w:val="24"/>
              </w:rPr>
              <w:t>正面材料活节的节疤不得大</w:t>
            </w:r>
            <w:proofErr w:type="gramStart"/>
            <w:r w:rsidRPr="00BE69BE">
              <w:rPr>
                <w:rFonts w:hint="eastAsia"/>
                <w:color w:val="000000"/>
                <w:sz w:val="24"/>
                <w:szCs w:val="24"/>
              </w:rPr>
              <w:t>於</w:t>
            </w:r>
            <w:proofErr w:type="gramEnd"/>
            <w:r w:rsidRPr="00BE69BE">
              <w:rPr>
                <w:color w:val="000000"/>
                <w:sz w:val="24"/>
                <w:szCs w:val="24"/>
              </w:rPr>
              <w:t>5MM</w:t>
            </w:r>
            <w:r w:rsidRPr="00BE69BE">
              <w:rPr>
                <w:rFonts w:hint="eastAsia"/>
                <w:color w:val="000000"/>
                <w:sz w:val="24"/>
                <w:szCs w:val="24"/>
              </w:rPr>
              <w:t>。</w:t>
            </w:r>
          </w:p>
          <w:p w:rsidR="00AC7250" w:rsidRPr="00BE69BE" w:rsidRDefault="00AC7250" w:rsidP="00143810">
            <w:pPr>
              <w:snapToGrid w:val="0"/>
              <w:rPr>
                <w:color w:val="000000"/>
                <w:sz w:val="24"/>
                <w:szCs w:val="24"/>
              </w:rPr>
            </w:pPr>
            <w:r w:rsidRPr="00BE69BE">
              <w:rPr>
                <w:color w:val="000000"/>
                <w:sz w:val="24"/>
                <w:szCs w:val="24"/>
              </w:rPr>
              <w:t>5</w:t>
            </w:r>
            <w:r w:rsidRPr="00BE69BE">
              <w:rPr>
                <w:rFonts w:hint="eastAsia"/>
                <w:color w:val="000000"/>
                <w:sz w:val="24"/>
                <w:szCs w:val="24"/>
              </w:rPr>
              <w:t>、桌面、椅面整体平整、非间隔凹槽平面，厚度需达到</w:t>
            </w:r>
            <w:r w:rsidRPr="00BE69BE">
              <w:rPr>
                <w:color w:val="000000"/>
                <w:sz w:val="24"/>
                <w:szCs w:val="24"/>
              </w:rPr>
              <w:t>25MM</w:t>
            </w:r>
            <w:r w:rsidRPr="00BE69BE">
              <w:rPr>
                <w:rFonts w:hint="eastAsia"/>
                <w:color w:val="000000"/>
                <w:sz w:val="24"/>
                <w:szCs w:val="24"/>
              </w:rPr>
              <w:t>。</w:t>
            </w:r>
            <w:r w:rsidRPr="00BE69BE">
              <w:rPr>
                <w:color w:val="000000"/>
                <w:sz w:val="24"/>
                <w:szCs w:val="24"/>
              </w:rPr>
              <w:t xml:space="preserve"> </w:t>
            </w:r>
          </w:p>
          <w:p w:rsidR="00AC7250" w:rsidRPr="00BE69BE" w:rsidRDefault="00AC7250" w:rsidP="00143810">
            <w:pPr>
              <w:snapToGrid w:val="0"/>
              <w:rPr>
                <w:color w:val="000000"/>
                <w:sz w:val="24"/>
                <w:szCs w:val="24"/>
              </w:rPr>
            </w:pPr>
            <w:r w:rsidRPr="00BE69BE">
              <w:rPr>
                <w:color w:val="000000"/>
                <w:sz w:val="24"/>
                <w:szCs w:val="24"/>
              </w:rPr>
              <w:t>6</w:t>
            </w:r>
            <w:r w:rsidRPr="00BE69BE">
              <w:rPr>
                <w:rFonts w:hint="eastAsia"/>
                <w:color w:val="000000"/>
                <w:sz w:val="24"/>
                <w:szCs w:val="24"/>
              </w:rPr>
              <w:t>、甲醛释放量≤</w:t>
            </w:r>
            <w:r w:rsidRPr="00BE69BE">
              <w:rPr>
                <w:color w:val="000000"/>
                <w:sz w:val="24"/>
                <w:szCs w:val="24"/>
              </w:rPr>
              <w:t>9MG/100G,</w:t>
            </w:r>
            <w:r w:rsidRPr="00BE69BE">
              <w:rPr>
                <w:rFonts w:hint="eastAsia"/>
                <w:color w:val="000000"/>
                <w:sz w:val="24"/>
                <w:szCs w:val="24"/>
              </w:rPr>
              <w:t>符合</w:t>
            </w:r>
            <w:r w:rsidRPr="00BE69BE">
              <w:rPr>
                <w:color w:val="000000"/>
                <w:sz w:val="24"/>
                <w:szCs w:val="24"/>
              </w:rPr>
              <w:t>E1</w:t>
            </w:r>
            <w:r w:rsidRPr="00BE69BE">
              <w:rPr>
                <w:rFonts w:hint="eastAsia"/>
                <w:color w:val="000000"/>
                <w:sz w:val="24"/>
                <w:szCs w:val="24"/>
              </w:rPr>
              <w:t>环保标准。并达</w:t>
            </w:r>
            <w:r w:rsidRPr="00BE69BE">
              <w:rPr>
                <w:color w:val="000000"/>
                <w:sz w:val="24"/>
                <w:szCs w:val="24"/>
              </w:rPr>
              <w:t>GB18580-2001</w:t>
            </w:r>
            <w:r w:rsidRPr="00BE69BE">
              <w:rPr>
                <w:rFonts w:hint="eastAsia"/>
                <w:color w:val="000000"/>
                <w:sz w:val="24"/>
                <w:szCs w:val="24"/>
              </w:rPr>
              <w:t>，</w:t>
            </w:r>
            <w:r w:rsidRPr="00BE69BE">
              <w:rPr>
                <w:color w:val="000000"/>
                <w:sz w:val="24"/>
                <w:szCs w:val="24"/>
              </w:rPr>
              <w:t>GB/T4897-92</w:t>
            </w:r>
            <w:r w:rsidRPr="00BE69BE">
              <w:rPr>
                <w:rFonts w:hint="eastAsia"/>
                <w:color w:val="000000"/>
                <w:sz w:val="24"/>
                <w:szCs w:val="24"/>
              </w:rPr>
              <w:t>标准。</w:t>
            </w:r>
          </w:p>
          <w:p w:rsidR="00AC7250" w:rsidRPr="00BE69BE" w:rsidRDefault="00AC7250" w:rsidP="00143810">
            <w:pPr>
              <w:snapToGrid w:val="0"/>
              <w:rPr>
                <w:color w:val="000000"/>
                <w:sz w:val="24"/>
                <w:szCs w:val="24"/>
              </w:rPr>
            </w:pPr>
            <w:r w:rsidRPr="00BE69BE">
              <w:rPr>
                <w:color w:val="000000"/>
                <w:sz w:val="24"/>
                <w:szCs w:val="24"/>
              </w:rPr>
              <w:t>7</w:t>
            </w:r>
            <w:r w:rsidRPr="00BE69BE">
              <w:rPr>
                <w:rFonts w:hint="eastAsia"/>
                <w:color w:val="000000"/>
                <w:sz w:val="24"/>
                <w:szCs w:val="24"/>
              </w:rPr>
              <w:t>、油漆：采用</w:t>
            </w:r>
            <w:r w:rsidRPr="00BE69BE">
              <w:rPr>
                <w:color w:val="000000"/>
                <w:sz w:val="24"/>
                <w:szCs w:val="24"/>
              </w:rPr>
              <w:t>PU</w:t>
            </w:r>
            <w:r w:rsidRPr="00BE69BE">
              <w:rPr>
                <w:rFonts w:hint="eastAsia"/>
                <w:color w:val="000000"/>
                <w:sz w:val="24"/>
                <w:szCs w:val="24"/>
              </w:rPr>
              <w:t>全封闭涂装“大宝”环保油漆，经过</w:t>
            </w:r>
            <w:r w:rsidRPr="00BE69BE">
              <w:rPr>
                <w:rFonts w:hint="eastAsia"/>
                <w:color w:val="000000"/>
                <w:sz w:val="24"/>
                <w:szCs w:val="24"/>
              </w:rPr>
              <w:t>2</w:t>
            </w:r>
            <w:r w:rsidRPr="00BE69BE">
              <w:rPr>
                <w:rFonts w:hint="eastAsia"/>
                <w:color w:val="000000"/>
                <w:sz w:val="24"/>
                <w:szCs w:val="24"/>
              </w:rPr>
              <w:t>底</w:t>
            </w:r>
            <w:r w:rsidRPr="00BE69BE">
              <w:rPr>
                <w:rFonts w:hint="eastAsia"/>
                <w:color w:val="000000"/>
                <w:sz w:val="24"/>
                <w:szCs w:val="24"/>
              </w:rPr>
              <w:t>2</w:t>
            </w:r>
            <w:r w:rsidRPr="00BE69BE">
              <w:rPr>
                <w:rFonts w:hint="eastAsia"/>
                <w:color w:val="000000"/>
                <w:sz w:val="24"/>
                <w:szCs w:val="24"/>
              </w:rPr>
              <w:t>面油漆工序，表面经过严格的打磨，保证无细小颗粒，硬度达</w:t>
            </w:r>
            <w:r w:rsidRPr="00BE69BE">
              <w:rPr>
                <w:color w:val="000000"/>
                <w:sz w:val="24"/>
                <w:szCs w:val="24"/>
              </w:rPr>
              <w:t>3H</w:t>
            </w:r>
            <w:r w:rsidRPr="00BE69BE">
              <w:rPr>
                <w:rFonts w:hint="eastAsia"/>
                <w:color w:val="000000"/>
                <w:sz w:val="24"/>
                <w:szCs w:val="24"/>
              </w:rPr>
              <w:t>级，耐划伤，木纹纹理清晰、手感饱满。</w:t>
            </w:r>
          </w:p>
          <w:p w:rsidR="00AC7250" w:rsidRPr="00BE69BE" w:rsidRDefault="00AC7250" w:rsidP="00143810">
            <w:pPr>
              <w:snapToGrid w:val="0"/>
              <w:rPr>
                <w:color w:val="000000"/>
                <w:sz w:val="24"/>
                <w:szCs w:val="24"/>
              </w:rPr>
            </w:pPr>
            <w:r w:rsidRPr="00BE69BE">
              <w:rPr>
                <w:color w:val="000000"/>
                <w:sz w:val="24"/>
                <w:szCs w:val="24"/>
              </w:rPr>
              <w:t>8</w:t>
            </w:r>
            <w:r w:rsidRPr="00BE69BE">
              <w:rPr>
                <w:rFonts w:hint="eastAsia"/>
                <w:color w:val="000000"/>
                <w:sz w:val="24"/>
                <w:szCs w:val="24"/>
              </w:rPr>
              <w:t>、五金件：采用国产优质广东名牌“东泰”五金配件，美观经久耐用。</w:t>
            </w:r>
          </w:p>
          <w:p w:rsidR="00AC7250" w:rsidRPr="00BE69BE" w:rsidRDefault="00AC7250" w:rsidP="00143810">
            <w:pPr>
              <w:snapToGrid w:val="0"/>
              <w:rPr>
                <w:color w:val="000000"/>
                <w:sz w:val="24"/>
                <w:szCs w:val="24"/>
              </w:rPr>
            </w:pPr>
            <w:r w:rsidRPr="00BE69BE">
              <w:rPr>
                <w:color w:val="000000"/>
                <w:sz w:val="24"/>
                <w:szCs w:val="24"/>
              </w:rPr>
              <w:t>9</w:t>
            </w:r>
            <w:r w:rsidRPr="00BE69BE">
              <w:rPr>
                <w:rFonts w:hint="eastAsia"/>
                <w:color w:val="000000"/>
                <w:sz w:val="24"/>
                <w:szCs w:val="24"/>
              </w:rPr>
              <w:t>、颜色：深防腐木色。</w:t>
            </w:r>
          </w:p>
          <w:p w:rsidR="00AC7250" w:rsidRPr="00BE69BE" w:rsidRDefault="00AC7250" w:rsidP="00143810">
            <w:pPr>
              <w:snapToGrid w:val="0"/>
              <w:rPr>
                <w:color w:val="000000"/>
                <w:sz w:val="24"/>
                <w:szCs w:val="24"/>
              </w:rPr>
            </w:pPr>
            <w:r w:rsidRPr="00BE69BE">
              <w:rPr>
                <w:color w:val="000000"/>
                <w:sz w:val="24"/>
                <w:szCs w:val="24"/>
              </w:rPr>
              <w:t>10</w:t>
            </w:r>
            <w:r w:rsidRPr="00BE69BE">
              <w:rPr>
                <w:rFonts w:hint="eastAsia"/>
                <w:color w:val="000000"/>
                <w:sz w:val="24"/>
                <w:szCs w:val="24"/>
              </w:rPr>
              <w:t>、</w:t>
            </w:r>
            <w:r w:rsidRPr="00BE69BE">
              <w:rPr>
                <w:rFonts w:hAnsi="宋体" w:hint="eastAsia"/>
                <w:color w:val="000000"/>
                <w:sz w:val="24"/>
                <w:szCs w:val="24"/>
              </w:rPr>
              <w:t>阅览</w:t>
            </w:r>
            <w:r w:rsidRPr="00BE69BE">
              <w:rPr>
                <w:rFonts w:hint="eastAsia"/>
                <w:color w:val="000000"/>
                <w:sz w:val="24"/>
                <w:szCs w:val="24"/>
              </w:rPr>
              <w:t>桌规格：</w:t>
            </w:r>
            <w:r w:rsidRPr="00BE69BE">
              <w:rPr>
                <w:rFonts w:hAnsi="宋体"/>
                <w:color w:val="000000"/>
                <w:sz w:val="24"/>
                <w:szCs w:val="24"/>
              </w:rPr>
              <w:t>1600</w:t>
            </w:r>
            <w:r w:rsidRPr="00BE69BE">
              <w:rPr>
                <w:rFonts w:hAnsi="宋体" w:hint="eastAsia"/>
                <w:color w:val="000000"/>
                <w:sz w:val="24"/>
                <w:szCs w:val="24"/>
              </w:rPr>
              <w:t>mm</w:t>
            </w:r>
            <w:r w:rsidRPr="00BE69BE">
              <w:rPr>
                <w:rFonts w:hAnsi="宋体"/>
                <w:color w:val="000000"/>
                <w:sz w:val="24"/>
                <w:szCs w:val="24"/>
              </w:rPr>
              <w:t>*900</w:t>
            </w:r>
            <w:r w:rsidRPr="00BE69BE">
              <w:rPr>
                <w:rFonts w:hAnsi="宋体" w:hint="eastAsia"/>
                <w:color w:val="000000"/>
                <w:sz w:val="24"/>
                <w:szCs w:val="24"/>
              </w:rPr>
              <w:t>mm</w:t>
            </w:r>
            <w:r w:rsidRPr="00BE69BE">
              <w:rPr>
                <w:rFonts w:hAnsi="宋体"/>
                <w:color w:val="000000"/>
                <w:sz w:val="24"/>
                <w:szCs w:val="24"/>
              </w:rPr>
              <w:t>*750</w:t>
            </w:r>
            <w:r w:rsidRPr="00BE69BE">
              <w:rPr>
                <w:rFonts w:hAnsi="宋体" w:hint="eastAsia"/>
                <w:color w:val="000000"/>
                <w:sz w:val="24"/>
                <w:szCs w:val="24"/>
              </w:rPr>
              <w:t>mm</w:t>
            </w:r>
            <w:r w:rsidRPr="00BE69BE">
              <w:rPr>
                <w:rFonts w:hAnsi="宋体" w:hint="eastAsia"/>
                <w:color w:val="000000"/>
                <w:sz w:val="24"/>
                <w:szCs w:val="24"/>
              </w:rPr>
              <w:t>，阅览椅：</w:t>
            </w:r>
            <w:r w:rsidRPr="00BE69BE">
              <w:rPr>
                <w:rFonts w:hAnsi="宋体"/>
                <w:color w:val="000000"/>
                <w:sz w:val="24"/>
                <w:szCs w:val="24"/>
              </w:rPr>
              <w:t>600</w:t>
            </w:r>
            <w:r w:rsidRPr="00BE69BE">
              <w:rPr>
                <w:rFonts w:hAnsi="宋体" w:hint="eastAsia"/>
                <w:color w:val="000000"/>
                <w:sz w:val="24"/>
                <w:szCs w:val="24"/>
              </w:rPr>
              <w:t>mm</w:t>
            </w:r>
            <w:r w:rsidRPr="00BE69BE">
              <w:rPr>
                <w:rFonts w:hAnsi="宋体"/>
                <w:color w:val="000000"/>
                <w:sz w:val="24"/>
                <w:szCs w:val="24"/>
              </w:rPr>
              <w:t>*520</w:t>
            </w:r>
            <w:r w:rsidRPr="00BE69BE">
              <w:rPr>
                <w:rFonts w:hAnsi="宋体" w:hint="eastAsia"/>
                <w:color w:val="000000"/>
                <w:sz w:val="24"/>
                <w:szCs w:val="24"/>
              </w:rPr>
              <w:t>mm</w:t>
            </w:r>
            <w:r w:rsidRPr="00BE69BE">
              <w:rPr>
                <w:rFonts w:hAnsi="宋体"/>
                <w:color w:val="000000"/>
                <w:sz w:val="24"/>
                <w:szCs w:val="24"/>
              </w:rPr>
              <w:t>*880</w:t>
            </w:r>
            <w:r w:rsidRPr="00BE69BE">
              <w:rPr>
                <w:rFonts w:hAnsi="宋体" w:hint="eastAsia"/>
                <w:color w:val="000000"/>
                <w:sz w:val="24"/>
                <w:szCs w:val="24"/>
              </w:rPr>
              <w:t>mm</w:t>
            </w:r>
            <w:r w:rsidRPr="00BE69BE">
              <w:rPr>
                <w:rFonts w:hAnsi="宋体" w:hint="eastAsia"/>
                <w:color w:val="000000"/>
                <w:sz w:val="24"/>
                <w:szCs w:val="24"/>
              </w:rPr>
              <w:t>。</w:t>
            </w:r>
          </w:p>
        </w:tc>
        <w:tc>
          <w:tcPr>
            <w:tcW w:w="933" w:type="dxa"/>
            <w:vAlign w:val="center"/>
          </w:tcPr>
          <w:p w:rsidR="00AC7250" w:rsidRPr="00BE69BE" w:rsidRDefault="00AC7250" w:rsidP="00143810">
            <w:pPr>
              <w:snapToGrid w:val="0"/>
              <w:rPr>
                <w:rFonts w:ascii="宋体"/>
                <w:color w:val="000000"/>
                <w:szCs w:val="21"/>
              </w:rPr>
            </w:pPr>
            <w:r w:rsidRPr="00BE69BE">
              <w:rPr>
                <w:rFonts w:ascii="宋体" w:hAnsi="宋体"/>
                <w:color w:val="000000"/>
                <w:sz w:val="24"/>
                <w:szCs w:val="24"/>
              </w:rPr>
              <w:t>85</w:t>
            </w:r>
          </w:p>
        </w:tc>
        <w:tc>
          <w:tcPr>
            <w:tcW w:w="1203" w:type="dxa"/>
            <w:vAlign w:val="center"/>
          </w:tcPr>
          <w:p w:rsidR="00AC7250" w:rsidRDefault="00AC7250" w:rsidP="00143810">
            <w:pPr>
              <w:snapToGrid w:val="0"/>
              <w:rPr>
                <w:rFonts w:ascii="宋体" w:cs="宋体"/>
                <w:kern w:val="0"/>
                <w:szCs w:val="21"/>
              </w:rPr>
            </w:pPr>
            <w:r>
              <w:rPr>
                <w:rFonts w:ascii="宋体" w:cs="宋体"/>
                <w:noProof/>
                <w:kern w:val="0"/>
                <w:szCs w:val="21"/>
              </w:rPr>
              <w:drawing>
                <wp:inline distT="0" distB="0" distL="0" distR="0">
                  <wp:extent cx="871855" cy="1020445"/>
                  <wp:effectExtent l="19050" t="0" r="444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srcRect/>
                          <a:stretch>
                            <a:fillRect/>
                          </a:stretch>
                        </pic:blipFill>
                        <pic:spPr bwMode="auto">
                          <a:xfrm>
                            <a:off x="0" y="0"/>
                            <a:ext cx="871855" cy="1020445"/>
                          </a:xfrm>
                          <a:prstGeom prst="rect">
                            <a:avLst/>
                          </a:prstGeom>
                          <a:noFill/>
                          <a:ln w="9525">
                            <a:noFill/>
                            <a:miter lim="800000"/>
                            <a:headEnd/>
                            <a:tailEnd/>
                          </a:ln>
                        </pic:spPr>
                      </pic:pic>
                    </a:graphicData>
                  </a:graphic>
                </wp:inline>
              </w:drawing>
            </w:r>
          </w:p>
          <w:p w:rsidR="00AC7250" w:rsidRDefault="00AC7250" w:rsidP="00143810">
            <w:pPr>
              <w:snapToGrid w:val="0"/>
              <w:rPr>
                <w:rFonts w:ascii="宋体"/>
                <w:szCs w:val="21"/>
              </w:rPr>
            </w:pPr>
            <w:r>
              <w:rPr>
                <w:rFonts w:ascii="宋体"/>
                <w:noProof/>
                <w:szCs w:val="21"/>
              </w:rPr>
              <w:drawing>
                <wp:inline distT="0" distB="0" distL="0" distR="0">
                  <wp:extent cx="840105" cy="106299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srcRect/>
                          <a:stretch>
                            <a:fillRect/>
                          </a:stretch>
                        </pic:blipFill>
                        <pic:spPr bwMode="auto">
                          <a:xfrm>
                            <a:off x="0" y="0"/>
                            <a:ext cx="840105" cy="1062990"/>
                          </a:xfrm>
                          <a:prstGeom prst="rect">
                            <a:avLst/>
                          </a:prstGeom>
                          <a:noFill/>
                          <a:ln w="9525">
                            <a:noFill/>
                            <a:miter lim="800000"/>
                            <a:headEnd/>
                            <a:tailEnd/>
                          </a:ln>
                        </pic:spPr>
                      </pic:pic>
                    </a:graphicData>
                  </a:graphic>
                </wp:inline>
              </w:drawing>
            </w:r>
          </w:p>
        </w:tc>
      </w:tr>
    </w:tbl>
    <w:p w:rsidR="00AC7250" w:rsidRDefault="00AC7250" w:rsidP="00AC7250">
      <w:pPr>
        <w:spacing w:line="360" w:lineRule="auto"/>
        <w:ind w:firstLineChars="100" w:firstLine="240"/>
        <w:rPr>
          <w:rFonts w:ascii="宋体" w:hint="eastAsia"/>
          <w:b/>
          <w:bCs/>
          <w:sz w:val="28"/>
          <w:szCs w:val="28"/>
        </w:rPr>
      </w:pPr>
      <w:r>
        <w:rPr>
          <w:rFonts w:ascii="宋体" w:hint="eastAsia"/>
          <w:sz w:val="24"/>
          <w:szCs w:val="24"/>
        </w:rPr>
        <w:br w:type="page"/>
      </w:r>
      <w:r>
        <w:rPr>
          <w:rFonts w:ascii="宋体" w:hint="eastAsia"/>
          <w:b/>
          <w:bCs/>
          <w:sz w:val="28"/>
          <w:szCs w:val="28"/>
        </w:rPr>
        <w:lastRenderedPageBreak/>
        <w:t>2、商务要求</w:t>
      </w:r>
    </w:p>
    <w:p w:rsidR="00AC7250" w:rsidRDefault="00AC7250" w:rsidP="00AC7250">
      <w:pPr>
        <w:spacing w:line="360" w:lineRule="auto"/>
        <w:ind w:firstLineChars="100" w:firstLine="281"/>
        <w:rPr>
          <w:rFonts w:ascii="宋体" w:hint="eastAsia"/>
          <w:b/>
          <w:bCs/>
          <w:sz w:val="28"/>
          <w:szCs w:val="28"/>
        </w:rPr>
      </w:pPr>
      <w:r>
        <w:rPr>
          <w:rFonts w:ascii="宋体" w:hint="eastAsia"/>
          <w:b/>
          <w:bCs/>
          <w:sz w:val="28"/>
          <w:szCs w:val="28"/>
        </w:rPr>
        <w:t>包</w:t>
      </w:r>
      <w:proofErr w:type="gramStart"/>
      <w:r>
        <w:rPr>
          <w:rFonts w:ascii="宋体" w:hint="eastAsia"/>
          <w:b/>
          <w:bCs/>
          <w:sz w:val="28"/>
          <w:szCs w:val="28"/>
        </w:rPr>
        <w:t>一</w:t>
      </w:r>
      <w:proofErr w:type="gramEnd"/>
      <w:r>
        <w:rPr>
          <w:rFonts w:ascii="宋体" w:hint="eastAsia"/>
          <w:b/>
          <w:bCs/>
          <w:sz w:val="28"/>
          <w:szCs w:val="28"/>
        </w:rPr>
        <w:t>：</w:t>
      </w:r>
    </w:p>
    <w:p w:rsidR="00AC7250" w:rsidRDefault="00AC7250" w:rsidP="00AC7250">
      <w:pPr>
        <w:spacing w:beforeLines="50" w:afterLines="50"/>
        <w:rPr>
          <w:b/>
        </w:rPr>
      </w:pPr>
      <w:r>
        <w:rPr>
          <w:rFonts w:ascii="宋体" w:hint="eastAsia"/>
          <w:sz w:val="24"/>
          <w:szCs w:val="24"/>
        </w:rPr>
        <w:t xml:space="preserve">  【一】</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AC7250" w:rsidRDefault="00AC7250" w:rsidP="00AC7250">
      <w:pPr>
        <w:autoSpaceDE w:val="0"/>
        <w:autoSpaceDN w:val="0"/>
        <w:adjustRightInd w:val="0"/>
        <w:spacing w:after="50" w:line="420" w:lineRule="atLeast"/>
        <w:rPr>
          <w:rFonts w:ascii="宋体" w:hAnsi="宋体" w:cs="宋体" w:hint="eastAsia"/>
          <w:sz w:val="24"/>
          <w:szCs w:val="24"/>
        </w:rPr>
      </w:pPr>
      <w:r>
        <w:rPr>
          <w:rFonts w:ascii="宋体" w:hAnsi="宋体" w:cs="宋体" w:hint="eastAsia"/>
          <w:sz w:val="24"/>
          <w:szCs w:val="24"/>
        </w:rPr>
        <w:t>1、质保期限：产品质保期为10年，产品终身维护。</w:t>
      </w:r>
    </w:p>
    <w:p w:rsidR="00AC7250" w:rsidRDefault="00AC7250" w:rsidP="00AC7250">
      <w:pPr>
        <w:autoSpaceDE w:val="0"/>
        <w:autoSpaceDN w:val="0"/>
        <w:adjustRightInd w:val="0"/>
        <w:spacing w:after="50" w:line="420" w:lineRule="atLeast"/>
        <w:rPr>
          <w:rFonts w:hint="eastAsia"/>
          <w:sz w:val="24"/>
          <w:szCs w:val="24"/>
        </w:rPr>
      </w:pPr>
      <w:r>
        <w:rPr>
          <w:rFonts w:ascii="宋体" w:hAnsi="宋体" w:cs="宋体" w:hint="eastAsia"/>
          <w:sz w:val="24"/>
          <w:szCs w:val="24"/>
        </w:rPr>
        <w:t>2、</w:t>
      </w:r>
      <w:r>
        <w:rPr>
          <w:rFonts w:hint="eastAsia"/>
          <w:sz w:val="24"/>
          <w:szCs w:val="24"/>
        </w:rPr>
        <w:t>质保期内产品出现的非人为和不可抗力导致的问题，投标人需一小时响应，二小时内到达现场，八小时内解决问题，特殊问题四十八小时内完成修复。</w:t>
      </w:r>
    </w:p>
    <w:p w:rsidR="00AC7250" w:rsidRDefault="00AC7250" w:rsidP="00AC7250">
      <w:pPr>
        <w:spacing w:line="440" w:lineRule="exact"/>
        <w:rPr>
          <w:sz w:val="24"/>
          <w:szCs w:val="24"/>
        </w:rPr>
      </w:pPr>
      <w:r>
        <w:rPr>
          <w:rFonts w:ascii="宋体" w:hint="eastAsia"/>
          <w:sz w:val="24"/>
          <w:szCs w:val="24"/>
        </w:rPr>
        <w:t xml:space="preserve">  【二】</w:t>
      </w:r>
      <w:r>
        <w:rPr>
          <w:rFonts w:ascii="宋体" w:hAnsi="宋体" w:hint="eastAsia"/>
          <w:b/>
          <w:sz w:val="24"/>
          <w:szCs w:val="24"/>
        </w:rPr>
        <w:t>现场培训：</w:t>
      </w:r>
      <w:r>
        <w:rPr>
          <w:rFonts w:hint="eastAsia"/>
          <w:sz w:val="24"/>
          <w:szCs w:val="24"/>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1</w:t>
      </w:r>
      <w:r>
        <w:rPr>
          <w:rFonts w:hint="eastAsia"/>
          <w:sz w:val="24"/>
          <w:szCs w:val="24"/>
        </w:rPr>
        <w:t>个工作日，一切费用由中标人承担。</w:t>
      </w:r>
    </w:p>
    <w:p w:rsidR="00AC7250" w:rsidRDefault="00AC7250" w:rsidP="00AC7250">
      <w:pPr>
        <w:spacing w:beforeLines="50" w:afterLines="50"/>
        <w:rPr>
          <w:b/>
          <w:sz w:val="24"/>
          <w:szCs w:val="24"/>
        </w:rPr>
      </w:pPr>
      <w:r>
        <w:rPr>
          <w:rFonts w:ascii="宋体" w:hint="eastAsia"/>
          <w:sz w:val="24"/>
          <w:szCs w:val="24"/>
        </w:rPr>
        <w:t xml:space="preserve">  【三】</w:t>
      </w:r>
      <w:r>
        <w:rPr>
          <w:rFonts w:hint="eastAsia"/>
          <w:b/>
          <w:sz w:val="24"/>
          <w:szCs w:val="24"/>
        </w:rPr>
        <w:t>验收标准：</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2、成交供应商应保证货物到达采购人所在地完好无损，如有缺漏、损坏，由供应商负责调换、补齐或赔偿。</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3、成交供应商应提供完备的技术资料、装箱单、授权文件和生产厂商提供的原厂正品出货证明材料（非装箱清单组成材料）等，并派遣专业技术人员进行现场部署调试。验收合格条件如下：</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（1）产品技术参数与采购合同一致，性能指标达到规定的标准；</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（2）产品技术资料、装箱单、授权文件等资料齐全；</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（3）在产品（系统）试运行期间所出现的问题得到解决，并运行正常；</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（4）在规定时间内完成交货并验收，并经采购人确认。</w:t>
      </w:r>
    </w:p>
    <w:p w:rsidR="00AC7250" w:rsidRDefault="00AC7250" w:rsidP="00AC7250">
      <w:pPr>
        <w:tabs>
          <w:tab w:val="left" w:pos="851"/>
          <w:tab w:val="left" w:pos="993"/>
        </w:tabs>
        <w:adjustRightInd w:val="0"/>
        <w:snapToGrid w:val="0"/>
        <w:spacing w:line="360" w:lineRule="auto"/>
        <w:rPr>
          <w:sz w:val="24"/>
          <w:szCs w:val="24"/>
        </w:rPr>
      </w:pPr>
      <w:r>
        <w:rPr>
          <w:rFonts w:ascii="宋体" w:hAnsi="宋体" w:hint="eastAsia"/>
          <w:sz w:val="24"/>
          <w:szCs w:val="24"/>
        </w:rPr>
        <w:t>4、产品在部署调试并试运行符合要求后，才作为最终验收。</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5、采购人对供应商交付的产品（包括质量、技术参数等）进行确认，并出具书面验收意见。</w:t>
      </w:r>
    </w:p>
    <w:p w:rsidR="00AC7250" w:rsidRDefault="00AC7250" w:rsidP="00AC7250">
      <w:pPr>
        <w:tabs>
          <w:tab w:val="left" w:pos="851"/>
          <w:tab w:val="left" w:pos="993"/>
        </w:tabs>
        <w:adjustRightInd w:val="0"/>
        <w:snapToGrid w:val="0"/>
        <w:spacing w:line="360" w:lineRule="auto"/>
        <w:rPr>
          <w:rFonts w:ascii="宋体" w:hAnsi="宋体" w:hint="eastAsia"/>
          <w:b/>
          <w:bCs/>
          <w:sz w:val="28"/>
          <w:szCs w:val="28"/>
        </w:rPr>
      </w:pPr>
      <w:r>
        <w:rPr>
          <w:rFonts w:ascii="宋体" w:hAnsi="宋体" w:hint="eastAsia"/>
          <w:sz w:val="24"/>
          <w:szCs w:val="24"/>
        </w:rPr>
        <w:br w:type="page"/>
      </w:r>
      <w:r>
        <w:rPr>
          <w:rFonts w:ascii="宋体" w:hAnsi="宋体" w:hint="eastAsia"/>
          <w:b/>
          <w:bCs/>
          <w:sz w:val="28"/>
          <w:szCs w:val="28"/>
        </w:rPr>
        <w:lastRenderedPageBreak/>
        <w:t>包二：</w:t>
      </w:r>
    </w:p>
    <w:p w:rsidR="00AC7250" w:rsidRDefault="00AC7250" w:rsidP="00AC7250">
      <w:pPr>
        <w:spacing w:beforeLines="50" w:afterLines="50"/>
        <w:rPr>
          <w:b/>
          <w:sz w:val="24"/>
          <w:szCs w:val="24"/>
        </w:rPr>
      </w:pPr>
      <w:r>
        <w:rPr>
          <w:rFonts w:ascii="宋体" w:hint="eastAsia"/>
          <w:sz w:val="24"/>
          <w:szCs w:val="24"/>
        </w:rPr>
        <w:t xml:space="preserve">  【一】</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AC7250" w:rsidRDefault="00AC7250" w:rsidP="00AC7250">
      <w:pPr>
        <w:spacing w:line="440" w:lineRule="exact"/>
        <w:rPr>
          <w:rFonts w:ascii="宋体" w:hAnsi="宋体"/>
          <w:sz w:val="24"/>
          <w:szCs w:val="24"/>
        </w:rPr>
      </w:pPr>
      <w:r>
        <w:rPr>
          <w:rFonts w:ascii="宋体" w:hAnsi="宋体" w:hint="eastAsia"/>
          <w:sz w:val="24"/>
          <w:szCs w:val="24"/>
        </w:rPr>
        <w:t>1、</w:t>
      </w:r>
      <w:r>
        <w:rPr>
          <w:rFonts w:hint="eastAsia"/>
          <w:sz w:val="24"/>
          <w:szCs w:val="24"/>
        </w:rPr>
        <w:t>质保期限：产品质保期为</w:t>
      </w:r>
      <w:r>
        <w:rPr>
          <w:sz w:val="24"/>
          <w:szCs w:val="24"/>
        </w:rPr>
        <w:t>10</w:t>
      </w:r>
      <w:r>
        <w:rPr>
          <w:rFonts w:hint="eastAsia"/>
          <w:sz w:val="24"/>
          <w:szCs w:val="24"/>
        </w:rPr>
        <w:t>年，产品终身维护。</w:t>
      </w:r>
    </w:p>
    <w:p w:rsidR="00AC7250" w:rsidRDefault="00AC7250" w:rsidP="00AC7250">
      <w:pPr>
        <w:tabs>
          <w:tab w:val="left" w:pos="0"/>
        </w:tabs>
        <w:spacing w:line="440" w:lineRule="exact"/>
        <w:rPr>
          <w:sz w:val="24"/>
          <w:szCs w:val="24"/>
        </w:rPr>
      </w:pPr>
      <w:r>
        <w:rPr>
          <w:rFonts w:ascii="宋体" w:hAnsi="宋体" w:hint="eastAsia"/>
          <w:sz w:val="24"/>
          <w:szCs w:val="24"/>
        </w:rPr>
        <w:t>2、</w:t>
      </w:r>
      <w:r>
        <w:rPr>
          <w:rFonts w:hint="eastAsia"/>
          <w:sz w:val="24"/>
          <w:szCs w:val="24"/>
        </w:rPr>
        <w:t>质保期内产品出现的非人为和不可抗力导致的问题，投标人需一小时响应，二小时内到达现场，八小时内解决问题，特殊问题四十八小时内完成修复。</w:t>
      </w:r>
    </w:p>
    <w:p w:rsidR="00AC7250" w:rsidRDefault="00AC7250" w:rsidP="00AC7250">
      <w:pPr>
        <w:spacing w:beforeLines="50" w:afterLines="50"/>
        <w:rPr>
          <w:b/>
          <w:sz w:val="24"/>
          <w:szCs w:val="24"/>
        </w:rPr>
      </w:pPr>
      <w:r>
        <w:rPr>
          <w:rFonts w:ascii="宋体" w:hint="eastAsia"/>
          <w:sz w:val="24"/>
          <w:szCs w:val="24"/>
        </w:rPr>
        <w:t xml:space="preserve">  【二】</w:t>
      </w:r>
      <w:r>
        <w:rPr>
          <w:rFonts w:hint="eastAsia"/>
          <w:b/>
          <w:sz w:val="24"/>
          <w:szCs w:val="24"/>
        </w:rPr>
        <w:t>验收标准：</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2、供应商应保证货物到达采购人所在地完好无损，如有缺漏、损坏，由供应商负责调换、补齐或赔偿。</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3、供应商应提供完备的技术资料、装箱单、授权文件和生产厂商提供的原厂正品出货证明材料（非装箱清单组成材料）等，并派遣专业技术人员进行现场部署调试。验收合格条件如下：</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（1）产品技术参数与采购合同一致，性能指标达到规定的标准；</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 xml:space="preserve">    （2）产品技术资料、装箱单、授权文件等资料齐全；</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（3）在产品（系统）试运行期间所出现的问题得到解决，并运行正常；</w:t>
      </w:r>
    </w:p>
    <w:p w:rsidR="00AC7250" w:rsidRDefault="00AC7250" w:rsidP="00AC725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（4）在规定时间内完成交货并验收，并经采购人确认。</w:t>
      </w:r>
    </w:p>
    <w:p w:rsidR="00AC7250" w:rsidRDefault="00AC7250" w:rsidP="00AC7250">
      <w:pPr>
        <w:tabs>
          <w:tab w:val="left" w:pos="851"/>
          <w:tab w:val="left" w:pos="993"/>
        </w:tabs>
        <w:adjustRightInd w:val="0"/>
        <w:snapToGrid w:val="0"/>
        <w:spacing w:line="360" w:lineRule="auto"/>
        <w:rPr>
          <w:sz w:val="24"/>
          <w:szCs w:val="24"/>
        </w:rPr>
      </w:pPr>
      <w:r>
        <w:rPr>
          <w:rFonts w:ascii="宋体" w:hAnsi="宋体" w:hint="eastAsia"/>
          <w:sz w:val="24"/>
          <w:szCs w:val="24"/>
        </w:rPr>
        <w:t>4、产品在部署调试并试运行符合要求后，才作为最终验收。</w:t>
      </w:r>
    </w:p>
    <w:p w:rsidR="00AC7250" w:rsidRDefault="00AC7250" w:rsidP="00AC7250">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5、采购人对供应商交付的产品（包括质量、技术参数等）进行确认，并出具书面验收意见。</w:t>
      </w:r>
    </w:p>
    <w:p w:rsidR="00C62726" w:rsidRPr="00AC7250" w:rsidRDefault="00C62726"/>
    <w:sectPr w:rsidR="00C62726" w:rsidRPr="00AC725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AD349"/>
    <w:multiLevelType w:val="singleLevel"/>
    <w:tmpl w:val="573AD34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250"/>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C7250"/>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50"/>
    <w:pPr>
      <w:widowControl w:val="0"/>
      <w:jc w:val="both"/>
    </w:pPr>
    <w:rPr>
      <w:rFonts w:ascii="Times New Roman" w:eastAsia="宋体" w:hAnsi="Times New Roman" w:cs="Times New Roman"/>
      <w:szCs w:val="20"/>
    </w:rPr>
  </w:style>
  <w:style w:type="paragraph" w:styleId="2">
    <w:name w:val="heading 2"/>
    <w:basedOn w:val="a"/>
    <w:next w:val="a"/>
    <w:link w:val="2Char"/>
    <w:qFormat/>
    <w:rsid w:val="00AC7250"/>
    <w:pPr>
      <w:keepNext/>
      <w:keepLines/>
      <w:spacing w:before="260" w:after="260" w:line="500" w:lineRule="exact"/>
      <w:outlineLvl w:val="1"/>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C7250"/>
    <w:rPr>
      <w:rFonts w:ascii="Arial" w:eastAsia="黑体" w:hAnsi="Arial" w:cs="Times New Roman"/>
      <w:b/>
      <w:sz w:val="28"/>
      <w:szCs w:val="20"/>
    </w:rPr>
  </w:style>
  <w:style w:type="character" w:customStyle="1" w:styleId="Char">
    <w:name w:val="正文缩进 Char"/>
    <w:link w:val="a3"/>
    <w:rsid w:val="00AC7250"/>
  </w:style>
  <w:style w:type="paragraph" w:styleId="a3">
    <w:name w:val="Normal Indent"/>
    <w:basedOn w:val="a"/>
    <w:link w:val="Char"/>
    <w:rsid w:val="00AC7250"/>
    <w:pPr>
      <w:ind w:firstLine="420"/>
    </w:pPr>
    <w:rPr>
      <w:rFonts w:asciiTheme="minorHAnsi" w:eastAsiaTheme="minorEastAsia" w:hAnsiTheme="minorHAnsi" w:cstheme="minorBidi"/>
      <w:szCs w:val="22"/>
    </w:rPr>
  </w:style>
  <w:style w:type="paragraph" w:styleId="a4">
    <w:name w:val="Balloon Text"/>
    <w:basedOn w:val="a"/>
    <w:link w:val="Char0"/>
    <w:uiPriority w:val="99"/>
    <w:semiHidden/>
    <w:unhideWhenUsed/>
    <w:rsid w:val="00AC7250"/>
    <w:rPr>
      <w:sz w:val="18"/>
      <w:szCs w:val="18"/>
    </w:rPr>
  </w:style>
  <w:style w:type="character" w:customStyle="1" w:styleId="Char0">
    <w:name w:val="批注框文本 Char"/>
    <w:basedOn w:val="a0"/>
    <w:link w:val="a4"/>
    <w:uiPriority w:val="99"/>
    <w:semiHidden/>
    <w:rsid w:val="00AC72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2016-05-19T08:27:00Z</dcterms:created>
  <dcterms:modified xsi:type="dcterms:W3CDTF">2016-05-19T08:27:00Z</dcterms:modified>
</cp:coreProperties>
</file>