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98" w:rsidRDefault="00072D98" w:rsidP="00072D98">
      <w:pPr>
        <w:pStyle w:val="1"/>
        <w:numPr>
          <w:ilvl w:val="0"/>
          <w:numId w:val="3"/>
        </w:numPr>
        <w:tabs>
          <w:tab w:val="left" w:pos="420"/>
        </w:tabs>
      </w:pPr>
      <w:bookmarkStart w:id="0" w:name="_Toc495325693"/>
      <w:bookmarkStart w:id="1" w:name="_Toc217446093"/>
      <w:bookmarkStart w:id="2" w:name="_Toc316292231"/>
      <w:bookmarkStart w:id="3" w:name="_Toc321382057"/>
      <w:r>
        <w:rPr>
          <w:rFonts w:hint="eastAsia"/>
        </w:rPr>
        <w:t>技术、商务及其他要求</w:t>
      </w:r>
      <w:bookmarkEnd w:id="0"/>
      <w:bookmarkEnd w:id="1"/>
    </w:p>
    <w:bookmarkEnd w:id="2"/>
    <w:bookmarkEnd w:id="3"/>
    <w:p w:rsidR="00072D98" w:rsidRDefault="00072D98" w:rsidP="00072D98">
      <w:pPr>
        <w:widowControl/>
        <w:rPr>
          <w:rFonts w:hint="eastAsia"/>
          <w:b/>
          <w:bCs/>
          <w:szCs w:val="21"/>
        </w:rPr>
      </w:pPr>
      <w:r>
        <w:rPr>
          <w:rFonts w:hint="eastAsia"/>
          <w:b/>
          <w:szCs w:val="21"/>
        </w:rPr>
        <w:t>一、采购标的数量</w:t>
      </w:r>
      <w:bookmarkStart w:id="4" w:name="_Toc417566432"/>
      <w:bookmarkStart w:id="5" w:name="_Toc414347857"/>
      <w:bookmarkStart w:id="6" w:name="_Toc477248550"/>
      <w:r>
        <w:rPr>
          <w:b/>
          <w:szCs w:val="21"/>
        </w:rPr>
        <w:t xml:space="preserve">   </w:t>
      </w:r>
      <w:r>
        <w:rPr>
          <w:rFonts w:hint="eastAsia"/>
          <w:b/>
          <w:bCs/>
          <w:szCs w:val="21"/>
        </w:rPr>
        <w:t>采购</w:t>
      </w:r>
      <w:bookmarkEnd w:id="4"/>
      <w:bookmarkEnd w:id="5"/>
      <w:r>
        <w:rPr>
          <w:rFonts w:hint="eastAsia"/>
          <w:b/>
          <w:bCs/>
          <w:szCs w:val="21"/>
        </w:rPr>
        <w:t>清单</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552"/>
        <w:gridCol w:w="2693"/>
        <w:gridCol w:w="1794"/>
      </w:tblGrid>
      <w:tr w:rsidR="00072D98" w:rsidTr="00072D98">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b/>
                <w:szCs w:val="21"/>
              </w:rPr>
            </w:pPr>
            <w:r>
              <w:rPr>
                <w:rFonts w:hint="eastAsia"/>
                <w:b/>
                <w:szCs w:val="21"/>
              </w:rPr>
              <w:t>序号</w:t>
            </w:r>
          </w:p>
        </w:tc>
        <w:tc>
          <w:tcPr>
            <w:tcW w:w="2552"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b/>
                <w:szCs w:val="21"/>
              </w:rPr>
            </w:pPr>
            <w:r>
              <w:rPr>
                <w:rFonts w:hint="eastAsia"/>
                <w:b/>
                <w:szCs w:val="21"/>
              </w:rPr>
              <w:t>设备名称</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b/>
                <w:szCs w:val="21"/>
              </w:rPr>
            </w:pPr>
            <w:r>
              <w:rPr>
                <w:rFonts w:hint="eastAsia"/>
                <w:b/>
                <w:szCs w:val="21"/>
              </w:rPr>
              <w:t>单位（台、套、</w:t>
            </w:r>
            <w:proofErr w:type="gramStart"/>
            <w:r>
              <w:rPr>
                <w:rFonts w:hint="eastAsia"/>
                <w:b/>
                <w:szCs w:val="21"/>
              </w:rPr>
              <w:t>个</w:t>
            </w:r>
            <w:proofErr w:type="gramEnd"/>
            <w:r>
              <w:rPr>
                <w:rFonts w:hint="eastAsia"/>
                <w:b/>
                <w:szCs w:val="21"/>
              </w:rPr>
              <w:t>等）</w:t>
            </w:r>
          </w:p>
        </w:tc>
        <w:tc>
          <w:tcPr>
            <w:tcW w:w="1794"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b/>
                <w:szCs w:val="21"/>
              </w:rPr>
            </w:pPr>
            <w:r>
              <w:rPr>
                <w:rFonts w:hint="eastAsia"/>
                <w:b/>
                <w:szCs w:val="21"/>
              </w:rPr>
              <w:t>数量</w:t>
            </w:r>
          </w:p>
        </w:tc>
      </w:tr>
      <w:tr w:rsidR="00072D98" w:rsidTr="00072D98">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b/>
                <w:szCs w:val="21"/>
              </w:rPr>
            </w:pPr>
            <w:r>
              <w:rPr>
                <w:b/>
                <w:szCs w:val="21"/>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b/>
                <w:szCs w:val="21"/>
              </w:rPr>
            </w:pPr>
            <w:r>
              <w:rPr>
                <w:rFonts w:hint="eastAsia"/>
                <w:b/>
                <w:szCs w:val="21"/>
              </w:rPr>
              <w:t>光谱仪</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b/>
                <w:szCs w:val="21"/>
              </w:rPr>
            </w:pPr>
            <w:r>
              <w:rPr>
                <w:rFonts w:hint="eastAsia"/>
                <w:b/>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b/>
                <w:szCs w:val="21"/>
              </w:rPr>
            </w:pPr>
            <w:r>
              <w:rPr>
                <w:b/>
                <w:szCs w:val="21"/>
              </w:rPr>
              <w:t>1</w:t>
            </w:r>
          </w:p>
        </w:tc>
      </w:tr>
      <w:tr w:rsidR="00072D98" w:rsidTr="00072D98">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b/>
                <w:szCs w:val="21"/>
              </w:rPr>
            </w:pPr>
            <w:r>
              <w:rPr>
                <w:b/>
                <w:szCs w:val="21"/>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b/>
                <w:szCs w:val="21"/>
              </w:rPr>
            </w:pPr>
            <w:r>
              <w:rPr>
                <w:rFonts w:hint="eastAsia"/>
                <w:b/>
                <w:szCs w:val="21"/>
              </w:rPr>
              <w:t>示波器</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b/>
                <w:szCs w:val="21"/>
              </w:rPr>
            </w:pPr>
            <w:r>
              <w:rPr>
                <w:rFonts w:hint="eastAsia"/>
                <w:b/>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b/>
                <w:szCs w:val="21"/>
              </w:rPr>
            </w:pPr>
            <w:r>
              <w:rPr>
                <w:b/>
                <w:szCs w:val="21"/>
              </w:rPr>
              <w:t>1</w:t>
            </w:r>
          </w:p>
        </w:tc>
      </w:tr>
    </w:tbl>
    <w:p w:rsidR="00072D98" w:rsidRDefault="00072D98" w:rsidP="00072D98">
      <w:pPr>
        <w:spacing w:beforeLines="50" w:afterLines="50"/>
        <w:rPr>
          <w:b/>
        </w:rPr>
      </w:pPr>
      <w:r>
        <w:rPr>
          <w:rFonts w:hint="eastAsia"/>
          <w:b/>
        </w:rPr>
        <w:t>二、采购标的详细技术指标及功能需求</w:t>
      </w:r>
    </w:p>
    <w:p w:rsidR="00072D98" w:rsidRDefault="00072D98" w:rsidP="00072D98">
      <w:r>
        <w:rPr>
          <w:rFonts w:hint="eastAsia"/>
        </w:rPr>
        <w:t>重要性分为“★”和一般无标示指标。★代表</w:t>
      </w:r>
      <w:proofErr w:type="gramStart"/>
      <w:r>
        <w:rPr>
          <w:rFonts w:hint="eastAsia"/>
        </w:rPr>
        <w:t>最</w:t>
      </w:r>
      <w:proofErr w:type="gramEnd"/>
      <w:r>
        <w:rPr>
          <w:rFonts w:hint="eastAsia"/>
        </w:rPr>
        <w:t>关键指标，不满足该指标项将导致响应文件被</w:t>
      </w:r>
      <w:r>
        <w:rPr>
          <w:rFonts w:hint="eastAsia"/>
          <w:b/>
        </w:rPr>
        <w:t>拒绝</w:t>
      </w:r>
      <w:r>
        <w:rPr>
          <w:rFonts w:hint="eastAsia"/>
        </w:rPr>
        <w:t>，无标识则表示一般指标项。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1200"/>
        <w:gridCol w:w="4050"/>
        <w:gridCol w:w="719"/>
        <w:gridCol w:w="916"/>
        <w:gridCol w:w="748"/>
      </w:tblGrid>
      <w:tr w:rsidR="00072D98" w:rsidTr="00072D98">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072D98" w:rsidRDefault="00072D98" w:rsidP="00E66D4C">
            <w:pPr>
              <w:spacing w:beforeLines="50" w:afterLines="50"/>
              <w:jc w:val="center"/>
              <w:rPr>
                <w:rFonts w:ascii="宋体" w:hAnsi="宋体" w:cs="宋体"/>
                <w:b/>
                <w:szCs w:val="21"/>
              </w:rPr>
            </w:pPr>
            <w:r>
              <w:rPr>
                <w:rFonts w:ascii="宋体" w:hAnsi="宋体" w:cs="宋体" w:hint="eastAsia"/>
                <w:b/>
                <w:szCs w:val="21"/>
              </w:rPr>
              <w:t>序号</w:t>
            </w:r>
          </w:p>
        </w:tc>
        <w:tc>
          <w:tcPr>
            <w:tcW w:w="1200" w:type="dxa"/>
            <w:tcBorders>
              <w:top w:val="single" w:sz="4" w:space="0" w:color="auto"/>
              <w:left w:val="single" w:sz="4" w:space="0" w:color="auto"/>
              <w:bottom w:val="single" w:sz="4" w:space="0" w:color="auto"/>
              <w:right w:val="single" w:sz="4" w:space="0" w:color="auto"/>
            </w:tcBorders>
            <w:vAlign w:val="center"/>
            <w:hideMark/>
          </w:tcPr>
          <w:p w:rsidR="00072D98" w:rsidRDefault="00072D98" w:rsidP="00E66D4C">
            <w:pPr>
              <w:spacing w:beforeLines="50" w:afterLines="50"/>
              <w:jc w:val="center"/>
              <w:rPr>
                <w:rFonts w:ascii="宋体" w:hAnsi="宋体" w:cs="宋体"/>
                <w:b/>
                <w:szCs w:val="21"/>
              </w:rPr>
            </w:pPr>
            <w:r>
              <w:rPr>
                <w:rFonts w:ascii="宋体" w:hAnsi="宋体" w:cs="宋体" w:hint="eastAsia"/>
                <w:b/>
                <w:szCs w:val="21"/>
              </w:rPr>
              <w:t>名称</w:t>
            </w:r>
          </w:p>
        </w:tc>
        <w:tc>
          <w:tcPr>
            <w:tcW w:w="4050" w:type="dxa"/>
            <w:tcBorders>
              <w:top w:val="single" w:sz="4" w:space="0" w:color="auto"/>
              <w:left w:val="single" w:sz="4" w:space="0" w:color="auto"/>
              <w:bottom w:val="single" w:sz="4" w:space="0" w:color="auto"/>
              <w:right w:val="single" w:sz="4" w:space="0" w:color="auto"/>
            </w:tcBorders>
            <w:vAlign w:val="center"/>
            <w:hideMark/>
          </w:tcPr>
          <w:p w:rsidR="00072D98" w:rsidRDefault="00072D98" w:rsidP="00E66D4C">
            <w:pPr>
              <w:spacing w:beforeLines="50" w:afterLines="50"/>
              <w:jc w:val="center"/>
              <w:rPr>
                <w:rFonts w:ascii="宋体" w:hAnsi="宋体" w:cs="宋体"/>
                <w:b/>
                <w:szCs w:val="21"/>
              </w:rPr>
            </w:pPr>
            <w:r>
              <w:rPr>
                <w:rFonts w:ascii="宋体" w:hAnsi="宋体" w:cs="宋体" w:hint="eastAsia"/>
                <w:b/>
                <w:szCs w:val="21"/>
              </w:rPr>
              <w:t>详细技术指标及功能需求</w:t>
            </w:r>
          </w:p>
        </w:tc>
        <w:tc>
          <w:tcPr>
            <w:tcW w:w="719" w:type="dxa"/>
            <w:tcBorders>
              <w:top w:val="single" w:sz="4" w:space="0" w:color="auto"/>
              <w:left w:val="single" w:sz="4" w:space="0" w:color="auto"/>
              <w:bottom w:val="single" w:sz="4" w:space="0" w:color="auto"/>
              <w:right w:val="single" w:sz="4" w:space="0" w:color="auto"/>
            </w:tcBorders>
            <w:vAlign w:val="center"/>
            <w:hideMark/>
          </w:tcPr>
          <w:p w:rsidR="00072D98" w:rsidRDefault="00072D98" w:rsidP="00E66D4C">
            <w:pPr>
              <w:spacing w:beforeLines="50" w:afterLines="50"/>
              <w:jc w:val="center"/>
              <w:rPr>
                <w:rFonts w:ascii="宋体" w:hAnsi="宋体" w:cs="宋体"/>
                <w:b/>
                <w:szCs w:val="21"/>
              </w:rPr>
            </w:pPr>
            <w:r>
              <w:rPr>
                <w:rFonts w:ascii="宋体" w:hAnsi="宋体" w:cs="宋体" w:hint="eastAsia"/>
                <w:b/>
                <w:szCs w:val="21"/>
              </w:rPr>
              <w:t>单位</w:t>
            </w:r>
          </w:p>
        </w:tc>
        <w:tc>
          <w:tcPr>
            <w:tcW w:w="916" w:type="dxa"/>
            <w:tcBorders>
              <w:top w:val="single" w:sz="4" w:space="0" w:color="auto"/>
              <w:left w:val="single" w:sz="4" w:space="0" w:color="auto"/>
              <w:bottom w:val="single" w:sz="4" w:space="0" w:color="auto"/>
              <w:right w:val="single" w:sz="4" w:space="0" w:color="auto"/>
            </w:tcBorders>
            <w:vAlign w:val="center"/>
            <w:hideMark/>
          </w:tcPr>
          <w:p w:rsidR="00072D98" w:rsidRDefault="00072D98" w:rsidP="00E66D4C">
            <w:pPr>
              <w:spacing w:beforeLines="50" w:afterLines="50"/>
              <w:jc w:val="center"/>
              <w:rPr>
                <w:rFonts w:ascii="宋体" w:hAnsi="宋体" w:cs="宋体"/>
                <w:b/>
                <w:szCs w:val="21"/>
              </w:rPr>
            </w:pPr>
            <w:r>
              <w:rPr>
                <w:rFonts w:ascii="宋体" w:hAnsi="宋体" w:cs="宋体" w:hint="eastAsia"/>
                <w:b/>
                <w:szCs w:val="21"/>
              </w:rPr>
              <w:t>数量</w:t>
            </w:r>
          </w:p>
        </w:tc>
        <w:tc>
          <w:tcPr>
            <w:tcW w:w="748" w:type="dxa"/>
            <w:tcBorders>
              <w:top w:val="single" w:sz="4" w:space="0" w:color="auto"/>
              <w:left w:val="single" w:sz="4" w:space="0" w:color="auto"/>
              <w:bottom w:val="single" w:sz="4" w:space="0" w:color="auto"/>
              <w:right w:val="single" w:sz="4" w:space="0" w:color="auto"/>
            </w:tcBorders>
            <w:vAlign w:val="center"/>
            <w:hideMark/>
          </w:tcPr>
          <w:p w:rsidR="00072D98" w:rsidRDefault="00072D98" w:rsidP="00E66D4C">
            <w:pPr>
              <w:spacing w:beforeLines="50" w:afterLines="50"/>
              <w:jc w:val="center"/>
              <w:rPr>
                <w:rFonts w:ascii="宋体" w:hAnsi="宋体" w:cs="宋体"/>
                <w:b/>
                <w:szCs w:val="21"/>
              </w:rPr>
            </w:pPr>
            <w:r>
              <w:rPr>
                <w:rFonts w:ascii="宋体" w:hAnsi="宋体" w:cs="宋体" w:hint="eastAsia"/>
                <w:b/>
                <w:szCs w:val="21"/>
              </w:rPr>
              <w:t>备注</w:t>
            </w:r>
          </w:p>
        </w:tc>
      </w:tr>
      <w:tr w:rsidR="00072D98" w:rsidTr="00072D98">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072D98" w:rsidRDefault="00072D98" w:rsidP="00E66D4C">
            <w:pPr>
              <w:spacing w:beforeLines="50" w:afterLines="50"/>
              <w:jc w:val="center"/>
              <w:rPr>
                <w:rFonts w:ascii="宋体" w:hAnsi="宋体" w:cs="宋体"/>
                <w:b/>
                <w:szCs w:val="21"/>
              </w:rPr>
            </w:pPr>
            <w:r>
              <w:rPr>
                <w:rFonts w:ascii="宋体" w:hAnsi="宋体" w:cs="宋体" w:hint="eastAsia"/>
                <w:b/>
                <w:szCs w:val="21"/>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rFonts w:ascii="宋体" w:hAnsi="宋体" w:cs="宋体"/>
                <w:szCs w:val="21"/>
              </w:rPr>
            </w:pPr>
            <w:r>
              <w:rPr>
                <w:rFonts w:ascii="宋体" w:hAnsi="宋体" w:cs="宋体" w:hint="eastAsia"/>
                <w:szCs w:val="21"/>
              </w:rPr>
              <w:t>光谱仪</w:t>
            </w:r>
          </w:p>
        </w:tc>
        <w:tc>
          <w:tcPr>
            <w:tcW w:w="4050" w:type="dxa"/>
            <w:tcBorders>
              <w:top w:val="single" w:sz="4" w:space="0" w:color="auto"/>
              <w:left w:val="single" w:sz="4" w:space="0" w:color="auto"/>
              <w:bottom w:val="single" w:sz="4" w:space="0" w:color="auto"/>
              <w:right w:val="single" w:sz="4" w:space="0" w:color="auto"/>
            </w:tcBorders>
            <w:vAlign w:val="center"/>
            <w:hideMark/>
          </w:tcPr>
          <w:p w:rsidR="00072D98" w:rsidRDefault="00072D98">
            <w:pPr>
              <w:rPr>
                <w:rFonts w:ascii="宋体" w:hAnsi="宋体" w:cs="宋体"/>
                <w:szCs w:val="21"/>
              </w:rPr>
            </w:pPr>
            <w:r>
              <w:rPr>
                <w:rFonts w:ascii="宋体" w:hAnsi="宋体" w:cs="宋体" w:hint="eastAsia"/>
                <w:szCs w:val="21"/>
              </w:rPr>
              <w:t>主要技术指标：</w:t>
            </w:r>
          </w:p>
          <w:p w:rsidR="00072D98" w:rsidRDefault="00072D98">
            <w:pPr>
              <w:rPr>
                <w:rFonts w:ascii="宋体" w:hAnsi="宋体" w:cs="宋体" w:hint="eastAsia"/>
                <w:szCs w:val="21"/>
              </w:rPr>
            </w:pPr>
            <w:r>
              <w:rPr>
                <w:rFonts w:ascii="宋体" w:hAnsi="宋体" w:cs="宋体" w:hint="eastAsia"/>
                <w:szCs w:val="21"/>
              </w:rPr>
              <w:t>★ 1. 波长范围：600～1700nm</w:t>
            </w:r>
          </w:p>
          <w:p w:rsidR="00072D98" w:rsidRDefault="00072D98">
            <w:pPr>
              <w:rPr>
                <w:rFonts w:ascii="宋体" w:hAnsi="宋体" w:cs="宋体" w:hint="eastAsia"/>
                <w:szCs w:val="21"/>
              </w:rPr>
            </w:pPr>
            <w:r>
              <w:rPr>
                <w:rFonts w:ascii="宋体" w:hAnsi="宋体" w:cs="宋体" w:hint="eastAsia"/>
                <w:szCs w:val="21"/>
              </w:rPr>
              <w:t xml:space="preserve">★ 2. 波长精度：-0.02nm~+0.02nm (1520-1580 nm)，-0.10nm~+0.10nm (全波长范围) </w:t>
            </w:r>
          </w:p>
          <w:p w:rsidR="00072D98" w:rsidRDefault="00072D98">
            <w:pPr>
              <w:rPr>
                <w:rFonts w:ascii="宋体" w:hAnsi="宋体" w:cs="宋体" w:hint="eastAsia"/>
                <w:szCs w:val="21"/>
              </w:rPr>
            </w:pPr>
            <w:r>
              <w:rPr>
                <w:rFonts w:ascii="宋体" w:hAnsi="宋体" w:cs="宋体" w:hint="eastAsia"/>
                <w:szCs w:val="21"/>
              </w:rPr>
              <w:t>★ 3. 波长重复性: -0.005 nm~+0.005nm</w:t>
            </w:r>
          </w:p>
          <w:p w:rsidR="00072D98" w:rsidRDefault="00072D98">
            <w:pPr>
              <w:rPr>
                <w:rFonts w:ascii="宋体" w:hAnsi="宋体" w:cs="宋体" w:hint="eastAsia"/>
                <w:szCs w:val="21"/>
              </w:rPr>
            </w:pPr>
            <w:r>
              <w:rPr>
                <w:rFonts w:ascii="宋体" w:hAnsi="宋体" w:cs="宋体" w:hint="eastAsia"/>
                <w:szCs w:val="21"/>
              </w:rPr>
              <w:t>★ 4. 波长分辨率设置：0.02～2nm</w:t>
            </w:r>
          </w:p>
          <w:p w:rsidR="00072D98" w:rsidRDefault="00072D98">
            <w:pPr>
              <w:rPr>
                <w:rFonts w:ascii="宋体" w:hAnsi="宋体" w:cs="宋体" w:hint="eastAsia"/>
                <w:szCs w:val="21"/>
              </w:rPr>
            </w:pPr>
            <w:r>
              <w:rPr>
                <w:rFonts w:ascii="宋体" w:hAnsi="宋体" w:cs="宋体" w:hint="eastAsia"/>
                <w:szCs w:val="21"/>
              </w:rPr>
              <w:t>★ 5. 分辨率精度：-5%~+5%（1450～1620nm）</w:t>
            </w:r>
          </w:p>
          <w:p w:rsidR="00072D98" w:rsidRDefault="00072D98">
            <w:pPr>
              <w:rPr>
                <w:rFonts w:ascii="宋体" w:hAnsi="宋体" w:cs="宋体" w:hint="eastAsia"/>
                <w:szCs w:val="21"/>
              </w:rPr>
            </w:pPr>
            <w:r>
              <w:rPr>
                <w:rFonts w:ascii="宋体" w:hAnsi="宋体" w:cs="宋体" w:hint="eastAsia"/>
                <w:szCs w:val="21"/>
              </w:rPr>
              <w:t>★ 6. 功率灵敏度：</w:t>
            </w:r>
          </w:p>
          <w:p w:rsidR="00072D98" w:rsidRDefault="00072D98">
            <w:pPr>
              <w:ind w:firstLineChars="150" w:firstLine="315"/>
              <w:rPr>
                <w:rFonts w:ascii="宋体" w:hAnsi="宋体" w:cs="宋体" w:hint="eastAsia"/>
                <w:szCs w:val="21"/>
              </w:rPr>
            </w:pPr>
            <w:r>
              <w:rPr>
                <w:rFonts w:ascii="宋体" w:hAnsi="宋体" w:cs="宋体" w:hint="eastAsia"/>
                <w:szCs w:val="21"/>
              </w:rPr>
              <w:t>≥-90dBm，（1300～1620nm）</w:t>
            </w:r>
          </w:p>
          <w:p w:rsidR="00072D98" w:rsidRDefault="00072D98">
            <w:pPr>
              <w:ind w:firstLineChars="150" w:firstLine="315"/>
              <w:rPr>
                <w:rFonts w:ascii="宋体" w:hAnsi="宋体" w:cs="宋体" w:hint="eastAsia"/>
                <w:szCs w:val="21"/>
              </w:rPr>
            </w:pPr>
            <w:r>
              <w:rPr>
                <w:rFonts w:ascii="宋体" w:hAnsi="宋体" w:cs="宋体" w:hint="eastAsia"/>
                <w:szCs w:val="21"/>
              </w:rPr>
              <w:t>≥-85dBm，（1000～1300nm）</w:t>
            </w:r>
          </w:p>
          <w:p w:rsidR="00072D98" w:rsidRDefault="00072D98">
            <w:pPr>
              <w:ind w:firstLineChars="150" w:firstLine="315"/>
              <w:rPr>
                <w:rFonts w:ascii="宋体" w:hAnsi="宋体" w:cs="宋体" w:hint="eastAsia"/>
                <w:szCs w:val="21"/>
              </w:rPr>
            </w:pPr>
            <w:r>
              <w:rPr>
                <w:rFonts w:ascii="宋体" w:hAnsi="宋体" w:cs="宋体" w:hint="eastAsia"/>
                <w:szCs w:val="21"/>
              </w:rPr>
              <w:t>≥-60dBm，（600～1000nm）</w:t>
            </w:r>
          </w:p>
          <w:p w:rsidR="00072D98" w:rsidRDefault="00072D98">
            <w:pPr>
              <w:rPr>
                <w:rFonts w:ascii="宋体" w:hAnsi="宋体" w:cs="宋体" w:hint="eastAsia"/>
                <w:szCs w:val="21"/>
              </w:rPr>
            </w:pPr>
            <w:r>
              <w:rPr>
                <w:rFonts w:ascii="宋体" w:hAnsi="宋体" w:cs="宋体" w:hint="eastAsia"/>
                <w:szCs w:val="21"/>
              </w:rPr>
              <w:t>★ 7. 功率精度：</w:t>
            </w:r>
          </w:p>
          <w:p w:rsidR="00072D98" w:rsidRDefault="00072D98">
            <w:pPr>
              <w:ind w:firstLineChars="200" w:firstLine="420"/>
              <w:rPr>
                <w:rFonts w:ascii="宋体" w:hAnsi="宋体" w:cs="宋体" w:hint="eastAsia"/>
                <w:szCs w:val="21"/>
              </w:rPr>
            </w:pPr>
            <w:r>
              <w:rPr>
                <w:rFonts w:ascii="宋体" w:hAnsi="宋体" w:cs="宋体" w:hint="eastAsia"/>
                <w:szCs w:val="21"/>
              </w:rPr>
              <w:t>-0.4dB~+0.4dB（1310/1550nm）</w:t>
            </w:r>
          </w:p>
          <w:p w:rsidR="00072D98" w:rsidRDefault="00072D98">
            <w:pPr>
              <w:jc w:val="left"/>
              <w:rPr>
                <w:rFonts w:ascii="宋体" w:hAnsi="宋体" w:cs="宋体" w:hint="eastAsia"/>
                <w:szCs w:val="21"/>
              </w:rPr>
            </w:pPr>
            <w:bookmarkStart w:id="7" w:name="OLE_LINK1"/>
            <w:bookmarkStart w:id="8" w:name="OLE_LINK2"/>
            <w:r>
              <w:rPr>
                <w:rFonts w:ascii="宋体" w:hAnsi="宋体" w:cs="宋体" w:hint="eastAsia"/>
                <w:szCs w:val="21"/>
              </w:rPr>
              <w:t>★</w:t>
            </w:r>
            <w:bookmarkEnd w:id="7"/>
            <w:bookmarkEnd w:id="8"/>
            <w:r>
              <w:rPr>
                <w:rFonts w:ascii="宋体" w:hAnsi="宋体" w:cs="宋体" w:hint="eastAsia"/>
                <w:szCs w:val="21"/>
              </w:rPr>
              <w:t xml:space="preserve"> 8. 功率线性度：-0.05dB~+0.05dB</w:t>
            </w:r>
          </w:p>
          <w:p w:rsidR="00072D98" w:rsidRDefault="00072D98">
            <w:pPr>
              <w:jc w:val="left"/>
              <w:rPr>
                <w:rFonts w:ascii="宋体" w:hAnsi="宋体" w:cs="宋体" w:hint="eastAsia"/>
                <w:szCs w:val="21"/>
              </w:rPr>
            </w:pPr>
            <w:r>
              <w:rPr>
                <w:rFonts w:ascii="宋体" w:hAnsi="宋体" w:cs="宋体" w:hint="eastAsia"/>
                <w:szCs w:val="21"/>
              </w:rPr>
              <w:t>★ 9.远程控制软件一套</w:t>
            </w:r>
          </w:p>
          <w:p w:rsidR="00072D98" w:rsidRDefault="00072D98">
            <w:pPr>
              <w:jc w:val="left"/>
              <w:rPr>
                <w:rFonts w:ascii="宋体" w:hAnsi="宋体" w:cs="宋体"/>
                <w:szCs w:val="21"/>
              </w:rPr>
            </w:pPr>
            <w:r>
              <w:rPr>
                <w:rFonts w:ascii="宋体" w:hAnsi="宋体" w:cs="宋体" w:hint="eastAsia"/>
                <w:szCs w:val="21"/>
              </w:rPr>
              <w:t>★ 10.内置参考光源</w:t>
            </w:r>
          </w:p>
        </w:tc>
        <w:tc>
          <w:tcPr>
            <w:tcW w:w="719"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rFonts w:ascii="宋体" w:hAnsi="宋体" w:cs="宋体"/>
                <w:szCs w:val="21"/>
              </w:rPr>
            </w:pPr>
            <w:r>
              <w:rPr>
                <w:rFonts w:ascii="宋体" w:hAnsi="宋体" w:cs="宋体" w:hint="eastAsia"/>
                <w:szCs w:val="21"/>
              </w:rPr>
              <w:t>台</w:t>
            </w:r>
          </w:p>
        </w:tc>
        <w:tc>
          <w:tcPr>
            <w:tcW w:w="916"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rFonts w:ascii="宋体" w:hAnsi="宋体" w:cs="宋体"/>
                <w:szCs w:val="21"/>
              </w:rPr>
            </w:pPr>
            <w:r>
              <w:rPr>
                <w:rFonts w:ascii="宋体" w:hAnsi="宋体" w:cs="宋体" w:hint="eastAsia"/>
                <w:szCs w:val="21"/>
              </w:rPr>
              <w:t>1</w:t>
            </w:r>
          </w:p>
        </w:tc>
        <w:tc>
          <w:tcPr>
            <w:tcW w:w="748" w:type="dxa"/>
            <w:tcBorders>
              <w:top w:val="single" w:sz="4" w:space="0" w:color="auto"/>
              <w:left w:val="single" w:sz="4" w:space="0" w:color="auto"/>
              <w:bottom w:val="single" w:sz="4" w:space="0" w:color="auto"/>
              <w:right w:val="single" w:sz="4" w:space="0" w:color="auto"/>
            </w:tcBorders>
            <w:vAlign w:val="center"/>
          </w:tcPr>
          <w:p w:rsidR="00072D98" w:rsidRDefault="00072D98" w:rsidP="00E66D4C">
            <w:pPr>
              <w:spacing w:beforeLines="50" w:afterLines="50"/>
              <w:jc w:val="center"/>
              <w:rPr>
                <w:rFonts w:ascii="宋体" w:hAnsi="宋体" w:cs="宋体"/>
                <w:b/>
                <w:szCs w:val="21"/>
              </w:rPr>
            </w:pPr>
          </w:p>
        </w:tc>
      </w:tr>
      <w:tr w:rsidR="00072D98" w:rsidTr="00072D98">
        <w:trPr>
          <w:trHeight w:val="349"/>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072D98" w:rsidRDefault="00072D98" w:rsidP="00E66D4C">
            <w:pPr>
              <w:spacing w:beforeLines="50" w:afterLines="50"/>
              <w:jc w:val="center"/>
              <w:rPr>
                <w:rFonts w:ascii="宋体" w:hAnsi="宋体" w:cs="宋体"/>
                <w:b/>
                <w:szCs w:val="21"/>
              </w:rPr>
            </w:pPr>
            <w:r>
              <w:rPr>
                <w:rFonts w:ascii="宋体" w:hAnsi="宋体" w:cs="宋体" w:hint="eastAsia"/>
                <w:b/>
                <w:szCs w:val="21"/>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rFonts w:ascii="宋体" w:hAnsi="宋体" w:cs="宋体"/>
                <w:szCs w:val="21"/>
              </w:rPr>
            </w:pPr>
            <w:r>
              <w:rPr>
                <w:rFonts w:ascii="宋体" w:hAnsi="宋体" w:cs="宋体" w:hint="eastAsia"/>
                <w:szCs w:val="21"/>
              </w:rPr>
              <w:t>示波器</w:t>
            </w:r>
          </w:p>
        </w:tc>
        <w:tc>
          <w:tcPr>
            <w:tcW w:w="4050" w:type="dxa"/>
            <w:tcBorders>
              <w:top w:val="single" w:sz="4" w:space="0" w:color="auto"/>
              <w:left w:val="single" w:sz="4" w:space="0" w:color="auto"/>
              <w:bottom w:val="single" w:sz="4" w:space="0" w:color="auto"/>
              <w:right w:val="single" w:sz="4" w:space="0" w:color="auto"/>
            </w:tcBorders>
            <w:vAlign w:val="center"/>
            <w:hideMark/>
          </w:tcPr>
          <w:p w:rsidR="00072D98" w:rsidRDefault="00072D98">
            <w:pPr>
              <w:rPr>
                <w:rFonts w:ascii="宋体" w:hAnsi="宋体" w:cs="宋体"/>
                <w:szCs w:val="21"/>
              </w:rPr>
            </w:pPr>
            <w:r>
              <w:rPr>
                <w:rFonts w:ascii="宋体" w:hAnsi="宋体" w:cs="宋体" w:hint="eastAsia"/>
                <w:szCs w:val="21"/>
              </w:rPr>
              <w:t>主要技术指标：</w:t>
            </w:r>
          </w:p>
          <w:p w:rsidR="00072D98" w:rsidRDefault="00072D98">
            <w:pPr>
              <w:rPr>
                <w:rFonts w:ascii="宋体" w:hAnsi="宋体" w:cs="宋体" w:hint="eastAsia"/>
                <w:szCs w:val="21"/>
              </w:rPr>
            </w:pPr>
            <w:r>
              <w:rPr>
                <w:rFonts w:ascii="宋体" w:hAnsi="宋体" w:cs="宋体" w:hint="eastAsia"/>
                <w:szCs w:val="21"/>
              </w:rPr>
              <w:t>★ 1. 硬件模拟带宽：4GHz。</w:t>
            </w:r>
          </w:p>
          <w:p w:rsidR="00072D98" w:rsidRDefault="00072D98">
            <w:pPr>
              <w:rPr>
                <w:rFonts w:ascii="宋体" w:hAnsi="宋体" w:cs="宋体" w:hint="eastAsia"/>
                <w:szCs w:val="21"/>
              </w:rPr>
            </w:pPr>
            <w:r>
              <w:rPr>
                <w:rFonts w:ascii="宋体" w:hAnsi="宋体" w:cs="宋体" w:hint="eastAsia"/>
                <w:szCs w:val="21"/>
              </w:rPr>
              <w:t>★ 2. 通道数：4通道。</w:t>
            </w:r>
          </w:p>
          <w:p w:rsidR="00072D98" w:rsidRDefault="00072D98">
            <w:pPr>
              <w:rPr>
                <w:rFonts w:ascii="宋体" w:hAnsi="宋体" w:cs="宋体" w:hint="eastAsia"/>
                <w:szCs w:val="21"/>
              </w:rPr>
            </w:pPr>
            <w:r>
              <w:rPr>
                <w:rFonts w:ascii="宋体" w:hAnsi="宋体" w:cs="宋体" w:hint="eastAsia"/>
                <w:szCs w:val="21"/>
              </w:rPr>
              <w:t>★ 3. 采样率：四通道≥20GS/s，两通道≥40GS/s。</w:t>
            </w:r>
          </w:p>
          <w:p w:rsidR="00072D98" w:rsidRDefault="00072D98">
            <w:pPr>
              <w:rPr>
                <w:rFonts w:ascii="宋体" w:hAnsi="宋体" w:cs="宋体" w:hint="eastAsia"/>
                <w:szCs w:val="21"/>
              </w:rPr>
            </w:pPr>
            <w:r>
              <w:rPr>
                <w:rFonts w:ascii="宋体" w:hAnsi="宋体" w:cs="宋体" w:hint="eastAsia"/>
                <w:szCs w:val="21"/>
              </w:rPr>
              <w:t>★ 4. 存储深度：四通道≥64Mpts/Ch，两通道≥128Mpts/Ch。</w:t>
            </w:r>
          </w:p>
          <w:p w:rsidR="00072D98" w:rsidRDefault="00072D98">
            <w:pPr>
              <w:rPr>
                <w:rFonts w:ascii="宋体" w:hAnsi="宋体" w:cs="宋体" w:hint="eastAsia"/>
                <w:szCs w:val="21"/>
              </w:rPr>
            </w:pPr>
            <w:r>
              <w:rPr>
                <w:rFonts w:ascii="宋体" w:hAnsi="宋体" w:cs="宋体" w:hint="eastAsia"/>
                <w:szCs w:val="21"/>
              </w:rPr>
              <w:t>★ 5. 上升时间（10%-90%）：≤100ps。</w:t>
            </w:r>
          </w:p>
          <w:p w:rsidR="00072D98" w:rsidRDefault="00072D98">
            <w:pPr>
              <w:rPr>
                <w:rFonts w:ascii="宋体" w:hAnsi="宋体" w:cs="宋体" w:hint="eastAsia"/>
                <w:szCs w:val="21"/>
              </w:rPr>
            </w:pPr>
            <w:r>
              <w:rPr>
                <w:rFonts w:ascii="宋体" w:hAnsi="宋体" w:cs="宋体" w:hint="eastAsia"/>
                <w:szCs w:val="21"/>
              </w:rPr>
              <w:t>★ 6.通道隔离度：&gt;100:1（DC-2.5GHz）&gt;30:1（2.5GHz-4GHz）。</w:t>
            </w:r>
          </w:p>
          <w:p w:rsidR="00072D98" w:rsidRDefault="00072D98">
            <w:pPr>
              <w:rPr>
                <w:rFonts w:ascii="宋体" w:hAnsi="宋体" w:cs="宋体" w:hint="eastAsia"/>
                <w:szCs w:val="21"/>
              </w:rPr>
            </w:pPr>
            <w:r>
              <w:rPr>
                <w:rFonts w:ascii="宋体" w:hAnsi="宋体" w:cs="宋体" w:hint="eastAsia"/>
                <w:szCs w:val="21"/>
              </w:rPr>
              <w:t>★ 7. DC增益精度：≤±1%的全标（典型</w:t>
            </w:r>
            <w:r>
              <w:rPr>
                <w:rFonts w:ascii="宋体" w:hAnsi="宋体" w:cs="宋体" w:hint="eastAsia"/>
                <w:szCs w:val="21"/>
              </w:rPr>
              <w:lastRenderedPageBreak/>
              <w:t>值），偏置为0时。</w:t>
            </w:r>
          </w:p>
          <w:p w:rsidR="00072D98" w:rsidRDefault="00072D98">
            <w:pPr>
              <w:rPr>
                <w:rFonts w:ascii="宋体" w:hAnsi="宋体" w:cs="宋体" w:hint="eastAsia"/>
                <w:szCs w:val="21"/>
              </w:rPr>
            </w:pPr>
            <w:r>
              <w:rPr>
                <w:rFonts w:ascii="宋体" w:hAnsi="宋体" w:cs="宋体" w:hint="eastAsia"/>
                <w:szCs w:val="21"/>
              </w:rPr>
              <w:t>★ 8. 最大触发速率：1000000波形/秒（顺序模式下，最多4条通道）。</w:t>
            </w:r>
          </w:p>
          <w:p w:rsidR="00072D98" w:rsidRDefault="00072D98">
            <w:pPr>
              <w:rPr>
                <w:rFonts w:ascii="宋体" w:hAnsi="宋体" w:cs="宋体" w:hint="eastAsia"/>
                <w:szCs w:val="21"/>
              </w:rPr>
            </w:pPr>
            <w:r>
              <w:rPr>
                <w:rFonts w:ascii="宋体" w:hAnsi="宋体" w:cs="宋体" w:hint="eastAsia"/>
                <w:szCs w:val="21"/>
              </w:rPr>
              <w:t>9. 具有触发搜索和波形搜索功能，用于触发、捕获和分析异常与偶发信号。</w:t>
            </w:r>
          </w:p>
          <w:p w:rsidR="00072D98" w:rsidRDefault="00072D98">
            <w:pPr>
              <w:rPr>
                <w:rFonts w:ascii="宋体" w:hAnsi="宋体" w:cs="宋体" w:hint="eastAsia"/>
                <w:szCs w:val="21"/>
              </w:rPr>
            </w:pPr>
            <w:r>
              <w:rPr>
                <w:rFonts w:ascii="宋体" w:hAnsi="宋体" w:cs="宋体" w:hint="eastAsia"/>
                <w:szCs w:val="21"/>
              </w:rPr>
              <w:t>★ 10. 配备抖动与定时分析软件包，自动测试Cycle-Cycle Jitter、</w:t>
            </w:r>
            <w:proofErr w:type="spellStart"/>
            <w:r>
              <w:rPr>
                <w:rFonts w:ascii="宋体" w:hAnsi="宋体" w:cs="宋体" w:hint="eastAsia"/>
                <w:szCs w:val="21"/>
              </w:rPr>
              <w:t>Period@Level</w:t>
            </w:r>
            <w:proofErr w:type="spellEnd"/>
            <w:r>
              <w:rPr>
                <w:rFonts w:ascii="宋体" w:hAnsi="宋体" w:cs="宋体" w:hint="eastAsia"/>
                <w:szCs w:val="21"/>
              </w:rPr>
              <w:t>、</w:t>
            </w:r>
            <w:proofErr w:type="spellStart"/>
            <w:r>
              <w:rPr>
                <w:rFonts w:ascii="宋体" w:hAnsi="宋体" w:cs="宋体" w:hint="eastAsia"/>
                <w:szCs w:val="21"/>
              </w:rPr>
              <w:t>TIE@Level</w:t>
            </w:r>
            <w:proofErr w:type="spellEnd"/>
            <w:r>
              <w:rPr>
                <w:rFonts w:ascii="宋体" w:hAnsi="宋体" w:cs="宋体" w:hint="eastAsia"/>
                <w:szCs w:val="21"/>
              </w:rPr>
              <w:t>等多种时钟抖动参数，使用19个直方图参数及20亿个事件扩展直方图，并能追踪所有参数并以图表显示。</w:t>
            </w:r>
          </w:p>
          <w:p w:rsidR="00072D98" w:rsidRDefault="00072D98">
            <w:pPr>
              <w:rPr>
                <w:rFonts w:ascii="宋体" w:hAnsi="宋体" w:cs="宋体"/>
                <w:szCs w:val="21"/>
              </w:rPr>
            </w:pPr>
            <w:r>
              <w:rPr>
                <w:rFonts w:ascii="宋体" w:hAnsi="宋体" w:cs="宋体" w:hint="eastAsia"/>
                <w:szCs w:val="21"/>
              </w:rPr>
              <w:t>11. ≥12.1英寸触摸屏，支持多点触</w:t>
            </w:r>
            <w:proofErr w:type="gramStart"/>
            <w:r>
              <w:rPr>
                <w:rFonts w:ascii="宋体" w:hAnsi="宋体" w:cs="宋体" w:hint="eastAsia"/>
                <w:szCs w:val="21"/>
              </w:rPr>
              <w:t>控以及</w:t>
            </w:r>
            <w:proofErr w:type="gramEnd"/>
            <w:r>
              <w:rPr>
                <w:rFonts w:ascii="宋体" w:hAnsi="宋体" w:cs="宋体" w:hint="eastAsia"/>
                <w:szCs w:val="21"/>
              </w:rPr>
              <w:t>手势操作，预装Windows7正版64位操作系统，Intel i5双核处理器，≥16GB内存。</w:t>
            </w:r>
          </w:p>
        </w:tc>
        <w:tc>
          <w:tcPr>
            <w:tcW w:w="719"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rFonts w:ascii="宋体" w:hAnsi="宋体" w:cs="宋体"/>
                <w:szCs w:val="21"/>
              </w:rPr>
            </w:pPr>
            <w:r>
              <w:rPr>
                <w:rFonts w:ascii="宋体" w:hAnsi="宋体" w:cs="宋体" w:hint="eastAsia"/>
                <w:szCs w:val="21"/>
              </w:rPr>
              <w:lastRenderedPageBreak/>
              <w:t>台</w:t>
            </w:r>
          </w:p>
        </w:tc>
        <w:tc>
          <w:tcPr>
            <w:tcW w:w="916"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rFonts w:ascii="宋体" w:hAnsi="宋体" w:cs="宋体"/>
                <w:szCs w:val="21"/>
              </w:rPr>
            </w:pPr>
            <w:r>
              <w:rPr>
                <w:rFonts w:ascii="宋体" w:hAnsi="宋体" w:cs="宋体" w:hint="eastAsia"/>
                <w:szCs w:val="21"/>
              </w:rPr>
              <w:t>1</w:t>
            </w:r>
          </w:p>
        </w:tc>
        <w:tc>
          <w:tcPr>
            <w:tcW w:w="748" w:type="dxa"/>
            <w:tcBorders>
              <w:top w:val="single" w:sz="4" w:space="0" w:color="auto"/>
              <w:left w:val="single" w:sz="4" w:space="0" w:color="auto"/>
              <w:bottom w:val="single" w:sz="4" w:space="0" w:color="auto"/>
              <w:right w:val="single" w:sz="4" w:space="0" w:color="auto"/>
            </w:tcBorders>
            <w:vAlign w:val="center"/>
          </w:tcPr>
          <w:p w:rsidR="00072D98" w:rsidRDefault="00072D98">
            <w:pPr>
              <w:jc w:val="center"/>
              <w:rPr>
                <w:rFonts w:ascii="宋体" w:hAnsi="宋体" w:cs="宋体"/>
                <w:szCs w:val="21"/>
              </w:rPr>
            </w:pPr>
          </w:p>
        </w:tc>
      </w:tr>
    </w:tbl>
    <w:p w:rsidR="00072D98" w:rsidRDefault="00072D98" w:rsidP="00072D98">
      <w:pPr>
        <w:widowControl/>
        <w:spacing w:line="360" w:lineRule="auto"/>
        <w:jc w:val="left"/>
        <w:rPr>
          <w:rFonts w:ascii="宋体" w:hAnsi="宋体"/>
          <w:b/>
          <w:szCs w:val="21"/>
        </w:rPr>
      </w:pPr>
      <w:r>
        <w:rPr>
          <w:rFonts w:hint="eastAsia"/>
          <w:b/>
          <w:szCs w:val="21"/>
        </w:rPr>
        <w:lastRenderedPageBreak/>
        <w:t>三、</w:t>
      </w:r>
      <w:r>
        <w:rPr>
          <w:rFonts w:ascii="宋体" w:hAnsi="宋体" w:hint="eastAsia"/>
          <w:b/>
          <w:szCs w:val="21"/>
        </w:rPr>
        <w:t>服务要求</w:t>
      </w:r>
    </w:p>
    <w:tbl>
      <w:tblPr>
        <w:tblW w:w="0" w:type="auto"/>
        <w:jc w:val="center"/>
        <w:tblLayout w:type="fixed"/>
        <w:tblLook w:val="04A0"/>
      </w:tblPr>
      <w:tblGrid>
        <w:gridCol w:w="674"/>
        <w:gridCol w:w="1561"/>
        <w:gridCol w:w="6237"/>
      </w:tblGrid>
      <w:tr w:rsidR="00072D98" w:rsidTr="00072D98">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072D98" w:rsidRDefault="00072D98">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rFonts w:ascii="宋体" w:hAnsi="宋体"/>
              </w:rPr>
            </w:pP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072D98" w:rsidRDefault="00072D98">
            <w:pPr>
              <w:rPr>
                <w:rFonts w:ascii="宋体" w:hAnsi="宋体" w:cs="黑体"/>
              </w:rPr>
            </w:pPr>
            <w:r>
              <w:rPr>
                <w:rFonts w:ascii="宋体" w:hAnsi="宋体" w:cs="黑体" w:hint="eastAsia"/>
              </w:rPr>
              <w:t>1.本次招标货物清单中的产品1</w:t>
            </w:r>
          </w:p>
          <w:p w:rsidR="00072D98" w:rsidRDefault="00072D98">
            <w:pPr>
              <w:ind w:left="360"/>
              <w:rPr>
                <w:rFonts w:ascii="宋体" w:hAnsi="宋体" w:cs="黑体" w:hint="eastAsia"/>
              </w:rPr>
            </w:pPr>
            <w:r>
              <w:rPr>
                <w:rFonts w:ascii="宋体" w:hAnsi="宋体" w:cs="黑体" w:hint="eastAsia"/>
              </w:rPr>
              <w:t>1.1安装与验收：当货物到达用户指定的安装现场后，双方依据设备供货清单共同对设备进行开箱验收。在接到用户安装通知后3个工作日内响应，10个工作日内免费完成装机调试。最终验收技术指标按标书及技术资料所述内容为准。</w:t>
            </w:r>
          </w:p>
          <w:p w:rsidR="00072D98" w:rsidRDefault="00072D98">
            <w:pPr>
              <w:ind w:left="360"/>
              <w:rPr>
                <w:rFonts w:ascii="宋体" w:hAnsi="宋体" w:cs="黑体" w:hint="eastAsia"/>
              </w:rPr>
            </w:pPr>
            <w:r>
              <w:rPr>
                <w:rFonts w:ascii="宋体" w:hAnsi="宋体" w:cs="黑体" w:hint="eastAsia"/>
              </w:rPr>
              <w:t>1.2仪器安装调试验收完成以后，我公司负责立即派遣专业技术人员到用户所在地进行集中培训，使其能熟练掌握仪器的各项性能（包括硬件和软件），培训时间和培训人数根据需要确定，但培训时间不少于1天。集中培训以后，我公司承诺将不定期开设培训学习班，帮助用户提高仪器的操作和维护水平。</w:t>
            </w:r>
          </w:p>
          <w:p w:rsidR="00072D98" w:rsidRDefault="00072D98">
            <w:pPr>
              <w:ind w:left="360"/>
              <w:rPr>
                <w:rFonts w:ascii="宋体" w:hAnsi="宋体" w:cs="黑体" w:hint="eastAsia"/>
              </w:rPr>
            </w:pPr>
            <w:r>
              <w:rPr>
                <w:rFonts w:ascii="宋体" w:hAnsi="宋体" w:cs="黑体" w:hint="eastAsia"/>
              </w:rPr>
              <w:t xml:space="preserve">1.3保修与维修: </w:t>
            </w:r>
          </w:p>
          <w:p w:rsidR="00072D98" w:rsidRDefault="00072D98">
            <w:pPr>
              <w:ind w:left="360"/>
              <w:rPr>
                <w:rFonts w:ascii="宋体" w:hAnsi="宋体" w:cs="黑体" w:hint="eastAsia"/>
              </w:rPr>
            </w:pPr>
            <w:r>
              <w:rPr>
                <w:rFonts w:ascii="宋体" w:hAnsi="宋体" w:cs="黑体" w:hint="eastAsia"/>
              </w:rPr>
              <w:t>（1）按合同约定，自验收报告签署之日起提1年的质保期,并提供终身维修。</w:t>
            </w:r>
          </w:p>
          <w:p w:rsidR="00072D98" w:rsidRDefault="00072D98">
            <w:pPr>
              <w:ind w:left="360"/>
              <w:rPr>
                <w:rFonts w:ascii="宋体" w:hAnsi="宋体" w:cs="黑体" w:hint="eastAsia"/>
              </w:rPr>
            </w:pPr>
            <w:r>
              <w:rPr>
                <w:rFonts w:ascii="宋体" w:hAnsi="宋体" w:cs="黑体" w:hint="eastAsia"/>
              </w:rPr>
              <w:t>（2）质保期内，非人为因素导致的仪器故障，所需要的维修费用（包括零部件费用、维修费用）均由我公司承担；如需返厂维修或现场维修期限超过 20 天的，则保修期顺延，所产生相关费用均由本公司承担</w:t>
            </w:r>
          </w:p>
          <w:p w:rsidR="00072D98" w:rsidRDefault="00072D98">
            <w:pPr>
              <w:ind w:left="360"/>
              <w:rPr>
                <w:rFonts w:ascii="宋体" w:hAnsi="宋体" w:cs="黑体" w:hint="eastAsia"/>
              </w:rPr>
            </w:pPr>
            <w:r>
              <w:rPr>
                <w:rFonts w:ascii="宋体" w:hAnsi="宋体" w:cs="黑体" w:hint="eastAsia"/>
              </w:rPr>
              <w:t>（3）质保期后，如机器发生故障，我公司承诺向用户提供优质快速有保障的免费维修服务，只收取零配件费用。所有的替代零配件保证是厂家认可并全新未经使用的。</w:t>
            </w:r>
          </w:p>
          <w:p w:rsidR="00072D98" w:rsidRDefault="00072D98">
            <w:pPr>
              <w:ind w:left="360"/>
              <w:rPr>
                <w:rFonts w:ascii="宋体" w:hAnsi="宋体" w:cs="黑体" w:hint="eastAsia"/>
              </w:rPr>
            </w:pPr>
            <w:r>
              <w:rPr>
                <w:rFonts w:ascii="宋体" w:hAnsi="宋体" w:cs="黑体" w:hint="eastAsia"/>
              </w:rPr>
              <w:t>（4）维修响应时间：我公司在24小时内电话响应，48 小时内对用户的服务要求提出解决方案，如经确认有需要，技术人员将在48小时内到达现场；重大问题或其他无法迅速解决的问题在1周内解决或提出明确解决方案。</w:t>
            </w:r>
          </w:p>
          <w:p w:rsidR="00072D98" w:rsidRDefault="00072D98">
            <w:pPr>
              <w:rPr>
                <w:rFonts w:ascii="宋体" w:hAnsi="宋体" w:cs="黑体" w:hint="eastAsia"/>
              </w:rPr>
            </w:pPr>
            <w:r>
              <w:rPr>
                <w:rFonts w:ascii="宋体" w:hAnsi="宋体" w:cs="黑体" w:hint="eastAsia"/>
              </w:rPr>
              <w:t>2本次招标货物清单中的产品2</w:t>
            </w:r>
          </w:p>
          <w:p w:rsidR="00072D98" w:rsidRDefault="00072D98">
            <w:pPr>
              <w:ind w:left="360"/>
              <w:rPr>
                <w:rFonts w:ascii="宋体" w:hAnsi="宋体" w:cs="黑体" w:hint="eastAsia"/>
              </w:rPr>
            </w:pPr>
            <w:r>
              <w:rPr>
                <w:rFonts w:ascii="宋体" w:hAnsi="宋体" w:cs="黑体" w:hint="eastAsia"/>
              </w:rPr>
              <w:t>2.1安装与验收：货到使用地点10个工作日内由工程师至现场指导安装。安装完成后10个工作日内完成验收。</w:t>
            </w:r>
          </w:p>
          <w:p w:rsidR="00072D98" w:rsidRDefault="00072D98">
            <w:pPr>
              <w:ind w:left="360"/>
              <w:rPr>
                <w:rFonts w:ascii="宋体" w:hAnsi="宋体" w:cs="黑体" w:hint="eastAsia"/>
              </w:rPr>
            </w:pPr>
            <w:r>
              <w:rPr>
                <w:rFonts w:ascii="宋体" w:hAnsi="宋体" w:cs="黑体" w:hint="eastAsia"/>
              </w:rPr>
              <w:t>2.2培训及售后支持：制造商安排应用工程师提供设备使用现</w:t>
            </w:r>
            <w:r>
              <w:rPr>
                <w:rFonts w:ascii="宋体" w:hAnsi="宋体" w:cs="黑体" w:hint="eastAsia"/>
              </w:rPr>
              <w:lastRenderedPageBreak/>
              <w:t>场的使用操作培训，重点介绍操作技巧和安全注意事项。并提供电子</w:t>
            </w:r>
            <w:proofErr w:type="gramStart"/>
            <w:r>
              <w:rPr>
                <w:rFonts w:ascii="宋体" w:hAnsi="宋体" w:cs="黑体" w:hint="eastAsia"/>
              </w:rPr>
              <w:t>档</w:t>
            </w:r>
            <w:proofErr w:type="gramEnd"/>
            <w:r>
              <w:rPr>
                <w:rFonts w:ascii="宋体" w:hAnsi="宋体" w:cs="黑体" w:hint="eastAsia"/>
              </w:rPr>
              <w:t>培训教材。在后续使用过程中，制造商应随时提供免费与及时的培训支持。制造商应提供具体技术支持负责人的电话与邮件联系方式。</w:t>
            </w:r>
          </w:p>
          <w:p w:rsidR="00072D98" w:rsidRDefault="00072D98">
            <w:pPr>
              <w:ind w:left="360"/>
              <w:rPr>
                <w:rFonts w:ascii="宋体" w:hAnsi="宋体" w:cs="黑体" w:hint="eastAsia"/>
              </w:rPr>
            </w:pPr>
            <w:r>
              <w:rPr>
                <w:rFonts w:ascii="宋体" w:hAnsi="宋体" w:cs="黑体" w:hint="eastAsia"/>
              </w:rPr>
              <w:t>2.3保修及维修事宜：示波器主机提供三年保修，附件提供一年保修。设备发生故障，制造商应在收到用户信息后8小时响应；如确定需要进行维修，制造商保证在48小时内到达现场；如无法现场处理解决，则安排货运公司将仪器送往制造商维修中心进行维修。示波器维修期间尽量提供相同规格或者以上的备机。保修期过后，制造商应继续提供技术支持及维修服务。</w:t>
            </w:r>
          </w:p>
          <w:p w:rsidR="00072D98" w:rsidRDefault="00072D98">
            <w:pPr>
              <w:ind w:left="360"/>
              <w:rPr>
                <w:rFonts w:ascii="宋体" w:hAnsi="宋体" w:cs="黑体"/>
              </w:rPr>
            </w:pPr>
            <w:r>
              <w:rPr>
                <w:rFonts w:ascii="宋体" w:hAnsi="宋体" w:cs="黑体" w:hint="eastAsia"/>
              </w:rPr>
              <w:t xml:space="preserve">2.4仪器软件技术支持：制造商终身免费提供软件升级及维护服务。 </w:t>
            </w:r>
          </w:p>
        </w:tc>
      </w:tr>
      <w:tr w:rsidR="00072D98" w:rsidTr="00072D98">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072D98" w:rsidRDefault="00072D98">
            <w:pPr>
              <w:spacing w:line="440" w:lineRule="exact"/>
              <w:jc w:val="center"/>
              <w:rPr>
                <w:szCs w:val="21"/>
              </w:rPr>
            </w:pPr>
            <w:r>
              <w:rPr>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rFonts w:ascii="宋体" w:hAnsi="宋体"/>
              </w:rPr>
            </w:pP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vAlign w:val="center"/>
            <w:hideMark/>
          </w:tcPr>
          <w:p w:rsidR="00072D98" w:rsidRDefault="00072D98">
            <w:r>
              <w:rPr>
                <w:rFonts w:hint="eastAsia"/>
              </w:rPr>
              <w:t>同上</w:t>
            </w:r>
          </w:p>
        </w:tc>
      </w:tr>
      <w:tr w:rsidR="00072D98" w:rsidTr="00072D98">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072D98" w:rsidRDefault="00072D98">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072D98" w:rsidRDefault="00072D98">
            <w:r>
              <w:rPr>
                <w:rFonts w:hint="eastAsia"/>
              </w:rPr>
              <w:t>本</w:t>
            </w:r>
            <w:proofErr w:type="gramStart"/>
            <w:r>
              <w:rPr>
                <w:rFonts w:hint="eastAsia"/>
              </w:rPr>
              <w:t>项目项目</w:t>
            </w:r>
            <w:proofErr w:type="gramEnd"/>
            <w:r>
              <w:rPr>
                <w:rFonts w:hint="eastAsia"/>
              </w:rPr>
              <w:t>经理</w:t>
            </w:r>
            <w:r>
              <w:t>1</w:t>
            </w:r>
            <w:r>
              <w:rPr>
                <w:rFonts w:hint="eastAsia"/>
              </w:rPr>
              <w:t>名；</w:t>
            </w:r>
          </w:p>
          <w:p w:rsidR="00072D98" w:rsidRDefault="00072D98">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072D98" w:rsidTr="00072D98">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072D98" w:rsidRDefault="00072D98">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072D98" w:rsidRDefault="00072D98">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072D98" w:rsidTr="00072D98">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072D98" w:rsidRDefault="00072D98">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072D98" w:rsidRDefault="00072D98">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072D98" w:rsidRDefault="00072D98">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072D98" w:rsidRDefault="00072D98" w:rsidP="00072D98">
      <w:pPr>
        <w:tabs>
          <w:tab w:val="left" w:pos="862"/>
          <w:tab w:val="left" w:pos="993"/>
        </w:tabs>
        <w:adjustRightInd w:val="0"/>
        <w:snapToGrid w:val="0"/>
        <w:rPr>
          <w:rFonts w:ascii="宋体" w:hAnsi="宋体" w:hint="eastAsia"/>
          <w:szCs w:val="21"/>
        </w:rPr>
      </w:pPr>
    </w:p>
    <w:p w:rsidR="00072D98" w:rsidRDefault="00072D98" w:rsidP="00072D98">
      <w:pPr>
        <w:tabs>
          <w:tab w:val="left" w:pos="862"/>
          <w:tab w:val="left" w:pos="993"/>
        </w:tabs>
        <w:adjustRightInd w:val="0"/>
        <w:snapToGrid w:val="0"/>
        <w:rPr>
          <w:rFonts w:ascii="宋体" w:hAnsi="宋体" w:hint="eastAsia"/>
          <w:b/>
          <w:bCs/>
          <w:szCs w:val="21"/>
        </w:rPr>
      </w:pPr>
      <w:r>
        <w:rPr>
          <w:rFonts w:ascii="宋体" w:hAnsi="宋体" w:hint="eastAsia"/>
          <w:b/>
          <w:bCs/>
          <w:szCs w:val="21"/>
        </w:rPr>
        <w:t>四、验收标准</w:t>
      </w:r>
    </w:p>
    <w:tbl>
      <w:tblPr>
        <w:tblpPr w:leftFromText="180" w:rightFromText="180" w:vertAnchor="text" w:horzAnchor="page" w:tblpX="2018" w:tblpY="4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670"/>
      </w:tblGrid>
      <w:tr w:rsidR="00072D98" w:rsidTr="00072D98">
        <w:trPr>
          <w:trHeight w:val="5505"/>
        </w:trPr>
        <w:tc>
          <w:tcPr>
            <w:tcW w:w="2660" w:type="dxa"/>
            <w:tcBorders>
              <w:top w:val="single" w:sz="4" w:space="0" w:color="auto"/>
              <w:left w:val="single" w:sz="4" w:space="0" w:color="auto"/>
              <w:bottom w:val="single" w:sz="4" w:space="0" w:color="auto"/>
              <w:right w:val="single" w:sz="4" w:space="0" w:color="auto"/>
            </w:tcBorders>
            <w:vAlign w:val="center"/>
            <w:hideMark/>
          </w:tcPr>
          <w:p w:rsidR="00072D98" w:rsidRDefault="00072D98">
            <w:pPr>
              <w:widowControl/>
              <w:jc w:val="center"/>
              <w:rPr>
                <w:b/>
                <w:szCs w:val="21"/>
              </w:rPr>
            </w:pPr>
            <w:r>
              <w:rPr>
                <w:rFonts w:hint="eastAsia"/>
                <w:bCs/>
                <w:szCs w:val="21"/>
              </w:rPr>
              <w:lastRenderedPageBreak/>
              <w:t>验收标准</w:t>
            </w:r>
          </w:p>
        </w:tc>
        <w:tc>
          <w:tcPr>
            <w:tcW w:w="5670" w:type="dxa"/>
            <w:tcBorders>
              <w:top w:val="single" w:sz="4" w:space="0" w:color="auto"/>
              <w:left w:val="single" w:sz="4" w:space="0" w:color="auto"/>
              <w:bottom w:val="single" w:sz="4" w:space="0" w:color="auto"/>
              <w:right w:val="single" w:sz="4" w:space="0" w:color="auto"/>
            </w:tcBorders>
            <w:vAlign w:val="center"/>
            <w:hideMark/>
          </w:tcPr>
          <w:p w:rsidR="00072D98" w:rsidRDefault="00072D98" w:rsidP="00072D98">
            <w:pPr>
              <w:numPr>
                <w:ilvl w:val="0"/>
                <w:numId w:val="16"/>
              </w:numPr>
              <w:tabs>
                <w:tab w:val="left" w:pos="862"/>
                <w:tab w:val="left" w:pos="993"/>
              </w:tabs>
              <w:adjustRightInd w:val="0"/>
              <w:snapToGrid w:val="0"/>
              <w:ind w:left="0" w:firstLine="426"/>
              <w:rPr>
                <w:rFonts w:ascii="宋体" w:hAnsi="宋体"/>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072D98" w:rsidRDefault="00072D98" w:rsidP="00072D98">
            <w:pPr>
              <w:numPr>
                <w:ilvl w:val="0"/>
                <w:numId w:val="16"/>
              </w:numPr>
              <w:tabs>
                <w:tab w:val="left" w:pos="862"/>
                <w:tab w:val="left" w:pos="993"/>
              </w:tabs>
              <w:adjustRightInd w:val="0"/>
              <w:snapToGrid w:val="0"/>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072D98" w:rsidRDefault="00072D98" w:rsidP="00072D98">
            <w:pPr>
              <w:numPr>
                <w:ilvl w:val="0"/>
                <w:numId w:val="16"/>
              </w:numPr>
              <w:tabs>
                <w:tab w:val="left" w:pos="862"/>
                <w:tab w:val="left" w:pos="993"/>
              </w:tabs>
              <w:adjustRightInd w:val="0"/>
              <w:snapToGrid w:val="0"/>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072D98" w:rsidRDefault="00072D98" w:rsidP="00072D98">
            <w:pPr>
              <w:numPr>
                <w:ilvl w:val="0"/>
                <w:numId w:val="17"/>
              </w:numPr>
              <w:tabs>
                <w:tab w:val="left" w:pos="851"/>
                <w:tab w:val="left" w:pos="993"/>
              </w:tabs>
              <w:adjustRightInd w:val="0"/>
              <w:snapToGrid w:val="0"/>
              <w:ind w:left="0" w:firstLine="426"/>
              <w:rPr>
                <w:rFonts w:ascii="宋体" w:hAnsi="宋体" w:hint="eastAsia"/>
                <w:szCs w:val="21"/>
              </w:rPr>
            </w:pPr>
            <w:r>
              <w:rPr>
                <w:rFonts w:ascii="宋体" w:hAnsi="宋体" w:hint="eastAsia"/>
                <w:szCs w:val="21"/>
              </w:rPr>
              <w:t>产品技术参数与采购合同一致，性能指标达到规定的标准；</w:t>
            </w:r>
          </w:p>
          <w:p w:rsidR="00072D98" w:rsidRDefault="00072D98" w:rsidP="00072D98">
            <w:pPr>
              <w:numPr>
                <w:ilvl w:val="0"/>
                <w:numId w:val="17"/>
              </w:numPr>
              <w:tabs>
                <w:tab w:val="left" w:pos="851"/>
                <w:tab w:val="left" w:pos="993"/>
              </w:tabs>
              <w:adjustRightInd w:val="0"/>
              <w:snapToGrid w:val="0"/>
              <w:ind w:left="0" w:firstLine="426"/>
              <w:rPr>
                <w:rFonts w:ascii="宋体" w:hAnsi="宋体" w:hint="eastAsia"/>
                <w:szCs w:val="21"/>
              </w:rPr>
            </w:pPr>
            <w:r>
              <w:rPr>
                <w:rFonts w:ascii="宋体" w:hAnsi="宋体" w:hint="eastAsia"/>
                <w:szCs w:val="21"/>
              </w:rPr>
              <w:t>产品技术资料、装箱单、授权文件等资料齐全；</w:t>
            </w:r>
          </w:p>
          <w:p w:rsidR="00072D98" w:rsidRDefault="00072D98" w:rsidP="00072D98">
            <w:pPr>
              <w:numPr>
                <w:ilvl w:val="0"/>
                <w:numId w:val="17"/>
              </w:numPr>
              <w:tabs>
                <w:tab w:val="left" w:pos="851"/>
                <w:tab w:val="left" w:pos="993"/>
              </w:tabs>
              <w:adjustRightInd w:val="0"/>
              <w:snapToGrid w:val="0"/>
              <w:ind w:left="0" w:firstLine="426"/>
              <w:rPr>
                <w:rFonts w:ascii="宋体" w:hAnsi="宋体" w:hint="eastAsia"/>
                <w:szCs w:val="21"/>
              </w:rPr>
            </w:pPr>
            <w:r>
              <w:rPr>
                <w:rFonts w:ascii="宋体" w:hAnsi="宋体" w:hint="eastAsia"/>
                <w:szCs w:val="21"/>
              </w:rPr>
              <w:t>在产品（系统）试运行期间所出现的问题得到解决，并运行正常；</w:t>
            </w:r>
          </w:p>
          <w:p w:rsidR="00072D98" w:rsidRDefault="00072D98" w:rsidP="00072D98">
            <w:pPr>
              <w:numPr>
                <w:ilvl w:val="0"/>
                <w:numId w:val="17"/>
              </w:numPr>
              <w:tabs>
                <w:tab w:val="left" w:pos="851"/>
                <w:tab w:val="left" w:pos="993"/>
              </w:tabs>
              <w:adjustRightInd w:val="0"/>
              <w:snapToGrid w:val="0"/>
              <w:ind w:left="0" w:firstLine="426"/>
              <w:rPr>
                <w:rFonts w:ascii="宋体" w:hAnsi="宋体" w:hint="eastAsia"/>
                <w:szCs w:val="21"/>
              </w:rPr>
            </w:pPr>
            <w:r>
              <w:rPr>
                <w:rFonts w:ascii="宋体" w:hAnsi="宋体" w:hint="eastAsia"/>
                <w:szCs w:val="21"/>
              </w:rPr>
              <w:t>在规定时间内完成交货并验收，并经采购人确认。</w:t>
            </w:r>
          </w:p>
          <w:p w:rsidR="00072D98" w:rsidRDefault="00072D98" w:rsidP="00072D98">
            <w:pPr>
              <w:numPr>
                <w:ilvl w:val="0"/>
                <w:numId w:val="16"/>
              </w:numPr>
              <w:tabs>
                <w:tab w:val="left" w:pos="862"/>
                <w:tab w:val="left" w:pos="993"/>
              </w:tabs>
              <w:adjustRightInd w:val="0"/>
              <w:snapToGrid w:val="0"/>
              <w:ind w:left="0" w:firstLine="426"/>
              <w:rPr>
                <w:rFonts w:hint="eastAsia"/>
                <w:szCs w:val="21"/>
              </w:rPr>
            </w:pPr>
            <w:r>
              <w:rPr>
                <w:rFonts w:ascii="宋体" w:hAnsi="宋体" w:hint="eastAsia"/>
                <w:szCs w:val="21"/>
              </w:rPr>
              <w:t>产品在部署调试并试运行符合要求后，才作为最终验收。</w:t>
            </w:r>
          </w:p>
          <w:p w:rsidR="00072D98" w:rsidRDefault="00072D98" w:rsidP="00072D98">
            <w:pPr>
              <w:numPr>
                <w:ilvl w:val="0"/>
                <w:numId w:val="16"/>
              </w:numPr>
              <w:tabs>
                <w:tab w:val="left" w:pos="862"/>
                <w:tab w:val="left" w:pos="993"/>
              </w:tabs>
              <w:adjustRightInd w:val="0"/>
              <w:snapToGrid w:val="0"/>
              <w:ind w:left="0" w:firstLine="426"/>
              <w:rPr>
                <w:szCs w:val="21"/>
              </w:rPr>
            </w:pPr>
            <w:r>
              <w:rPr>
                <w:rFonts w:ascii="宋体" w:hAnsi="宋体" w:hint="eastAsia"/>
                <w:szCs w:val="21"/>
              </w:rPr>
              <w:t>采购人对供应商交付的产品（包括质量、技术参数等）进行确认，并出具书面验收意见。</w:t>
            </w:r>
          </w:p>
        </w:tc>
      </w:tr>
    </w:tbl>
    <w:p w:rsidR="00072D98" w:rsidRDefault="00072D98" w:rsidP="00072D98">
      <w:pPr>
        <w:pStyle w:val="2"/>
        <w:numPr>
          <w:ilvl w:val="0"/>
          <w:numId w:val="38"/>
        </w:numPr>
        <w:rPr>
          <w:rFonts w:cs="宋体" w:hint="eastAsia"/>
          <w:sz w:val="21"/>
          <w:szCs w:val="21"/>
        </w:rPr>
      </w:pPr>
      <w:bookmarkStart w:id="9" w:name="_Toc477248556"/>
      <w:bookmarkStart w:id="10" w:name="_Toc461024576"/>
      <w:r>
        <w:rPr>
          <w:rFonts w:hint="eastAsia"/>
          <w:b w:val="0"/>
          <w:bCs w:val="0"/>
          <w:sz w:val="21"/>
          <w:szCs w:val="21"/>
        </w:rPr>
        <w:t>其他要求</w:t>
      </w:r>
      <w:bookmarkEnd w:id="9"/>
      <w:bookmarkEnd w:id="10"/>
    </w:p>
    <w:p w:rsidR="00072D98" w:rsidRDefault="00072D98" w:rsidP="00072D98">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72D98" w:rsidRDefault="00072D98" w:rsidP="00072D98">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072D98" w:rsidRDefault="00072D98" w:rsidP="00072D98">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072D98" w:rsidRDefault="00072D98" w:rsidP="00072D98">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11" w:name="_Toc320624224"/>
      <w:bookmarkStart w:id="12" w:name="_Toc338233629"/>
      <w:bookmarkStart w:id="13" w:name="_Toc338233630"/>
      <w:bookmarkStart w:id="14" w:name="_Toc338233631"/>
      <w:bookmarkStart w:id="15" w:name="_Toc338233632"/>
      <w:bookmarkStart w:id="16" w:name="_Toc315871092"/>
      <w:bookmarkStart w:id="17" w:name="_Toc315871128"/>
      <w:bookmarkStart w:id="18" w:name="_Toc315871129"/>
      <w:bookmarkStart w:id="19" w:name="_Toc315871130"/>
      <w:bookmarkStart w:id="20" w:name="_Toc315871131"/>
      <w:bookmarkStart w:id="21" w:name="_Toc315871132"/>
      <w:bookmarkStart w:id="22" w:name="_Toc315871133"/>
      <w:bookmarkStart w:id="23" w:name="_Toc315871134"/>
      <w:bookmarkStart w:id="24" w:name="_Toc315871135"/>
      <w:bookmarkStart w:id="25" w:name="_Toc315871136"/>
      <w:bookmarkStart w:id="26" w:name="_Toc316291610"/>
      <w:bookmarkStart w:id="27" w:name="_Toc316292239"/>
      <w:bookmarkStart w:id="28" w:name="_Toc316291611"/>
      <w:bookmarkStart w:id="29" w:name="_Toc316292240"/>
      <w:bookmarkStart w:id="30" w:name="_Toc316291612"/>
      <w:bookmarkStart w:id="31" w:name="_Toc316292241"/>
      <w:bookmarkStart w:id="32" w:name="_Toc315871139"/>
      <w:bookmarkStart w:id="33" w:name="_Toc315871140"/>
      <w:bookmarkStart w:id="34" w:name="_Toc315871141"/>
      <w:bookmarkStart w:id="35" w:name="_Toc315871223"/>
      <w:bookmarkStart w:id="36" w:name="_Toc315871235"/>
      <w:bookmarkStart w:id="37" w:name="_Toc315871243"/>
      <w:bookmarkStart w:id="38" w:name="_Toc315871247"/>
      <w:bookmarkStart w:id="39" w:name="_Toc315871303"/>
      <w:bookmarkStart w:id="40" w:name="_Toc315871307"/>
      <w:bookmarkStart w:id="41" w:name="_Toc315871311"/>
      <w:bookmarkStart w:id="42" w:name="_Toc315871319"/>
      <w:bookmarkStart w:id="43" w:name="_Toc315871351"/>
      <w:bookmarkStart w:id="44" w:name="_Toc315871357"/>
      <w:bookmarkStart w:id="45" w:name="_Toc315871363"/>
      <w:bookmarkStart w:id="46" w:name="_Toc315871451"/>
      <w:bookmarkStart w:id="47" w:name="_Toc315871452"/>
      <w:bookmarkStart w:id="48" w:name="_Toc315871540"/>
      <w:bookmarkStart w:id="49" w:name="_Toc315871573"/>
      <w:bookmarkStart w:id="50" w:name="_Toc315871574"/>
      <w:bookmarkStart w:id="51" w:name="_Toc315871575"/>
      <w:bookmarkStart w:id="52" w:name="_Toc315871609"/>
      <w:bookmarkStart w:id="53" w:name="_Toc315871619"/>
      <w:bookmarkStart w:id="54" w:name="_Toc315871620"/>
      <w:bookmarkStart w:id="55" w:name="_Toc315871622"/>
      <w:bookmarkStart w:id="56" w:name="_Toc315871623"/>
      <w:bookmarkStart w:id="57" w:name="_Toc315871624"/>
      <w:bookmarkStart w:id="58" w:name="_Toc315871625"/>
      <w:bookmarkStart w:id="59" w:name="_Toc315871626"/>
      <w:bookmarkStart w:id="60" w:name="_Toc315871627"/>
      <w:bookmarkStart w:id="61" w:name="_Toc315871628"/>
      <w:bookmarkStart w:id="62" w:name="_Toc315871629"/>
      <w:bookmarkStart w:id="63" w:name="_Toc315871630"/>
      <w:bookmarkStart w:id="64" w:name="_Toc315871631"/>
      <w:bookmarkStart w:id="65" w:name="_Toc315871632"/>
      <w:bookmarkStart w:id="66" w:name="_Toc315871633"/>
      <w:bookmarkStart w:id="67" w:name="_Toc315871634"/>
      <w:bookmarkStart w:id="68" w:name="_Toc315871635"/>
      <w:bookmarkStart w:id="69" w:name="_Toc315871636"/>
      <w:bookmarkStart w:id="70" w:name="_Toc315871637"/>
      <w:bookmarkStart w:id="71" w:name="_Toc321396066"/>
      <w:bookmarkStart w:id="72" w:name="_Toc323736005"/>
      <w:bookmarkStart w:id="73" w:name="_Toc316475642"/>
      <w:bookmarkStart w:id="74" w:name="_Toc316475738"/>
      <w:bookmarkStart w:id="75" w:name="_Toc316475643"/>
      <w:bookmarkStart w:id="76" w:name="_Toc316475739"/>
      <w:bookmarkStart w:id="77" w:name="_Toc316475644"/>
      <w:bookmarkStart w:id="78" w:name="_Toc316475740"/>
      <w:bookmarkStart w:id="79" w:name="_Toc316475645"/>
      <w:bookmarkStart w:id="80" w:name="_Toc316475741"/>
      <w:bookmarkStart w:id="81" w:name="_Toc338233514"/>
      <w:bookmarkStart w:id="82" w:name="_Toc338233515"/>
      <w:bookmarkStart w:id="83" w:name="_Toc338233516"/>
      <w:bookmarkStart w:id="84" w:name="_Toc338233565"/>
      <w:bookmarkStart w:id="85" w:name="_Toc338233566"/>
      <w:bookmarkStart w:id="86" w:name="_Toc338233567"/>
      <w:bookmarkStart w:id="87" w:name="_Toc338233568"/>
      <w:bookmarkStart w:id="88" w:name="_Toc338233569"/>
      <w:bookmarkStart w:id="89" w:name="_Toc338233621"/>
      <w:bookmarkStart w:id="90" w:name="_Toc338233622"/>
      <w:bookmarkStart w:id="91" w:name="_Toc338233623"/>
      <w:bookmarkStart w:id="92" w:name="_Toc338233624"/>
      <w:bookmarkStart w:id="93" w:name="_Toc338233625"/>
      <w:bookmarkStart w:id="94" w:name="_Toc338233626"/>
      <w:bookmarkStart w:id="95" w:name="_Toc338233627"/>
      <w:bookmarkStart w:id="96" w:name="_Toc338233628"/>
      <w:bookmarkStart w:id="97" w:name="_Toc320624215"/>
      <w:bookmarkStart w:id="98" w:name="_Toc320624216"/>
      <w:bookmarkStart w:id="99" w:name="_Toc320624217"/>
      <w:bookmarkStart w:id="100" w:name="_Toc320624218"/>
      <w:bookmarkStart w:id="101" w:name="_Toc320624219"/>
      <w:bookmarkStart w:id="102" w:name="_Toc320624220"/>
      <w:bookmarkStart w:id="103" w:name="_Toc320624221"/>
      <w:bookmarkStart w:id="104" w:name="_Toc320624222"/>
      <w:bookmarkStart w:id="105" w:name="_Toc320624223"/>
      <w:bookmarkStart w:id="106" w:name="_Toc320624214"/>
      <w:bookmarkStart w:id="107" w:name="_Toc320624213"/>
      <w:bookmarkStart w:id="108" w:name="_Toc32062421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072D98" w:rsidRDefault="00072D98" w:rsidP="00072D98">
      <w:pPr>
        <w:pStyle w:val="afc"/>
        <w:rPr>
          <w:rFonts w:hint="eastAsia"/>
        </w:rPr>
      </w:pPr>
    </w:p>
    <w:p w:rsidR="00072D98" w:rsidRDefault="00072D98" w:rsidP="00072D98">
      <w:pPr>
        <w:widowControl/>
        <w:jc w:val="left"/>
        <w:rPr>
          <w:rFonts w:ascii="宋体" w:hAnsi="宋体"/>
          <w:b/>
          <w:bCs/>
          <w:spacing w:val="-20"/>
          <w:kern w:val="44"/>
          <w:sz w:val="32"/>
          <w:szCs w:val="32"/>
        </w:rPr>
      </w:pPr>
      <w:r>
        <w:rPr>
          <w:rFonts w:ascii="宋体" w:hAnsi="宋体" w:hint="eastAsia"/>
          <w:b/>
          <w:bCs/>
          <w:spacing w:val="-20"/>
          <w:kern w:val="44"/>
          <w:sz w:val="32"/>
          <w:szCs w:val="32"/>
        </w:rPr>
        <w:br w:type="page"/>
      </w:r>
    </w:p>
    <w:p w:rsidR="00586DCE" w:rsidRPr="00072D98" w:rsidRDefault="00586DCE" w:rsidP="00072D98">
      <w:pPr>
        <w:rPr>
          <w:szCs w:val="24"/>
        </w:rPr>
      </w:pPr>
    </w:p>
    <w:sectPr w:rsidR="00586DCE" w:rsidRPr="00072D9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B2B" w:rsidRDefault="00167B2B" w:rsidP="006718F6">
      <w:r>
        <w:separator/>
      </w:r>
    </w:p>
  </w:endnote>
  <w:endnote w:type="continuationSeparator" w:id="0">
    <w:p w:rsidR="00167B2B" w:rsidRDefault="00167B2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632BE6">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072D98" w:rsidRPr="00072D98">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B2B" w:rsidRDefault="00167B2B" w:rsidP="006718F6">
      <w:r>
        <w:separator/>
      </w:r>
    </w:p>
  </w:footnote>
  <w:footnote w:type="continuationSeparator" w:id="0">
    <w:p w:rsidR="00167B2B" w:rsidRDefault="00167B2B"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D"/>
    <w:multiLevelType w:val="multilevel"/>
    <w:tmpl w:val="0000002E"/>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2">
    <w:nsid w:val="0000001C"/>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23"/>
    <w:multiLevelType w:val="multilevel"/>
    <w:tmpl w:val="58226B81"/>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6">
    <w:nsid w:val="00000034"/>
    <w:multiLevelType w:val="multilevel"/>
    <w:tmpl w:val="00000034"/>
    <w:lvl w:ilvl="0">
      <w:start w:val="1"/>
      <w:numFmt w:val="chineseCountingThousand"/>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7">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3E5680C"/>
    <w:multiLevelType w:val="multilevel"/>
    <w:tmpl w:val="13E5680C"/>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731513"/>
    <w:multiLevelType w:val="multilevel"/>
    <w:tmpl w:val="2073151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3">
    <w:nsid w:val="381076D9"/>
    <w:multiLevelType w:val="multilevel"/>
    <w:tmpl w:val="381076D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8B06679"/>
    <w:multiLevelType w:val="multilevel"/>
    <w:tmpl w:val="38B0667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6">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7">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8">
    <w:nsid w:val="57FF855D"/>
    <w:multiLevelType w:val="singleLevel"/>
    <w:tmpl w:val="57FF855D"/>
    <w:lvl w:ilvl="0">
      <w:start w:val="1"/>
      <w:numFmt w:val="chineseCounting"/>
      <w:suff w:val="nothing"/>
      <w:lvlText w:val="%1、"/>
      <w:lvlJc w:val="left"/>
      <w:pPr>
        <w:ind w:left="0" w:firstLine="0"/>
      </w:pPr>
    </w:lvl>
  </w:abstractNum>
  <w:abstractNum w:abstractNumId="19">
    <w:nsid w:val="57FF8873"/>
    <w:multiLevelType w:val="singleLevel"/>
    <w:tmpl w:val="57FF8873"/>
    <w:lvl w:ilvl="0">
      <w:start w:val="2"/>
      <w:numFmt w:val="chineseCounting"/>
      <w:suff w:val="nothing"/>
      <w:lvlText w:val="%1、"/>
      <w:lvlJc w:val="left"/>
      <w:pPr>
        <w:ind w:left="0" w:firstLine="0"/>
      </w:pPr>
    </w:lvl>
  </w:abstractNum>
  <w:abstractNum w:abstractNumId="20">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2">
    <w:nsid w:val="59C460DC"/>
    <w:multiLevelType w:val="singleLevel"/>
    <w:tmpl w:val="59C460DC"/>
    <w:lvl w:ilvl="0">
      <w:start w:val="1"/>
      <w:numFmt w:val="decimal"/>
      <w:lvlText w:val="%1."/>
      <w:lvlJc w:val="left"/>
      <w:pPr>
        <w:ind w:left="425" w:hanging="425"/>
      </w:pPr>
    </w:lvl>
  </w:abstractNum>
  <w:abstractNum w:abstractNumId="23">
    <w:nsid w:val="59C8C955"/>
    <w:multiLevelType w:val="singleLevel"/>
    <w:tmpl w:val="59C8C955"/>
    <w:lvl w:ilvl="0">
      <w:start w:val="1"/>
      <w:numFmt w:val="decimal"/>
      <w:suff w:val="nothing"/>
      <w:lvlText w:val="%1."/>
      <w:lvlJc w:val="left"/>
      <w:pPr>
        <w:ind w:left="0" w:firstLine="0"/>
      </w:pPr>
    </w:lvl>
  </w:abstractNum>
  <w:abstractNum w:abstractNumId="24">
    <w:nsid w:val="59E470DC"/>
    <w:multiLevelType w:val="singleLevel"/>
    <w:tmpl w:val="59E470DC"/>
    <w:lvl w:ilvl="0">
      <w:start w:val="4"/>
      <w:numFmt w:val="chineseCounting"/>
      <w:suff w:val="nothing"/>
      <w:lvlText w:val="%1、"/>
      <w:lvlJc w:val="left"/>
      <w:pPr>
        <w:ind w:left="0" w:firstLine="0"/>
      </w:pPr>
    </w:lvl>
  </w:abstractNum>
  <w:abstractNum w:abstractNumId="25">
    <w:nsid w:val="5B482ED0"/>
    <w:multiLevelType w:val="multilevel"/>
    <w:tmpl w:val="5B482ED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69D5BA6"/>
    <w:multiLevelType w:val="multilevel"/>
    <w:tmpl w:val="669D5BA6"/>
    <w:lvl w:ilvl="0">
      <w:start w:val="2"/>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B44650E"/>
    <w:multiLevelType w:val="multilevel"/>
    <w:tmpl w:val="6B44650E"/>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8">
    <w:nsid w:val="6BFD2A5B"/>
    <w:multiLevelType w:val="singleLevel"/>
    <w:tmpl w:val="6BFD2A5B"/>
    <w:lvl w:ilvl="0">
      <w:start w:val="1"/>
      <w:numFmt w:val="chineseCounting"/>
      <w:suff w:val="nothing"/>
      <w:lvlText w:val="（%1）"/>
      <w:lvlJc w:val="left"/>
      <w:pPr>
        <w:ind w:left="0" w:firstLine="0"/>
      </w:pPr>
    </w:lvl>
  </w:abstractNum>
  <w:abstractNum w:abstractNumId="29">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6045966"/>
    <w:multiLevelType w:val="hybridMultilevel"/>
    <w:tmpl w:val="AB74EDF8"/>
    <w:lvl w:ilvl="0" w:tplc="654A246C">
      <w:start w:val="5"/>
      <w:numFmt w:val="japaneseCounting"/>
      <w:lvlText w:val="%1、"/>
      <w:lvlJc w:val="left"/>
      <w:pPr>
        <w:ind w:left="45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CBA332D"/>
    <w:multiLevelType w:val="multilevel"/>
    <w:tmpl w:val="7CBA332D"/>
    <w:lvl w:ilvl="0">
      <w:start w:val="1"/>
      <w:numFmt w:val="decimal"/>
      <w:lvlText w:val="%1."/>
      <w:lvlJc w:val="left"/>
      <w:pPr>
        <w:ind w:left="360" w:hanging="36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5"/>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6"/>
  </w:num>
  <w:num w:numId="23">
    <w:abstractNumId w:val="2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4"/>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num>
  <w:num w:numId="36">
    <w:abstractNumId w:val="19"/>
    <w:lvlOverride w:ilvl="0">
      <w:startOverride w:val="2"/>
    </w:lvlOverride>
  </w:num>
  <w:num w:numId="37">
    <w:abstractNumId w:val="28"/>
    <w:lvlOverride w:ilvl="0">
      <w:startOverride w:val="1"/>
    </w:lvlOverride>
  </w:num>
  <w:num w:numId="3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9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2D98"/>
    <w:rsid w:val="00075F67"/>
    <w:rsid w:val="00076CA1"/>
    <w:rsid w:val="00077349"/>
    <w:rsid w:val="00080A9B"/>
    <w:rsid w:val="00081620"/>
    <w:rsid w:val="000821E9"/>
    <w:rsid w:val="00087718"/>
    <w:rsid w:val="000910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7941"/>
    <w:rsid w:val="002618DE"/>
    <w:rsid w:val="00265444"/>
    <w:rsid w:val="002676D5"/>
    <w:rsid w:val="00272D88"/>
    <w:rsid w:val="0027331B"/>
    <w:rsid w:val="00282DA2"/>
    <w:rsid w:val="00284E80"/>
    <w:rsid w:val="00285FAD"/>
    <w:rsid w:val="002A6C88"/>
    <w:rsid w:val="002B238D"/>
    <w:rsid w:val="002C124D"/>
    <w:rsid w:val="002C2374"/>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1874"/>
    <w:rsid w:val="00502861"/>
    <w:rsid w:val="00503513"/>
    <w:rsid w:val="0050419B"/>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2BE6"/>
    <w:rsid w:val="00637569"/>
    <w:rsid w:val="00643A50"/>
    <w:rsid w:val="006512DF"/>
    <w:rsid w:val="00651572"/>
    <w:rsid w:val="0065161F"/>
    <w:rsid w:val="006541D5"/>
    <w:rsid w:val="00663064"/>
    <w:rsid w:val="006651C1"/>
    <w:rsid w:val="00665521"/>
    <w:rsid w:val="006718F6"/>
    <w:rsid w:val="006726C7"/>
    <w:rsid w:val="006748FB"/>
    <w:rsid w:val="00677CFC"/>
    <w:rsid w:val="00684DC2"/>
    <w:rsid w:val="00686583"/>
    <w:rsid w:val="006872EB"/>
    <w:rsid w:val="006874B8"/>
    <w:rsid w:val="00694B7A"/>
    <w:rsid w:val="00695F94"/>
    <w:rsid w:val="006A00BC"/>
    <w:rsid w:val="006A2663"/>
    <w:rsid w:val="006A7FB8"/>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67D2F"/>
    <w:rsid w:val="0077075C"/>
    <w:rsid w:val="00770B98"/>
    <w:rsid w:val="00772A55"/>
    <w:rsid w:val="00772D52"/>
    <w:rsid w:val="00774464"/>
    <w:rsid w:val="00774977"/>
    <w:rsid w:val="00775A11"/>
    <w:rsid w:val="00783EA6"/>
    <w:rsid w:val="0078768B"/>
    <w:rsid w:val="00791024"/>
    <w:rsid w:val="00792FF1"/>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45B3"/>
    <w:rsid w:val="00A26161"/>
    <w:rsid w:val="00A263E0"/>
    <w:rsid w:val="00A2700F"/>
    <w:rsid w:val="00A313DD"/>
    <w:rsid w:val="00A3407F"/>
    <w:rsid w:val="00A41D4E"/>
    <w:rsid w:val="00A42BE5"/>
    <w:rsid w:val="00A50F9B"/>
    <w:rsid w:val="00A54A33"/>
    <w:rsid w:val="00A61234"/>
    <w:rsid w:val="00A67C66"/>
    <w:rsid w:val="00A728C0"/>
    <w:rsid w:val="00A74090"/>
    <w:rsid w:val="00A77B27"/>
    <w:rsid w:val="00A95073"/>
    <w:rsid w:val="00AA0DE0"/>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03EA"/>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D0667"/>
    <w:rsid w:val="00CD33CE"/>
    <w:rsid w:val="00CD4A0C"/>
    <w:rsid w:val="00CD4ECD"/>
    <w:rsid w:val="00CD73A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F3CC3"/>
    <w:rsid w:val="00DF5174"/>
    <w:rsid w:val="00DF6710"/>
    <w:rsid w:val="00E02CF8"/>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62D2"/>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9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 w:type="paragraph" w:styleId="afc">
    <w:name w:val="Body Text"/>
    <w:basedOn w:val="a0"/>
    <w:link w:val="Charb"/>
    <w:semiHidden/>
    <w:unhideWhenUsed/>
    <w:qFormat/>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446</Words>
  <Characters>2546</Characters>
  <Application>Microsoft Office Word</Application>
  <DocSecurity>0</DocSecurity>
  <Lines>21</Lines>
  <Paragraphs>5</Paragraphs>
  <ScaleCrop>false</ScaleCrop>
  <Company>Microsoft</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103</cp:revision>
  <cp:lastPrinted>2017-05-09T09:20:00Z</cp:lastPrinted>
  <dcterms:created xsi:type="dcterms:W3CDTF">2017-06-08T09:05:00Z</dcterms:created>
  <dcterms:modified xsi:type="dcterms:W3CDTF">2017-10-27T02:21:00Z</dcterms:modified>
</cp:coreProperties>
</file>