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21" w:rsidRPr="00C8648A" w:rsidRDefault="00235B21" w:rsidP="00235B21">
      <w:pPr>
        <w:pStyle w:val="10"/>
      </w:pPr>
      <w:bookmarkStart w:id="0" w:name="_Toc217446093"/>
      <w:bookmarkStart w:id="1" w:name="_Toc495325693"/>
      <w:bookmarkStart w:id="2" w:name="_Toc316292231"/>
      <w:bookmarkStart w:id="3" w:name="_Toc321382057"/>
      <w:r w:rsidRPr="00C8648A">
        <w:rPr>
          <w:rFonts w:hint="eastAsia"/>
        </w:rPr>
        <w:t>技术、商务及其他要求</w:t>
      </w:r>
      <w:bookmarkEnd w:id="0"/>
      <w:bookmarkEnd w:id="1"/>
    </w:p>
    <w:p w:rsidR="00235B21" w:rsidRPr="00C8648A" w:rsidRDefault="00235B21" w:rsidP="00235B21">
      <w:pPr>
        <w:pStyle w:val="20"/>
        <w:rPr>
          <w:sz w:val="21"/>
          <w:szCs w:val="21"/>
        </w:rPr>
      </w:pPr>
      <w:bookmarkStart w:id="4" w:name="_Toc414347857"/>
      <w:bookmarkStart w:id="5" w:name="_Toc417566432"/>
      <w:bookmarkStart w:id="6" w:name="_Toc477248550"/>
      <w:r w:rsidRPr="00C8648A">
        <w:rPr>
          <w:rFonts w:hint="eastAsia"/>
          <w:sz w:val="21"/>
          <w:szCs w:val="21"/>
        </w:rPr>
        <w:t>采购</w:t>
      </w:r>
      <w:bookmarkEnd w:id="4"/>
      <w:bookmarkEnd w:id="5"/>
      <w:r w:rsidRPr="00C8648A">
        <w:rPr>
          <w:rFonts w:hint="eastAsia"/>
          <w:sz w:val="21"/>
          <w:szCs w:val="21"/>
        </w:rPr>
        <w:t>清单</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5884"/>
        <w:gridCol w:w="670"/>
        <w:gridCol w:w="907"/>
      </w:tblGrid>
      <w:tr w:rsidR="00235B21" w:rsidRPr="00C8648A" w:rsidTr="00D774C2">
        <w:trPr>
          <w:trHeight w:val="454"/>
          <w:jc w:val="center"/>
        </w:trPr>
        <w:tc>
          <w:tcPr>
            <w:tcW w:w="623" w:type="pct"/>
            <w:vAlign w:val="center"/>
          </w:tcPr>
          <w:p w:rsidR="00235B21" w:rsidRPr="00C8648A" w:rsidRDefault="00235B21" w:rsidP="00D774C2">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8648A">
              <w:rPr>
                <w:rFonts w:hint="eastAsia"/>
                <w:b/>
                <w:szCs w:val="21"/>
              </w:rPr>
              <w:t>序号</w:t>
            </w:r>
          </w:p>
        </w:tc>
        <w:tc>
          <w:tcPr>
            <w:tcW w:w="3452" w:type="pct"/>
            <w:vAlign w:val="center"/>
          </w:tcPr>
          <w:p w:rsidR="00235B21" w:rsidRPr="00C8648A" w:rsidRDefault="00235B21" w:rsidP="00D774C2">
            <w:pPr>
              <w:jc w:val="center"/>
              <w:rPr>
                <w:b/>
                <w:szCs w:val="21"/>
              </w:rPr>
            </w:pPr>
            <w:r w:rsidRPr="00C8648A">
              <w:rPr>
                <w:rFonts w:hint="eastAsia"/>
                <w:b/>
                <w:szCs w:val="21"/>
              </w:rPr>
              <w:t>设备名称</w:t>
            </w:r>
          </w:p>
        </w:tc>
        <w:tc>
          <w:tcPr>
            <w:tcW w:w="393" w:type="pct"/>
            <w:vAlign w:val="center"/>
          </w:tcPr>
          <w:p w:rsidR="00235B21" w:rsidRPr="00C8648A" w:rsidRDefault="00235B21" w:rsidP="00D774C2">
            <w:pPr>
              <w:jc w:val="center"/>
              <w:rPr>
                <w:b/>
                <w:szCs w:val="21"/>
              </w:rPr>
            </w:pPr>
            <w:r w:rsidRPr="00C8648A">
              <w:rPr>
                <w:rFonts w:hint="eastAsia"/>
                <w:b/>
                <w:szCs w:val="21"/>
              </w:rPr>
              <w:t>单位</w:t>
            </w:r>
          </w:p>
        </w:tc>
        <w:tc>
          <w:tcPr>
            <w:tcW w:w="532" w:type="pct"/>
            <w:vAlign w:val="center"/>
          </w:tcPr>
          <w:p w:rsidR="00235B21" w:rsidRPr="00C8648A" w:rsidRDefault="00235B21" w:rsidP="00D774C2">
            <w:pPr>
              <w:jc w:val="center"/>
              <w:rPr>
                <w:b/>
                <w:szCs w:val="21"/>
              </w:rPr>
            </w:pPr>
            <w:r w:rsidRPr="00C8648A">
              <w:rPr>
                <w:rFonts w:hint="eastAsia"/>
                <w:b/>
                <w:szCs w:val="21"/>
              </w:rPr>
              <w:t>数量</w:t>
            </w:r>
          </w:p>
        </w:tc>
      </w:tr>
      <w:tr w:rsidR="00235B21" w:rsidRPr="00C8648A" w:rsidTr="00D774C2">
        <w:trPr>
          <w:trHeight w:val="454"/>
          <w:jc w:val="center"/>
        </w:trPr>
        <w:tc>
          <w:tcPr>
            <w:tcW w:w="623"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1</w:t>
            </w:r>
          </w:p>
        </w:tc>
        <w:tc>
          <w:tcPr>
            <w:tcW w:w="3452" w:type="pct"/>
            <w:vAlign w:val="center"/>
          </w:tcPr>
          <w:p w:rsidR="00235B21" w:rsidRPr="00C8648A" w:rsidRDefault="00235B21" w:rsidP="00D774C2">
            <w:pPr>
              <w:jc w:val="left"/>
              <w:rPr>
                <w:rFonts w:ascii="宋体" w:hAnsi="宋体" w:cs="宋体"/>
                <w:szCs w:val="21"/>
              </w:rPr>
            </w:pPr>
            <w:r w:rsidRPr="00C8648A">
              <w:rPr>
                <w:rFonts w:ascii="宋体" w:hAnsi="宋体" w:cs="宋体" w:hint="eastAsia"/>
                <w:szCs w:val="21"/>
              </w:rPr>
              <w:t>单面</w:t>
            </w:r>
            <w:proofErr w:type="gramStart"/>
            <w:r w:rsidRPr="00C8648A">
              <w:rPr>
                <w:rFonts w:ascii="宋体" w:hAnsi="宋体" w:cs="宋体" w:hint="eastAsia"/>
                <w:szCs w:val="21"/>
              </w:rPr>
              <w:t>曝光机</w:t>
            </w:r>
            <w:proofErr w:type="gramEnd"/>
          </w:p>
        </w:tc>
        <w:tc>
          <w:tcPr>
            <w:tcW w:w="393"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台</w:t>
            </w:r>
          </w:p>
        </w:tc>
        <w:tc>
          <w:tcPr>
            <w:tcW w:w="532"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1</w:t>
            </w:r>
          </w:p>
        </w:tc>
      </w:tr>
      <w:tr w:rsidR="00235B21" w:rsidRPr="00C8648A" w:rsidTr="00D774C2">
        <w:trPr>
          <w:trHeight w:val="454"/>
          <w:jc w:val="center"/>
        </w:trPr>
        <w:tc>
          <w:tcPr>
            <w:tcW w:w="623"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2</w:t>
            </w:r>
          </w:p>
        </w:tc>
        <w:tc>
          <w:tcPr>
            <w:tcW w:w="3452" w:type="pct"/>
            <w:vAlign w:val="center"/>
          </w:tcPr>
          <w:p w:rsidR="00235B21" w:rsidRPr="00C8648A" w:rsidRDefault="00235B21" w:rsidP="00D774C2">
            <w:pPr>
              <w:jc w:val="left"/>
              <w:rPr>
                <w:rFonts w:ascii="宋体" w:hAnsi="宋体" w:cs="宋体"/>
                <w:szCs w:val="21"/>
              </w:rPr>
            </w:pPr>
            <w:r w:rsidRPr="00C8648A">
              <w:rPr>
                <w:rFonts w:ascii="宋体" w:hAnsi="宋体" w:cs="宋体" w:hint="eastAsia"/>
                <w:szCs w:val="21"/>
              </w:rPr>
              <w:t>干涉膜厚仪</w:t>
            </w:r>
          </w:p>
        </w:tc>
        <w:tc>
          <w:tcPr>
            <w:tcW w:w="393"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台</w:t>
            </w:r>
          </w:p>
        </w:tc>
        <w:tc>
          <w:tcPr>
            <w:tcW w:w="532" w:type="pct"/>
            <w:vAlign w:val="center"/>
          </w:tcPr>
          <w:p w:rsidR="00235B21" w:rsidRPr="00C8648A" w:rsidRDefault="00235B21" w:rsidP="00D774C2">
            <w:pPr>
              <w:jc w:val="center"/>
              <w:rPr>
                <w:rFonts w:ascii="宋体" w:hAnsi="宋体" w:cs="宋体"/>
                <w:szCs w:val="21"/>
              </w:rPr>
            </w:pPr>
            <w:r w:rsidRPr="00C8648A">
              <w:rPr>
                <w:rFonts w:ascii="宋体" w:hAnsi="宋体" w:cs="宋体" w:hint="eastAsia"/>
                <w:szCs w:val="21"/>
              </w:rPr>
              <w:t>1</w:t>
            </w:r>
          </w:p>
        </w:tc>
      </w:tr>
      <w:tr w:rsidR="00235B21" w:rsidRPr="00C8648A" w:rsidTr="00D774C2">
        <w:trPr>
          <w:trHeight w:val="454"/>
          <w:jc w:val="center"/>
        </w:trPr>
        <w:tc>
          <w:tcPr>
            <w:tcW w:w="623" w:type="pct"/>
            <w:vAlign w:val="center"/>
          </w:tcPr>
          <w:p w:rsidR="00235B21" w:rsidRPr="00C8648A" w:rsidRDefault="00235B21" w:rsidP="00D774C2">
            <w:pPr>
              <w:jc w:val="center"/>
            </w:pPr>
            <w:r w:rsidRPr="00C8648A">
              <w:rPr>
                <w:rFonts w:hint="eastAsia"/>
              </w:rPr>
              <w:t>3</w:t>
            </w:r>
          </w:p>
        </w:tc>
        <w:tc>
          <w:tcPr>
            <w:tcW w:w="3452" w:type="pct"/>
            <w:vAlign w:val="center"/>
          </w:tcPr>
          <w:p w:rsidR="00235B21" w:rsidRPr="00C8648A" w:rsidRDefault="00235B21" w:rsidP="00D774C2">
            <w:pPr>
              <w:jc w:val="left"/>
            </w:pPr>
            <w:r w:rsidRPr="00C8648A">
              <w:rPr>
                <w:rFonts w:hint="eastAsia"/>
              </w:rPr>
              <w:t>涂覆</w:t>
            </w:r>
            <w:proofErr w:type="gramStart"/>
            <w:r w:rsidRPr="00C8648A">
              <w:rPr>
                <w:rFonts w:hint="eastAsia"/>
              </w:rPr>
              <w:t>胶设备</w:t>
            </w:r>
            <w:proofErr w:type="gramEnd"/>
          </w:p>
        </w:tc>
        <w:tc>
          <w:tcPr>
            <w:tcW w:w="393" w:type="pct"/>
            <w:vAlign w:val="center"/>
          </w:tcPr>
          <w:p w:rsidR="00235B21" w:rsidRPr="00C8648A" w:rsidRDefault="00235B21" w:rsidP="00D774C2">
            <w:pPr>
              <w:jc w:val="center"/>
            </w:pPr>
            <w:r w:rsidRPr="00C8648A">
              <w:rPr>
                <w:rFonts w:hint="eastAsia"/>
              </w:rPr>
              <w:t>台</w:t>
            </w:r>
          </w:p>
        </w:tc>
        <w:tc>
          <w:tcPr>
            <w:tcW w:w="532" w:type="pct"/>
            <w:vAlign w:val="center"/>
          </w:tcPr>
          <w:p w:rsidR="00235B21" w:rsidRPr="00C8648A" w:rsidRDefault="00235B21" w:rsidP="00D774C2">
            <w:pPr>
              <w:jc w:val="center"/>
            </w:pPr>
            <w:r w:rsidRPr="00C8648A">
              <w:rPr>
                <w:rFonts w:hint="eastAsia"/>
              </w:rPr>
              <w:t>1</w:t>
            </w:r>
          </w:p>
        </w:tc>
      </w:tr>
    </w:tbl>
    <w:p w:rsidR="00235B21" w:rsidRPr="00C8648A" w:rsidRDefault="00235B21" w:rsidP="00235B21">
      <w:pPr>
        <w:pStyle w:val="20"/>
        <w:rPr>
          <w:sz w:val="21"/>
          <w:szCs w:val="21"/>
        </w:rPr>
      </w:pPr>
      <w:r w:rsidRPr="00C8648A">
        <w:rPr>
          <w:rFonts w:hint="eastAsia"/>
          <w:sz w:val="21"/>
          <w:szCs w:val="21"/>
        </w:rPr>
        <w:t>技术参数及要求</w:t>
      </w:r>
      <w:bookmarkEnd w:id="7"/>
      <w:bookmarkEnd w:id="8"/>
      <w:bookmarkEnd w:id="9"/>
    </w:p>
    <w:tbl>
      <w:tblPr>
        <w:tblStyle w:val="ab"/>
        <w:tblW w:w="5000" w:type="pct"/>
        <w:tblLook w:val="04A0"/>
      </w:tblPr>
      <w:tblGrid>
        <w:gridCol w:w="678"/>
        <w:gridCol w:w="1711"/>
        <w:gridCol w:w="5277"/>
        <w:gridCol w:w="856"/>
      </w:tblGrid>
      <w:tr w:rsidR="00235B21" w:rsidRPr="00C8648A" w:rsidTr="00D774C2">
        <w:tc>
          <w:tcPr>
            <w:tcW w:w="398"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bookmarkStart w:id="22" w:name="_Toc477248552"/>
            <w:bookmarkEnd w:id="10"/>
            <w:r w:rsidRPr="00C8648A">
              <w:rPr>
                <w:rFonts w:asciiTheme="minorEastAsia" w:eastAsiaTheme="minorEastAsia" w:hAnsiTheme="minorEastAsia" w:hint="eastAsia"/>
                <w:b/>
                <w:szCs w:val="21"/>
              </w:rPr>
              <w:t>序号</w:t>
            </w:r>
          </w:p>
        </w:tc>
        <w:tc>
          <w:tcPr>
            <w:tcW w:w="1004"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名称</w:t>
            </w:r>
          </w:p>
        </w:tc>
        <w:tc>
          <w:tcPr>
            <w:tcW w:w="3095"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详细技术指标及功能需求</w:t>
            </w:r>
          </w:p>
        </w:tc>
        <w:tc>
          <w:tcPr>
            <w:tcW w:w="502"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备注</w:t>
            </w:r>
          </w:p>
        </w:tc>
      </w:tr>
      <w:tr w:rsidR="00235B21" w:rsidRPr="00C8648A" w:rsidTr="00D774C2">
        <w:tc>
          <w:tcPr>
            <w:tcW w:w="398"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1</w:t>
            </w:r>
          </w:p>
        </w:tc>
        <w:tc>
          <w:tcPr>
            <w:tcW w:w="1004" w:type="pct"/>
            <w:vAlign w:val="center"/>
          </w:tcPr>
          <w:p w:rsidR="00235B21" w:rsidRPr="00C8648A" w:rsidRDefault="00235B21" w:rsidP="00D774C2">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单面</w:t>
            </w:r>
            <w:proofErr w:type="gramStart"/>
            <w:r w:rsidRPr="00C8648A">
              <w:rPr>
                <w:rFonts w:asciiTheme="minorEastAsia" w:eastAsiaTheme="minorEastAsia" w:hAnsiTheme="minorEastAsia" w:hint="eastAsia"/>
                <w:szCs w:val="21"/>
              </w:rPr>
              <w:t>曝光机</w:t>
            </w:r>
            <w:proofErr w:type="gramEnd"/>
          </w:p>
        </w:tc>
        <w:tc>
          <w:tcPr>
            <w:tcW w:w="3095" w:type="pct"/>
            <w:vAlign w:val="center"/>
          </w:tcPr>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X向：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±5mm  Y向：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±5mm  Z向：</w:t>
            </w:r>
            <w:r w:rsidRPr="00C8648A">
              <w:rPr>
                <w:rFonts w:asciiTheme="minorEastAsia" w:eastAsiaTheme="minorEastAsia" w:hAnsiTheme="minorEastAsia" w:hint="eastAsia"/>
                <w:szCs w:val="21"/>
                <w:shd w:val="clear" w:color="auto" w:fill="FFFFFF"/>
              </w:rPr>
              <w:t>≥6</w:t>
            </w:r>
            <w:r w:rsidRPr="00C8648A">
              <w:rPr>
                <w:rFonts w:asciiTheme="minorEastAsia" w:eastAsiaTheme="minorEastAsia" w:hAnsiTheme="minorEastAsia"/>
                <w:szCs w:val="21"/>
                <w:shd w:val="clear" w:color="auto" w:fill="FFFFFF"/>
              </w:rPr>
              <w:t>mm  θ向：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w:t>
            </w:r>
            <w:r w:rsidRPr="00C8648A">
              <w:rPr>
                <w:rFonts w:asciiTheme="minorEastAsia" w:eastAsiaTheme="minorEastAsia" w:hAnsiTheme="minorEastAsia" w:hint="eastAsia"/>
                <w:szCs w:val="21"/>
                <w:shd w:val="clear" w:color="auto" w:fill="FFFFFF"/>
              </w:rPr>
              <w:t>6</w:t>
            </w:r>
            <w:r w:rsidRPr="00C8648A">
              <w:rPr>
                <w:rFonts w:asciiTheme="minorEastAsia" w:eastAsiaTheme="minorEastAsia" w:hAnsiTheme="minorEastAsia"/>
                <w:szCs w:val="21"/>
                <w:shd w:val="clear" w:color="auto" w:fill="FFFFFF"/>
              </w:rPr>
              <w:t>°</w:t>
            </w:r>
            <w:r w:rsidRPr="00C8648A">
              <w:rPr>
                <w:rFonts w:asciiTheme="minorEastAsia" w:eastAsiaTheme="minorEastAsia" w:hAnsiTheme="minorEastAsia"/>
                <w:szCs w:val="21"/>
                <w:shd w:val="clear" w:color="auto" w:fill="FFFFFF"/>
              </w:rPr>
              <w:br/>
              <w:t> 掩模尺寸：</w:t>
            </w:r>
            <w:r w:rsidRPr="00C8648A">
              <w:rPr>
                <w:rFonts w:asciiTheme="minorEastAsia" w:eastAsiaTheme="minorEastAsia" w:hAnsiTheme="minorEastAsia" w:hint="eastAsia"/>
                <w:szCs w:val="21"/>
                <w:shd w:val="clear" w:color="auto" w:fill="FFFFFF"/>
              </w:rPr>
              <w:t>5英寸、4英寸、3英寸、2.5英寸</w:t>
            </w:r>
            <w:r w:rsidRPr="00C8648A">
              <w:rPr>
                <w:rFonts w:asciiTheme="minorEastAsia" w:eastAsiaTheme="minorEastAsia" w:hAnsiTheme="minorEastAsia" w:hint="eastAsia"/>
                <w:szCs w:val="21"/>
              </w:rPr>
              <w:t>#</w:t>
            </w:r>
            <w:r w:rsidRPr="00C8648A">
              <w:rPr>
                <w:rFonts w:asciiTheme="minorEastAsia" w:eastAsiaTheme="minorEastAsia" w:hAnsiTheme="minorEastAsia"/>
                <w:szCs w:val="21"/>
                <w:shd w:val="clear" w:color="auto" w:fill="FFFFFF"/>
              </w:rPr>
              <w:br/>
              <w:t> 基片尺寸：</w:t>
            </w:r>
            <w:r w:rsidRPr="00C8648A">
              <w:rPr>
                <w:rFonts w:asciiTheme="minorEastAsia" w:eastAsiaTheme="minorEastAsia" w:hAnsiTheme="minorEastAsia" w:hint="eastAsia"/>
                <w:szCs w:val="21"/>
                <w:shd w:val="clear" w:color="auto" w:fill="FFFFFF"/>
              </w:rPr>
              <w:t>4英寸、3英寸、2英寸、1英寸</w:t>
            </w:r>
            <w:r w:rsidRPr="00C8648A">
              <w:rPr>
                <w:rFonts w:asciiTheme="minorEastAsia" w:eastAsiaTheme="minorEastAsia" w:hAnsiTheme="minorEastAsia" w:hint="eastAsia"/>
                <w:szCs w:val="21"/>
              </w:rPr>
              <w:t>★</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基片与掩模微分离间隙：0-</w:t>
            </w:r>
            <w:r w:rsidRPr="00C8648A">
              <w:rPr>
                <w:rFonts w:asciiTheme="minorEastAsia" w:eastAsiaTheme="minorEastAsia" w:hAnsiTheme="minorEastAsia" w:hint="eastAsia"/>
                <w:szCs w:val="21"/>
                <w:shd w:val="clear" w:color="auto" w:fill="FFFFFF"/>
              </w:rPr>
              <w:t>100um（数字化任意设定）</w:t>
            </w:r>
            <w:r w:rsidRPr="00C8648A">
              <w:rPr>
                <w:rFonts w:asciiTheme="minorEastAsia" w:eastAsiaTheme="minorEastAsia" w:hAnsiTheme="minorEastAsia"/>
                <w:szCs w:val="21"/>
                <w:shd w:val="clear" w:color="auto" w:fill="FFFFFF"/>
              </w:rPr>
              <w:t> </w:t>
            </w:r>
            <w:r w:rsidRPr="00C8648A">
              <w:rPr>
                <w:rFonts w:asciiTheme="minorEastAsia" w:eastAsiaTheme="minorEastAsia" w:hAnsiTheme="minorEastAsia"/>
                <w:szCs w:val="21"/>
                <w:shd w:val="clear" w:color="auto" w:fill="FFFFFF"/>
              </w:rPr>
              <w:br/>
              <w:t> 曝光分辨率：</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1.0um（真空接触）</w:t>
            </w:r>
            <w:r w:rsidRPr="00C8648A">
              <w:rPr>
                <w:rFonts w:asciiTheme="minorEastAsia" w:eastAsiaTheme="minorEastAsia" w:hAnsiTheme="minorEastAsia" w:hint="eastAsia"/>
                <w:szCs w:val="21"/>
              </w:rPr>
              <w:t>★</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对准精度：≤±0.8um</w:t>
            </w:r>
            <w:r w:rsidRPr="00C8648A">
              <w:rPr>
                <w:rFonts w:asciiTheme="minorEastAsia" w:eastAsiaTheme="minorEastAsia" w:hAnsiTheme="minorEastAsia" w:hint="eastAsia"/>
                <w:szCs w:val="21"/>
              </w:rPr>
              <w:t>#</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曝光系统及波长：汞灯</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曝光方式：真空接触、</w:t>
            </w:r>
            <w:proofErr w:type="gramStart"/>
            <w:r w:rsidRPr="00C8648A">
              <w:rPr>
                <w:rFonts w:asciiTheme="minorEastAsia" w:eastAsiaTheme="minorEastAsia" w:hAnsiTheme="minorEastAsia"/>
                <w:szCs w:val="21"/>
                <w:shd w:val="clear" w:color="auto" w:fill="FFFFFF"/>
              </w:rPr>
              <w:t>硬接触</w:t>
            </w:r>
            <w:proofErr w:type="gramEnd"/>
            <w:r w:rsidRPr="00C8648A">
              <w:rPr>
                <w:rFonts w:asciiTheme="minorEastAsia" w:eastAsiaTheme="minorEastAsia" w:hAnsiTheme="minorEastAsia"/>
                <w:szCs w:val="21"/>
                <w:shd w:val="clear" w:color="auto" w:fill="FFFFFF"/>
              </w:rPr>
              <w:br/>
              <w:t> 曝光时间：0-999.9s连续可调</w:t>
            </w:r>
            <w:r w:rsidRPr="00C8648A">
              <w:rPr>
                <w:rFonts w:asciiTheme="minorEastAsia" w:eastAsiaTheme="minorEastAsia" w:hAnsiTheme="minorEastAsia" w:hint="eastAsia"/>
                <w:szCs w:val="21"/>
              </w:rPr>
              <w:t>★</w:t>
            </w:r>
            <w:r w:rsidRPr="00C8648A">
              <w:rPr>
                <w:rFonts w:asciiTheme="minorEastAsia" w:eastAsiaTheme="minorEastAsia" w:hAnsiTheme="minorEastAsia"/>
                <w:szCs w:val="21"/>
                <w:shd w:val="clear" w:color="auto" w:fill="FFFFFF"/>
              </w:rPr>
              <w:br/>
              <w:t> 曝光面积：</w:t>
            </w:r>
            <w:r w:rsidRPr="00C8648A">
              <w:rPr>
                <w:rFonts w:asciiTheme="minorEastAsia" w:eastAsiaTheme="minorEastAsia" w:hAnsiTheme="minorEastAsia" w:hint="eastAsia"/>
                <w:szCs w:val="21"/>
                <w:shd w:val="clear" w:color="auto" w:fill="FFFFFF"/>
              </w:rPr>
              <w:t>不小于110mm×110</w:t>
            </w:r>
            <w:r w:rsidRPr="00C8648A">
              <w:rPr>
                <w:rFonts w:asciiTheme="minorEastAsia" w:eastAsiaTheme="minorEastAsia" w:hAnsiTheme="minorEastAsia"/>
                <w:szCs w:val="21"/>
                <w:shd w:val="clear" w:color="auto" w:fill="FFFFFF"/>
              </w:rPr>
              <w:t>mm</w:t>
            </w:r>
            <w:r w:rsidRPr="00C8648A">
              <w:rPr>
                <w:rFonts w:asciiTheme="minorEastAsia" w:eastAsiaTheme="minorEastAsia" w:hAnsiTheme="minorEastAsia"/>
                <w:szCs w:val="21"/>
                <w:shd w:val="clear" w:color="auto" w:fill="FFFFFF"/>
              </w:rPr>
              <w:br/>
              <w:t> 曝光不均匀性：±3%</w:t>
            </w:r>
            <w:r w:rsidRPr="00C8648A">
              <w:rPr>
                <w:rFonts w:asciiTheme="minorEastAsia" w:eastAsiaTheme="minorEastAsia" w:hAnsiTheme="minorEastAsia"/>
                <w:szCs w:val="21"/>
                <w:shd w:val="clear" w:color="auto" w:fill="FFFFFF"/>
              </w:rPr>
              <w:br/>
              <w:t> </w:t>
            </w:r>
            <w:r w:rsidRPr="00C8648A">
              <w:rPr>
                <w:rFonts w:asciiTheme="minorEastAsia" w:eastAsiaTheme="minorEastAsia" w:hAnsiTheme="minorEastAsia"/>
                <w:szCs w:val="21"/>
                <w:shd w:val="clear" w:color="auto" w:fill="FFFFFF"/>
              </w:rPr>
              <w:br/>
              <w:t> </w:t>
            </w:r>
            <w:r w:rsidRPr="00C8648A">
              <w:rPr>
                <w:rFonts w:asciiTheme="minorEastAsia" w:eastAsiaTheme="minorEastAsia" w:hAnsiTheme="minorEastAsia" w:hint="eastAsia"/>
                <w:szCs w:val="21"/>
                <w:shd w:val="clear" w:color="auto" w:fill="FFFFFF"/>
              </w:rPr>
              <w:t>分</w:t>
            </w:r>
            <w:r w:rsidRPr="00C8648A">
              <w:rPr>
                <w:rFonts w:asciiTheme="minorEastAsia" w:eastAsiaTheme="minorEastAsia" w:hAnsiTheme="minorEastAsia"/>
                <w:szCs w:val="21"/>
                <w:shd w:val="clear" w:color="auto" w:fill="FFFFFF"/>
              </w:rPr>
              <w:t>离视场显微镜</w:t>
            </w:r>
            <w:r w:rsidRPr="00C8648A">
              <w:rPr>
                <w:rFonts w:asciiTheme="minorEastAsia" w:eastAsiaTheme="minorEastAsia" w:hAnsiTheme="minorEastAsia"/>
                <w:szCs w:val="21"/>
                <w:shd w:val="clear" w:color="auto" w:fill="FFFFFF"/>
              </w:rPr>
              <w:br/>
              <w:t> 总倍率：</w:t>
            </w:r>
            <w:r w:rsidRPr="00C8648A">
              <w:rPr>
                <w:rFonts w:asciiTheme="minorEastAsia" w:eastAsiaTheme="minorEastAsia" w:hAnsiTheme="minorEastAsia" w:hint="eastAsia"/>
                <w:szCs w:val="21"/>
                <w:shd w:val="clear" w:color="auto" w:fill="FFFFFF"/>
              </w:rPr>
              <w:t>≥4</w:t>
            </w:r>
            <w:r w:rsidRPr="00C8648A">
              <w:rPr>
                <w:rFonts w:asciiTheme="minorEastAsia" w:eastAsiaTheme="minorEastAsia" w:hAnsiTheme="minorEastAsia"/>
                <w:szCs w:val="21"/>
                <w:shd w:val="clear" w:color="auto" w:fill="FFFFFF"/>
              </w:rPr>
              <w:t>00×</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扫描范围：</w:t>
            </w:r>
            <w:r w:rsidRPr="00C8648A">
              <w:rPr>
                <w:rFonts w:asciiTheme="minorEastAsia" w:eastAsiaTheme="minorEastAsia" w:hAnsiTheme="minorEastAsia" w:hint="eastAsia"/>
                <w:szCs w:val="21"/>
                <w:shd w:val="clear" w:color="auto" w:fill="FFFFFF"/>
              </w:rPr>
              <w:t>≥3</w:t>
            </w:r>
            <w:r w:rsidRPr="00C8648A">
              <w:rPr>
                <w:rFonts w:asciiTheme="minorEastAsia" w:eastAsiaTheme="minorEastAsia" w:hAnsiTheme="minorEastAsia"/>
                <w:szCs w:val="21"/>
                <w:shd w:val="clear" w:color="auto" w:fill="FFFFFF"/>
              </w:rPr>
              <w:t>0mm×</w:t>
            </w:r>
            <w:r w:rsidRPr="00C8648A">
              <w:rPr>
                <w:rFonts w:asciiTheme="minorEastAsia" w:eastAsiaTheme="minorEastAsia" w:hAnsiTheme="minorEastAsia" w:hint="eastAsia"/>
                <w:szCs w:val="21"/>
                <w:shd w:val="clear" w:color="auto" w:fill="FFFFFF"/>
              </w:rPr>
              <w:t>3</w:t>
            </w:r>
            <w:r w:rsidRPr="00C8648A">
              <w:rPr>
                <w:rFonts w:asciiTheme="minorEastAsia" w:eastAsiaTheme="minorEastAsia" w:hAnsiTheme="minorEastAsia"/>
                <w:szCs w:val="21"/>
                <w:shd w:val="clear" w:color="auto" w:fill="FFFFFF"/>
              </w:rPr>
              <w:t>0mm</w:t>
            </w:r>
            <w:r w:rsidRPr="00C8648A">
              <w:rPr>
                <w:rFonts w:asciiTheme="minorEastAsia" w:eastAsiaTheme="minorEastAsia" w:hAnsiTheme="minorEastAsia"/>
                <w:szCs w:val="21"/>
                <w:shd w:val="clear" w:color="auto" w:fill="FFFFFF"/>
              </w:rPr>
              <w:br/>
              <w:t> 调焦范围：</w:t>
            </w:r>
            <w:r w:rsidRPr="00C8648A">
              <w:rPr>
                <w:rFonts w:asciiTheme="minorEastAsia" w:eastAsiaTheme="minorEastAsia" w:hAnsiTheme="minorEastAsia" w:hint="eastAsia"/>
                <w:szCs w:val="21"/>
                <w:shd w:val="clear" w:color="auto" w:fill="FFFFFF"/>
              </w:rPr>
              <w:t>≥20</w:t>
            </w:r>
            <w:r w:rsidRPr="00C8648A">
              <w:rPr>
                <w:rFonts w:asciiTheme="minorEastAsia" w:eastAsiaTheme="minorEastAsia" w:hAnsiTheme="minorEastAsia"/>
                <w:szCs w:val="21"/>
                <w:shd w:val="clear" w:color="auto" w:fill="FFFFFF"/>
              </w:rPr>
              <w:t>mm</w:t>
            </w:r>
            <w:r w:rsidRPr="00C8648A">
              <w:rPr>
                <w:rFonts w:asciiTheme="minorEastAsia" w:eastAsiaTheme="minorEastAsia" w:hAnsiTheme="minorEastAsia"/>
                <w:szCs w:val="21"/>
                <w:shd w:val="clear" w:color="auto" w:fill="FFFFFF"/>
              </w:rPr>
              <w:br/>
              <w:t> </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配套软件</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光刻机系统上位机软件：</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实时监控（实时监视工件台、</w:t>
            </w:r>
            <w:proofErr w:type="gramStart"/>
            <w:r w:rsidRPr="00C8648A">
              <w:rPr>
                <w:rFonts w:asciiTheme="minorEastAsia" w:eastAsiaTheme="minorEastAsia" w:hAnsiTheme="minorEastAsia" w:hint="eastAsia"/>
                <w:szCs w:val="21"/>
                <w:shd w:val="clear" w:color="auto" w:fill="FFFFFF"/>
              </w:rPr>
              <w:t>掩膜台以及</w:t>
            </w:r>
            <w:proofErr w:type="gramEnd"/>
            <w:r w:rsidRPr="00C8648A">
              <w:rPr>
                <w:rFonts w:asciiTheme="minorEastAsia" w:eastAsiaTheme="minorEastAsia" w:hAnsiTheme="minorEastAsia" w:hint="eastAsia"/>
                <w:szCs w:val="21"/>
                <w:shd w:val="clear" w:color="auto" w:fill="FFFFFF"/>
              </w:rPr>
              <w:t>辅助系统的运行</w:t>
            </w:r>
            <w:bookmarkStart w:id="23" w:name="OLE_LINK1"/>
            <w:bookmarkStart w:id="24" w:name="OLE_LINK2"/>
            <w:bookmarkStart w:id="25" w:name="OLE_LINK3"/>
            <w:r w:rsidRPr="00C8648A">
              <w:rPr>
                <w:rFonts w:asciiTheme="minorEastAsia" w:eastAsiaTheme="minorEastAsia" w:hAnsiTheme="minorEastAsia" w:hint="eastAsia"/>
                <w:szCs w:val="21"/>
                <w:shd w:val="clear" w:color="auto" w:fill="FFFFFF"/>
              </w:rPr>
              <w:t>状态进行</w:t>
            </w:r>
            <w:bookmarkEnd w:id="23"/>
            <w:bookmarkEnd w:id="24"/>
            <w:bookmarkEnd w:id="25"/>
            <w:r w:rsidRPr="00C8648A">
              <w:rPr>
                <w:rFonts w:asciiTheme="minorEastAsia" w:eastAsiaTheme="minorEastAsia" w:hAnsiTheme="minorEastAsia" w:hint="eastAsia"/>
                <w:szCs w:val="21"/>
                <w:shd w:val="clear" w:color="auto" w:fill="FFFFFF"/>
              </w:rPr>
              <w:t>，运行过程出现故障时报警）</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参数设置（设置和传递机械参数、控制参数、滤波参数）</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3D仿真（</w:t>
            </w:r>
            <w:r w:rsidRPr="00C8648A">
              <w:rPr>
                <w:rFonts w:asciiTheme="minorEastAsia" w:eastAsiaTheme="minorEastAsia" w:hAnsiTheme="minorEastAsia"/>
                <w:szCs w:val="21"/>
                <w:shd w:val="clear" w:color="auto" w:fill="FFFFFF"/>
              </w:rPr>
              <w:t>3</w:t>
            </w:r>
            <w:r w:rsidRPr="00C8648A">
              <w:rPr>
                <w:rFonts w:asciiTheme="minorEastAsia" w:eastAsiaTheme="minorEastAsia" w:hAnsiTheme="minorEastAsia" w:hint="eastAsia"/>
                <w:szCs w:val="21"/>
                <w:shd w:val="clear" w:color="auto" w:fill="FFFFFF"/>
              </w:rPr>
              <w:t>D仿真工作台运行状态）</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功能测试（运行测试、算法测试、传输测试、3D仿真测试）</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数据解析及处理</w:t>
            </w:r>
          </w:p>
          <w:p w:rsidR="00235B21" w:rsidRPr="00C8648A" w:rsidRDefault="00235B21" w:rsidP="00D774C2">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lastRenderedPageBreak/>
              <w:t>软件系统加密</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szCs w:val="21"/>
                <w:shd w:val="clear" w:color="auto" w:fill="FFFFFF"/>
              </w:rPr>
              <w:t> </w:t>
            </w:r>
            <w:r w:rsidRPr="00C8648A">
              <w:rPr>
                <w:rFonts w:asciiTheme="minorEastAsia" w:eastAsiaTheme="minorEastAsia" w:hAnsiTheme="minorEastAsia"/>
                <w:szCs w:val="21"/>
                <w:shd w:val="clear" w:color="auto" w:fill="FFFFFF"/>
              </w:rPr>
              <w:br/>
              <w:t> 所需设施：</w:t>
            </w:r>
            <w:r w:rsidRPr="00C8648A">
              <w:rPr>
                <w:rFonts w:asciiTheme="minorEastAsia" w:eastAsiaTheme="minorEastAsia" w:hAnsiTheme="minorEastAsia"/>
                <w:szCs w:val="21"/>
                <w:shd w:val="clear" w:color="auto" w:fill="FFFFFF"/>
              </w:rPr>
              <w:br/>
              <w:t> 输入电压： ～220V±</w:t>
            </w:r>
            <w:r w:rsidRPr="00C8648A">
              <w:rPr>
                <w:rFonts w:asciiTheme="minorEastAsia" w:eastAsiaTheme="minorEastAsia" w:hAnsiTheme="minorEastAsia" w:hint="eastAsia"/>
                <w:szCs w:val="21"/>
                <w:shd w:val="clear" w:color="auto" w:fill="FFFFFF"/>
              </w:rPr>
              <w:t>10</w:t>
            </w:r>
            <w:r w:rsidRPr="00C8648A">
              <w:rPr>
                <w:rFonts w:asciiTheme="minorEastAsia" w:eastAsiaTheme="minorEastAsia" w:hAnsiTheme="minorEastAsia"/>
                <w:szCs w:val="21"/>
                <w:shd w:val="clear" w:color="auto" w:fill="FFFFFF"/>
              </w:rPr>
              <w:t xml:space="preserve"> V(50Hz)</w:t>
            </w:r>
            <w:r w:rsidRPr="00C8648A">
              <w:rPr>
                <w:rFonts w:asciiTheme="minorEastAsia" w:eastAsiaTheme="minorEastAsia" w:hAnsiTheme="minorEastAsia"/>
                <w:szCs w:val="21"/>
                <w:shd w:val="clear" w:color="auto" w:fill="FFFFFF"/>
              </w:rPr>
              <w:br/>
              <w:t xml:space="preserve"> 整机功率： </w:t>
            </w:r>
            <w:r w:rsidRPr="00C8648A">
              <w:rPr>
                <w:rFonts w:asciiTheme="minorEastAsia" w:eastAsiaTheme="minorEastAsia" w:hAnsiTheme="minorEastAsia" w:hint="eastAsia"/>
                <w:szCs w:val="21"/>
                <w:shd w:val="clear" w:color="auto" w:fill="FFFFFF"/>
              </w:rPr>
              <w:t>不大于600</w:t>
            </w:r>
            <w:r w:rsidRPr="00C8648A">
              <w:rPr>
                <w:rFonts w:asciiTheme="minorEastAsia" w:eastAsiaTheme="minorEastAsia" w:hAnsiTheme="minorEastAsia"/>
                <w:szCs w:val="21"/>
                <w:shd w:val="clear" w:color="auto" w:fill="FFFFFF"/>
              </w:rPr>
              <w:t>W</w:t>
            </w:r>
            <w:r w:rsidRPr="00C8648A">
              <w:rPr>
                <w:rFonts w:asciiTheme="minorEastAsia" w:eastAsiaTheme="minorEastAsia" w:hAnsiTheme="minorEastAsia"/>
                <w:szCs w:val="21"/>
                <w:shd w:val="clear" w:color="auto" w:fill="FFFFFF"/>
              </w:rPr>
              <w:br/>
              <w:t> 室内光线:黄色</w:t>
            </w:r>
          </w:p>
        </w:tc>
        <w:tc>
          <w:tcPr>
            <w:tcW w:w="502"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p>
        </w:tc>
      </w:tr>
      <w:tr w:rsidR="00235B21" w:rsidRPr="00C8648A" w:rsidTr="00D774C2">
        <w:tc>
          <w:tcPr>
            <w:tcW w:w="398"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lastRenderedPageBreak/>
              <w:t>2</w:t>
            </w:r>
          </w:p>
        </w:tc>
        <w:tc>
          <w:tcPr>
            <w:tcW w:w="1004" w:type="pct"/>
            <w:vAlign w:val="center"/>
          </w:tcPr>
          <w:p w:rsidR="00235B21" w:rsidRPr="00C8648A" w:rsidRDefault="00235B21" w:rsidP="00D774C2">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干涉膜厚仪</w:t>
            </w:r>
          </w:p>
        </w:tc>
        <w:tc>
          <w:tcPr>
            <w:tcW w:w="3095" w:type="pct"/>
            <w:vAlign w:val="center"/>
          </w:tcPr>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光谱范围：</w:t>
            </w:r>
            <w:r w:rsidRPr="00C8648A">
              <w:rPr>
                <w:rFonts w:asciiTheme="minorEastAsia" w:eastAsiaTheme="minorEastAsia" w:hAnsiTheme="minorEastAsia"/>
                <w:szCs w:val="21"/>
              </w:rPr>
              <w:t>350nm - 1100nm</w:t>
            </w:r>
            <w:r w:rsidRPr="00C8648A">
              <w:rPr>
                <w:rFonts w:asciiTheme="minorEastAsia" w:eastAsiaTheme="minorEastAsia" w:hAnsiTheme="minorEastAsia" w:hint="eastAsia"/>
                <w:szCs w:val="21"/>
              </w:rPr>
              <w:t>★</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测厚范围：2</w:t>
            </w:r>
            <w:r w:rsidRPr="00C8648A">
              <w:rPr>
                <w:rFonts w:asciiTheme="minorEastAsia" w:eastAsiaTheme="minorEastAsia" w:hAnsiTheme="minorEastAsia"/>
                <w:szCs w:val="21"/>
              </w:rPr>
              <w:t>0nm - 150μm</w:t>
            </w:r>
            <w:r w:rsidRPr="00C8648A">
              <w:rPr>
                <w:rFonts w:asciiTheme="minorEastAsia" w:eastAsiaTheme="minorEastAsia" w:hAnsiTheme="minorEastAsia" w:hint="eastAsia"/>
                <w:szCs w:val="21"/>
              </w:rPr>
              <w:t>★</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测量材料：可测量常见薄膜，如金属薄膜，压电薄膜，氧化物、氮化物、光刻胶、半导体、半导体化合物、硬涂层、聚合物涂层等；#</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测量功能：测量和数据分析同时进行，可测量单层膜，多层膜（多达五层），无基底和非均匀膜等多种膜系；</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样品大小：样品台可以搭载8寸及以下的晶圆，可测8寸及以下</w:t>
            </w:r>
            <w:proofErr w:type="gramStart"/>
            <w:r w:rsidRPr="00C8648A">
              <w:rPr>
                <w:rFonts w:asciiTheme="minorEastAsia" w:eastAsiaTheme="minorEastAsia" w:hAnsiTheme="minorEastAsia" w:hint="eastAsia"/>
                <w:szCs w:val="21"/>
              </w:rPr>
              <w:t>晶</w:t>
            </w:r>
            <w:proofErr w:type="gramEnd"/>
            <w:r w:rsidRPr="00C8648A">
              <w:rPr>
                <w:rFonts w:asciiTheme="minorEastAsia" w:eastAsiaTheme="minorEastAsia" w:hAnsiTheme="minorEastAsia" w:hint="eastAsia"/>
                <w:szCs w:val="21"/>
              </w:rPr>
              <w:t>圆上不同位置处薄膜的厚度；</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光学连接器 </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面板：氧化铝面板优先，每英寸（25mm）间距，配钻孔，可安装光学部件。</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样品放置台：配有多点Z轴聚焦和X-Y轴移动调节。  反射探针夹具调节范围 (≥200mm – ≥200mm –≥ 60mm)，可在测试区域内精准调节。</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膜厚测试软件系统：#</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可精确计算如下参数：1）单一或堆积膜层的厚度； 2）静态或动态模式下，单一膜层的折射率；3）进行线下或者在线测试分析。</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参考样片：</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a) 经校准过的反射标准硅片；</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b) 经校准过的带有SiO2/Si 特征区域的样片；</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c) 经校准过的带有Si3N4/SiO2/Si特征区域的样片；</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反射光学探针：</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至少包括系统内嵌6组200μm透射光探针, 1组200μm反射光探针</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要求进口品牌</w:t>
            </w:r>
          </w:p>
        </w:tc>
        <w:tc>
          <w:tcPr>
            <w:tcW w:w="502"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p>
        </w:tc>
      </w:tr>
      <w:tr w:rsidR="00235B21" w:rsidRPr="00C8648A" w:rsidTr="00D774C2">
        <w:trPr>
          <w:trHeight w:val="349"/>
        </w:trPr>
        <w:tc>
          <w:tcPr>
            <w:tcW w:w="398" w:type="pct"/>
            <w:vAlign w:val="center"/>
          </w:tcPr>
          <w:p w:rsidR="00235B21" w:rsidRPr="00C8648A" w:rsidRDefault="00235B21" w:rsidP="00235B21">
            <w:pPr>
              <w:spacing w:beforeLines="50" w:afterLines="50"/>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3</w:t>
            </w:r>
          </w:p>
        </w:tc>
        <w:tc>
          <w:tcPr>
            <w:tcW w:w="1004" w:type="pct"/>
            <w:vAlign w:val="center"/>
          </w:tcPr>
          <w:p w:rsidR="00235B21" w:rsidRPr="00C8648A" w:rsidRDefault="00235B21" w:rsidP="00D774C2">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涂覆</w:t>
            </w:r>
            <w:proofErr w:type="gramStart"/>
            <w:r w:rsidRPr="00C8648A">
              <w:rPr>
                <w:rFonts w:asciiTheme="minorEastAsia" w:eastAsiaTheme="minorEastAsia" w:hAnsiTheme="minorEastAsia" w:hint="eastAsia"/>
                <w:szCs w:val="21"/>
              </w:rPr>
              <w:t>胶设备</w:t>
            </w:r>
            <w:proofErr w:type="gramEnd"/>
          </w:p>
        </w:tc>
        <w:tc>
          <w:tcPr>
            <w:tcW w:w="3095" w:type="pct"/>
            <w:vAlign w:val="center"/>
          </w:tcPr>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500-</w:t>
            </w:r>
            <w:bookmarkStart w:id="26" w:name="OLE_LINK14"/>
            <w:bookmarkStart w:id="27" w:name="OLE_LINK15"/>
            <w:r w:rsidRPr="00C8648A">
              <w:rPr>
                <w:rFonts w:asciiTheme="minorEastAsia" w:eastAsiaTheme="minorEastAsia" w:hAnsiTheme="minorEastAsia" w:hint="eastAsia"/>
                <w:szCs w:val="21"/>
              </w:rPr>
              <w:t xml:space="preserve">5000 </w:t>
            </w:r>
            <w:bookmarkStart w:id="28" w:name="OLE_LINK16"/>
            <w:bookmarkStart w:id="29" w:name="OLE_LINK17"/>
            <w:r w:rsidRPr="00C8648A">
              <w:rPr>
                <w:rFonts w:asciiTheme="minorEastAsia" w:eastAsiaTheme="minorEastAsia" w:hAnsiTheme="minorEastAsia" w:hint="eastAsia"/>
                <w:szCs w:val="21"/>
              </w:rPr>
              <w:t>RPM</w:t>
            </w:r>
            <w:bookmarkEnd w:id="26"/>
            <w:bookmarkEnd w:id="27"/>
            <w:bookmarkEnd w:id="28"/>
            <w:bookmarkEnd w:id="29"/>
            <w:r w:rsidRPr="00C8648A">
              <w:rPr>
                <w:rFonts w:asciiTheme="minorEastAsia" w:eastAsiaTheme="minorEastAsia" w:hAnsiTheme="minorEastAsia" w:hint="eastAsia"/>
                <w:szCs w:val="21"/>
              </w:rPr>
              <w:t>可调★</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转速稳定度：&lt;±1%#</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胶底均匀性：&lt;5%#</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适用基片尺寸：8寸（200mm）及以下圆片，最大200×200mm方片★</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适用基片材料：硅片、玻璃、石英、金属、</w:t>
            </w:r>
            <w:proofErr w:type="spellStart"/>
            <w:r w:rsidRPr="00C8648A">
              <w:rPr>
                <w:rFonts w:asciiTheme="minorEastAsia" w:eastAsiaTheme="minorEastAsia" w:hAnsiTheme="minorEastAsia" w:hint="eastAsia"/>
                <w:szCs w:val="21"/>
              </w:rPr>
              <w:t>GaAs</w:t>
            </w:r>
            <w:proofErr w:type="spellEnd"/>
            <w:r w:rsidRPr="00C8648A">
              <w:rPr>
                <w:rFonts w:asciiTheme="minorEastAsia" w:eastAsiaTheme="minorEastAsia" w:hAnsiTheme="minorEastAsia" w:hint="eastAsia"/>
                <w:szCs w:val="21"/>
              </w:rPr>
              <w:t>，</w:t>
            </w:r>
            <w:proofErr w:type="spellStart"/>
            <w:r w:rsidRPr="00C8648A">
              <w:rPr>
                <w:rFonts w:asciiTheme="minorEastAsia" w:eastAsiaTheme="minorEastAsia" w:hAnsiTheme="minorEastAsia" w:hint="eastAsia"/>
                <w:szCs w:val="21"/>
              </w:rPr>
              <w:t>GaN</w:t>
            </w:r>
            <w:proofErr w:type="spellEnd"/>
            <w:r w:rsidRPr="00C8648A">
              <w:rPr>
                <w:rFonts w:asciiTheme="minorEastAsia" w:eastAsiaTheme="minorEastAsia" w:hAnsiTheme="minorEastAsia" w:hint="eastAsia"/>
                <w:szCs w:val="21"/>
              </w:rPr>
              <w:t>，</w:t>
            </w:r>
            <w:proofErr w:type="spellStart"/>
            <w:r w:rsidRPr="00C8648A">
              <w:rPr>
                <w:rFonts w:asciiTheme="minorEastAsia" w:eastAsiaTheme="minorEastAsia" w:hAnsiTheme="minorEastAsia" w:hint="eastAsia"/>
                <w:szCs w:val="21"/>
              </w:rPr>
              <w:t>InP</w:t>
            </w:r>
            <w:proofErr w:type="spellEnd"/>
            <w:r w:rsidRPr="00C8648A">
              <w:rPr>
                <w:rFonts w:asciiTheme="minorEastAsia" w:eastAsiaTheme="minorEastAsia" w:hAnsiTheme="minorEastAsia" w:hint="eastAsia"/>
                <w:szCs w:val="21"/>
              </w:rPr>
              <w:t>等</w:t>
            </w:r>
          </w:p>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单步工艺0-60s可调</w:t>
            </w:r>
          </w:p>
        </w:tc>
        <w:tc>
          <w:tcPr>
            <w:tcW w:w="502" w:type="pct"/>
            <w:vAlign w:val="center"/>
          </w:tcPr>
          <w:p w:rsidR="00235B21" w:rsidRPr="00C8648A" w:rsidRDefault="00235B21" w:rsidP="00D774C2">
            <w:pPr>
              <w:jc w:val="center"/>
              <w:rPr>
                <w:rFonts w:asciiTheme="minorEastAsia" w:eastAsiaTheme="minorEastAsia" w:hAnsiTheme="minorEastAsia"/>
                <w:b/>
                <w:szCs w:val="21"/>
              </w:rPr>
            </w:pPr>
          </w:p>
          <w:p w:rsidR="00235B21" w:rsidRPr="00C8648A" w:rsidRDefault="00235B21" w:rsidP="00D774C2">
            <w:pPr>
              <w:jc w:val="center"/>
              <w:rPr>
                <w:rFonts w:asciiTheme="minorEastAsia" w:eastAsiaTheme="minorEastAsia" w:hAnsiTheme="minorEastAsia"/>
                <w:szCs w:val="21"/>
              </w:rPr>
            </w:pPr>
          </w:p>
        </w:tc>
      </w:tr>
    </w:tbl>
    <w:p w:rsidR="00235B21" w:rsidRPr="00C8648A" w:rsidRDefault="00235B21" w:rsidP="00235B21">
      <w:pPr>
        <w:pStyle w:val="20"/>
        <w:rPr>
          <w:sz w:val="21"/>
          <w:szCs w:val="21"/>
        </w:rPr>
      </w:pPr>
      <w:r w:rsidRPr="00C8648A">
        <w:rPr>
          <w:rFonts w:hint="eastAsia"/>
          <w:sz w:val="21"/>
          <w:szCs w:val="21"/>
        </w:rPr>
        <w:lastRenderedPageBreak/>
        <w:t>★</w:t>
      </w:r>
      <w:r w:rsidRPr="00C8648A">
        <w:rPr>
          <w:sz w:val="21"/>
          <w:szCs w:val="21"/>
        </w:rPr>
        <w:t>项目履约时间</w:t>
      </w:r>
      <w:r w:rsidRPr="00C8648A">
        <w:rPr>
          <w:rFonts w:hint="eastAsia"/>
          <w:sz w:val="21"/>
          <w:szCs w:val="21"/>
        </w:rPr>
        <w:t>、</w:t>
      </w:r>
      <w:r w:rsidRPr="00C8648A">
        <w:rPr>
          <w:sz w:val="21"/>
          <w:szCs w:val="21"/>
        </w:rPr>
        <w:t>地点</w:t>
      </w:r>
      <w:bookmarkEnd w:id="22"/>
    </w:p>
    <w:p w:rsidR="00235B21" w:rsidRPr="00C8648A" w:rsidRDefault="00235B21" w:rsidP="00235B21">
      <w:pPr>
        <w:spacing w:line="440" w:lineRule="exact"/>
        <w:ind w:firstLine="405"/>
        <w:rPr>
          <w:rFonts w:ascii="宋体"/>
          <w:szCs w:val="21"/>
        </w:rPr>
      </w:pPr>
      <w:r w:rsidRPr="00C8648A">
        <w:rPr>
          <w:rFonts w:ascii="宋体" w:hint="eastAsia"/>
          <w:szCs w:val="21"/>
        </w:rPr>
        <w:t>国产设备</w:t>
      </w:r>
      <w:r w:rsidRPr="00C8648A">
        <w:rPr>
          <w:rFonts w:ascii="宋体"/>
          <w:szCs w:val="21"/>
        </w:rPr>
        <w:t>：</w:t>
      </w:r>
      <w:r w:rsidRPr="00C8648A">
        <w:rPr>
          <w:rFonts w:ascii="宋体" w:hint="eastAsia"/>
          <w:szCs w:val="21"/>
        </w:rPr>
        <w:t>合同签订后</w:t>
      </w:r>
      <w:r w:rsidRPr="00C8648A">
        <w:rPr>
          <w:rFonts w:ascii="宋体"/>
          <w:szCs w:val="21"/>
          <w:u w:val="single"/>
        </w:rPr>
        <w:t>90</w:t>
      </w:r>
      <w:r w:rsidRPr="00C8648A">
        <w:rPr>
          <w:rFonts w:ascii="宋体" w:hint="eastAsia"/>
          <w:szCs w:val="21"/>
        </w:rPr>
        <w:t>个日历日内交货，送至采购人指定地点。</w:t>
      </w:r>
    </w:p>
    <w:p w:rsidR="00235B21" w:rsidRPr="00C8648A" w:rsidRDefault="00235B21" w:rsidP="00235B21">
      <w:pPr>
        <w:spacing w:line="440" w:lineRule="exact"/>
        <w:ind w:firstLine="405"/>
        <w:rPr>
          <w:szCs w:val="21"/>
        </w:rPr>
      </w:pPr>
      <w:r w:rsidRPr="00C8648A">
        <w:rPr>
          <w:rFonts w:hint="eastAsia"/>
          <w:szCs w:val="21"/>
        </w:rPr>
        <w:t>进口设备</w:t>
      </w:r>
      <w:r w:rsidRPr="00C8648A">
        <w:rPr>
          <w:szCs w:val="21"/>
        </w:rPr>
        <w:t>：</w:t>
      </w:r>
      <w:r w:rsidRPr="00C8648A">
        <w:rPr>
          <w:rFonts w:hint="eastAsia"/>
          <w:szCs w:val="21"/>
        </w:rPr>
        <w:t>开具信用证后</w:t>
      </w:r>
      <w:r w:rsidRPr="00C8648A">
        <w:rPr>
          <w:rFonts w:hint="eastAsia"/>
          <w:szCs w:val="21"/>
        </w:rPr>
        <w:t>90</w:t>
      </w:r>
      <w:r w:rsidRPr="00C8648A">
        <w:rPr>
          <w:rFonts w:hint="eastAsia"/>
          <w:szCs w:val="21"/>
        </w:rPr>
        <w:t>天内</w:t>
      </w:r>
      <w:r w:rsidRPr="00C8648A">
        <w:rPr>
          <w:rFonts w:hint="eastAsia"/>
          <w:szCs w:val="21"/>
        </w:rPr>
        <w:t>CIP</w:t>
      </w:r>
      <w:r w:rsidRPr="00C8648A">
        <w:rPr>
          <w:rFonts w:hint="eastAsia"/>
          <w:szCs w:val="21"/>
        </w:rPr>
        <w:t>成都，完成安装调试并通过验收。</w:t>
      </w:r>
    </w:p>
    <w:p w:rsidR="00235B21" w:rsidRPr="00C8648A" w:rsidRDefault="00235B21" w:rsidP="00235B21">
      <w:pPr>
        <w:spacing w:line="440" w:lineRule="exact"/>
        <w:ind w:firstLine="405"/>
        <w:rPr>
          <w:rFonts w:ascii="宋体" w:hAnsi="宋体"/>
          <w:szCs w:val="21"/>
        </w:rPr>
      </w:pPr>
      <w:r w:rsidRPr="00C8648A">
        <w:rPr>
          <w:rFonts w:hint="eastAsia"/>
          <w:szCs w:val="21"/>
        </w:rPr>
        <w:t>项目地点：</w:t>
      </w:r>
      <w:r w:rsidRPr="00C8648A">
        <w:rPr>
          <w:rFonts w:ascii="宋体" w:hAnsi="宋体" w:hint="eastAsia"/>
          <w:szCs w:val="21"/>
        </w:rPr>
        <w:t>四川省成都市二</w:t>
      </w:r>
      <w:proofErr w:type="gramStart"/>
      <w:r w:rsidRPr="00C8648A">
        <w:rPr>
          <w:rFonts w:ascii="宋体" w:hAnsi="宋体" w:hint="eastAsia"/>
          <w:szCs w:val="21"/>
        </w:rPr>
        <w:t>环路北</w:t>
      </w:r>
      <w:proofErr w:type="gramEnd"/>
      <w:r w:rsidRPr="00C8648A">
        <w:rPr>
          <w:rFonts w:ascii="宋体" w:hAnsi="宋体" w:hint="eastAsia"/>
          <w:szCs w:val="21"/>
        </w:rPr>
        <w:t>一段111号西南交通大学机械馆。</w:t>
      </w:r>
    </w:p>
    <w:p w:rsidR="00235B21" w:rsidRPr="00C8648A" w:rsidRDefault="00235B21" w:rsidP="00235B21">
      <w:pPr>
        <w:pStyle w:val="20"/>
        <w:rPr>
          <w:sz w:val="21"/>
          <w:szCs w:val="21"/>
        </w:rPr>
      </w:pPr>
      <w:bookmarkStart w:id="30" w:name="_Toc417566437"/>
      <w:bookmarkStart w:id="31" w:name="_Toc477248553"/>
      <w:r w:rsidRPr="00C8648A">
        <w:rPr>
          <w:rFonts w:hint="eastAsia"/>
          <w:sz w:val="21"/>
          <w:szCs w:val="21"/>
        </w:rPr>
        <w:t>★付款方式</w:t>
      </w:r>
      <w:bookmarkEnd w:id="30"/>
      <w:bookmarkEnd w:id="31"/>
    </w:p>
    <w:p w:rsidR="00235B21" w:rsidRPr="00C8648A" w:rsidRDefault="00235B21" w:rsidP="00235B21">
      <w:pPr>
        <w:rPr>
          <w:szCs w:val="21"/>
        </w:rPr>
      </w:pPr>
      <w:bookmarkStart w:id="32" w:name="_Toc417566438"/>
      <w:r w:rsidRPr="00C8648A">
        <w:rPr>
          <w:rFonts w:hint="eastAsia"/>
          <w:szCs w:val="21"/>
        </w:rPr>
        <w:t>国产设备：</w:t>
      </w:r>
    </w:p>
    <w:p w:rsidR="00235B21" w:rsidRPr="00C8648A" w:rsidRDefault="00235B21" w:rsidP="00235B21">
      <w:pPr>
        <w:spacing w:line="440" w:lineRule="exact"/>
        <w:ind w:firstLineChars="200" w:firstLine="420"/>
        <w:rPr>
          <w:szCs w:val="21"/>
        </w:rPr>
      </w:pPr>
      <w:r w:rsidRPr="00C8648A">
        <w:rPr>
          <w:szCs w:val="21"/>
        </w:rPr>
        <w:t>1.</w:t>
      </w:r>
      <w:r w:rsidRPr="00C8648A">
        <w:rPr>
          <w:szCs w:val="21"/>
        </w:rPr>
        <w:t>分期付款，第一期，合同签署后支付</w:t>
      </w:r>
      <w:r w:rsidRPr="00C8648A">
        <w:rPr>
          <w:rFonts w:hint="eastAsia"/>
          <w:szCs w:val="21"/>
        </w:rPr>
        <w:t>合同</w:t>
      </w:r>
      <w:r w:rsidRPr="00C8648A">
        <w:rPr>
          <w:szCs w:val="21"/>
        </w:rPr>
        <w:t>总额的</w:t>
      </w:r>
      <w:r w:rsidRPr="00C8648A">
        <w:rPr>
          <w:rFonts w:hint="eastAsia"/>
          <w:szCs w:val="21"/>
        </w:rPr>
        <w:t>6</w:t>
      </w:r>
      <w:r w:rsidRPr="00C8648A">
        <w:rPr>
          <w:szCs w:val="21"/>
        </w:rPr>
        <w:t>0%</w:t>
      </w:r>
      <w:r w:rsidRPr="00C8648A">
        <w:rPr>
          <w:szCs w:val="21"/>
        </w:rPr>
        <w:t>；第二期，货到验收合格，在</w:t>
      </w:r>
      <w:r w:rsidRPr="00C8648A">
        <w:rPr>
          <w:rFonts w:hint="eastAsia"/>
          <w:szCs w:val="21"/>
        </w:rPr>
        <w:t>成交</w:t>
      </w:r>
      <w:r w:rsidRPr="00C8648A">
        <w:rPr>
          <w:szCs w:val="21"/>
        </w:rPr>
        <w:t>人支付采购人</w:t>
      </w:r>
      <w:r w:rsidRPr="00C8648A">
        <w:rPr>
          <w:szCs w:val="21"/>
        </w:rPr>
        <w:t>5%</w:t>
      </w:r>
      <w:r w:rsidRPr="00C8648A">
        <w:rPr>
          <w:szCs w:val="21"/>
        </w:rPr>
        <w:t>的质保金后十个工作日内，采购人支付合同总额的</w:t>
      </w:r>
      <w:r w:rsidRPr="00C8648A">
        <w:rPr>
          <w:rFonts w:hint="eastAsia"/>
          <w:szCs w:val="21"/>
        </w:rPr>
        <w:t>4</w:t>
      </w:r>
      <w:r w:rsidRPr="00C8648A">
        <w:rPr>
          <w:szCs w:val="21"/>
        </w:rPr>
        <w:t>0%</w:t>
      </w:r>
      <w:r w:rsidRPr="00C8648A">
        <w:rPr>
          <w:szCs w:val="21"/>
        </w:rPr>
        <w:t>；第三期，正常运行</w:t>
      </w:r>
      <w:r w:rsidRPr="00C8648A">
        <w:rPr>
          <w:rFonts w:hint="eastAsia"/>
          <w:szCs w:val="21"/>
        </w:rPr>
        <w:t>一</w:t>
      </w:r>
      <w:r w:rsidRPr="00C8648A">
        <w:rPr>
          <w:szCs w:val="21"/>
        </w:rPr>
        <w:t>年后</w:t>
      </w:r>
      <w:r w:rsidRPr="00C8648A">
        <w:rPr>
          <w:rFonts w:hint="eastAsia"/>
          <w:szCs w:val="21"/>
        </w:rPr>
        <w:t>退还</w:t>
      </w:r>
      <w:r w:rsidRPr="00C8648A">
        <w:rPr>
          <w:szCs w:val="21"/>
        </w:rPr>
        <w:t>质保金；</w:t>
      </w:r>
    </w:p>
    <w:p w:rsidR="00235B21" w:rsidRPr="00C8648A" w:rsidRDefault="00235B21" w:rsidP="00235B21">
      <w:pPr>
        <w:spacing w:line="440" w:lineRule="exact"/>
        <w:ind w:firstLineChars="200" w:firstLine="420"/>
        <w:rPr>
          <w:szCs w:val="21"/>
        </w:rPr>
      </w:pPr>
      <w:r w:rsidRPr="00C8648A">
        <w:rPr>
          <w:szCs w:val="21"/>
        </w:rPr>
        <w:t>2.</w:t>
      </w:r>
      <w:r w:rsidRPr="00C8648A">
        <w:rPr>
          <w:rFonts w:hint="eastAsia"/>
          <w:szCs w:val="21"/>
        </w:rPr>
        <w:t>成交人</w:t>
      </w:r>
      <w:r w:rsidRPr="00C8648A">
        <w:rPr>
          <w:szCs w:val="21"/>
        </w:rPr>
        <w:t>需提供增值税发票。</w:t>
      </w:r>
    </w:p>
    <w:p w:rsidR="00235B21" w:rsidRPr="00C8648A" w:rsidRDefault="00235B21" w:rsidP="00235B21">
      <w:pPr>
        <w:rPr>
          <w:szCs w:val="21"/>
        </w:rPr>
      </w:pPr>
      <w:r w:rsidRPr="00C8648A">
        <w:rPr>
          <w:rFonts w:hint="eastAsia"/>
          <w:szCs w:val="21"/>
        </w:rPr>
        <w:t>进口产品：</w:t>
      </w:r>
    </w:p>
    <w:p w:rsidR="00235B21" w:rsidRPr="00C8648A" w:rsidRDefault="00235B21" w:rsidP="00235B21">
      <w:pPr>
        <w:spacing w:line="440" w:lineRule="exact"/>
        <w:ind w:firstLineChars="200" w:firstLine="420"/>
        <w:rPr>
          <w:szCs w:val="21"/>
        </w:rPr>
      </w:pPr>
      <w:r w:rsidRPr="00C8648A">
        <w:rPr>
          <w:rFonts w:hAnsi="宋体"/>
          <w:szCs w:val="21"/>
          <w:lang w:val="en-GB"/>
        </w:rPr>
        <w:t>采用信用证</w:t>
      </w:r>
      <w:r w:rsidRPr="00C8648A">
        <w:rPr>
          <w:rFonts w:hAnsi="宋体"/>
          <w:szCs w:val="21"/>
          <w:lang w:val="en-GB"/>
        </w:rPr>
        <w:t>L</w:t>
      </w:r>
      <w:r w:rsidRPr="00C8648A">
        <w:rPr>
          <w:rFonts w:hAnsi="宋体" w:hint="eastAsia"/>
          <w:szCs w:val="21"/>
          <w:lang w:val="en-GB"/>
        </w:rPr>
        <w:t>/</w:t>
      </w:r>
      <w:r w:rsidRPr="00C8648A">
        <w:rPr>
          <w:rFonts w:hAnsi="宋体"/>
          <w:szCs w:val="21"/>
          <w:lang w:val="en-GB"/>
        </w:rPr>
        <w:t>C</w:t>
      </w:r>
      <w:r w:rsidRPr="00C8648A">
        <w:rPr>
          <w:rFonts w:hAnsi="宋体"/>
          <w:szCs w:val="21"/>
          <w:lang w:val="en-GB"/>
        </w:rPr>
        <w:t>方式支付，不迟于装运前</w:t>
      </w:r>
      <w:r w:rsidRPr="00C8648A">
        <w:rPr>
          <w:rFonts w:hAnsi="宋体" w:hint="eastAsia"/>
          <w:szCs w:val="21"/>
          <w:lang w:val="en-GB"/>
        </w:rPr>
        <w:t>60</w:t>
      </w:r>
      <w:r w:rsidRPr="00C8648A">
        <w:rPr>
          <w:rFonts w:hAnsi="宋体"/>
          <w:szCs w:val="21"/>
          <w:lang w:val="en-GB"/>
        </w:rPr>
        <w:t>天开具以卖方为受益人</w:t>
      </w:r>
      <w:r w:rsidRPr="00C8648A">
        <w:rPr>
          <w:rFonts w:hAnsi="宋体" w:hint="eastAsia"/>
          <w:szCs w:val="21"/>
          <w:lang w:val="en-GB"/>
        </w:rPr>
        <w:t>、</w:t>
      </w:r>
      <w:r w:rsidRPr="00C8648A">
        <w:rPr>
          <w:rFonts w:hAnsi="宋体"/>
          <w:szCs w:val="21"/>
          <w:lang w:val="en-GB"/>
        </w:rPr>
        <w:t>金额为装运货物全额的不可撤销信用证。凭运单收取</w:t>
      </w:r>
      <w:r w:rsidRPr="00C8648A">
        <w:rPr>
          <w:rFonts w:hAnsi="宋体"/>
          <w:szCs w:val="21"/>
          <w:lang w:val="en-GB"/>
        </w:rPr>
        <w:t>90%</w:t>
      </w:r>
      <w:r w:rsidRPr="00C8648A">
        <w:rPr>
          <w:rFonts w:hAnsi="宋体" w:hint="eastAsia"/>
          <w:szCs w:val="21"/>
          <w:lang w:val="en-GB"/>
        </w:rPr>
        <w:t>，</w:t>
      </w:r>
      <w:r w:rsidRPr="00C8648A">
        <w:rPr>
          <w:rFonts w:hAnsi="宋体"/>
          <w:szCs w:val="21"/>
          <w:lang w:val="en-GB"/>
        </w:rPr>
        <w:t>余款凭</w:t>
      </w:r>
      <w:r w:rsidRPr="00C8648A">
        <w:rPr>
          <w:rFonts w:hAnsi="宋体" w:hint="eastAsia"/>
          <w:szCs w:val="21"/>
          <w:lang w:val="en-GB"/>
        </w:rPr>
        <w:t>甲方</w:t>
      </w:r>
      <w:r w:rsidRPr="00C8648A">
        <w:rPr>
          <w:rFonts w:hAnsi="宋体"/>
          <w:szCs w:val="21"/>
          <w:lang w:val="en-GB"/>
        </w:rPr>
        <w:t>签字</w:t>
      </w:r>
      <w:r w:rsidRPr="00C8648A">
        <w:rPr>
          <w:rFonts w:hAnsi="宋体" w:hint="eastAsia"/>
          <w:szCs w:val="21"/>
          <w:lang w:val="en-GB"/>
        </w:rPr>
        <w:t>盖章</w:t>
      </w:r>
      <w:r w:rsidRPr="00C8648A">
        <w:rPr>
          <w:rFonts w:hAnsi="宋体"/>
          <w:szCs w:val="21"/>
          <w:lang w:val="en-GB"/>
        </w:rPr>
        <w:t>的验收报告收取</w:t>
      </w:r>
      <w:r w:rsidRPr="00C8648A">
        <w:rPr>
          <w:rFonts w:hAnsi="宋体" w:hint="eastAsia"/>
          <w:szCs w:val="21"/>
          <w:lang w:val="en-GB"/>
        </w:rPr>
        <w:t>。</w:t>
      </w:r>
    </w:p>
    <w:p w:rsidR="00235B21" w:rsidRPr="00C8648A" w:rsidRDefault="00235B21" w:rsidP="00235B21">
      <w:pPr>
        <w:pStyle w:val="20"/>
        <w:rPr>
          <w:sz w:val="21"/>
          <w:szCs w:val="21"/>
        </w:rPr>
      </w:pPr>
      <w:bookmarkStart w:id="33" w:name="_Toc477248554"/>
      <w:bookmarkEnd w:id="32"/>
      <w:r w:rsidRPr="00C8648A">
        <w:rPr>
          <w:rFonts w:hint="eastAsia"/>
          <w:sz w:val="21"/>
          <w:szCs w:val="21"/>
        </w:rPr>
        <w:t>服务要求</w:t>
      </w:r>
      <w:bookmarkEnd w:id="33"/>
    </w:p>
    <w:tbl>
      <w:tblPr>
        <w:tblW w:w="8472" w:type="dxa"/>
        <w:tblLayout w:type="fixed"/>
        <w:tblLook w:val="0000"/>
      </w:tblPr>
      <w:tblGrid>
        <w:gridCol w:w="674"/>
        <w:gridCol w:w="1561"/>
        <w:gridCol w:w="6237"/>
      </w:tblGrid>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服务要求标准</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rPr>
                <w:rFonts w:asciiTheme="minorEastAsia" w:eastAsiaTheme="minorEastAsia" w:hAnsiTheme="minorEastAsia"/>
              </w:rPr>
            </w:pPr>
            <w:r w:rsidRPr="00C8648A">
              <w:rPr>
                <w:rFonts w:asciiTheme="minorEastAsia" w:eastAsiaTheme="minorEastAsia" w:hAnsiTheme="minorEastAsia" w:hint="eastAsia"/>
              </w:rPr>
              <w:t>1、技术文件：应提供全套、完整的书面技术资料，包括仪器说明书、操作手册、简单维修说明等。</w:t>
            </w:r>
          </w:p>
          <w:p w:rsidR="00235B21" w:rsidRPr="00C8648A" w:rsidRDefault="00235B21" w:rsidP="00D774C2">
            <w:pPr>
              <w:rPr>
                <w:rFonts w:asciiTheme="minorEastAsia" w:eastAsiaTheme="minorEastAsia" w:hAnsiTheme="minorEastAsia"/>
              </w:rPr>
            </w:pPr>
            <w:r w:rsidRPr="00C8648A">
              <w:rPr>
                <w:rFonts w:asciiTheme="minorEastAsia" w:eastAsiaTheme="minorEastAsia" w:hAnsiTheme="minorEastAsia"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235B21" w:rsidRPr="00C8648A" w:rsidRDefault="00235B21" w:rsidP="00D774C2">
            <w:pPr>
              <w:rPr>
                <w:rFonts w:asciiTheme="minorEastAsia" w:eastAsiaTheme="minorEastAsia" w:hAnsiTheme="minorEastAsia"/>
              </w:rPr>
            </w:pPr>
            <w:r w:rsidRPr="00C8648A">
              <w:rPr>
                <w:rFonts w:asciiTheme="minorEastAsia" w:eastAsiaTheme="minorEastAsia" w:hAnsiTheme="minorEastAsia" w:hint="eastAsia"/>
              </w:rPr>
              <w:t>3、技术培训：在用户所在地对仪器使用者2-3人进行仪器操作和维护进行培训，使被培训人员达到能够熟练使用。培训内容包括仪器的技术原理、操作、数据处理、基本维护等。</w:t>
            </w:r>
          </w:p>
          <w:p w:rsidR="00235B21" w:rsidRPr="00C8648A" w:rsidRDefault="00235B21" w:rsidP="00D774C2">
            <w:pPr>
              <w:rPr>
                <w:rFonts w:asciiTheme="minorEastAsia" w:eastAsiaTheme="minorEastAsia" w:hAnsiTheme="minorEastAsia"/>
              </w:rPr>
            </w:pPr>
            <w:r w:rsidRPr="00C8648A">
              <w:rPr>
                <w:rFonts w:asciiTheme="minorEastAsia" w:eastAsiaTheme="minorEastAsia" w:hAnsiTheme="minorEastAsia" w:hint="eastAsia"/>
              </w:rPr>
              <w:t>4、保修期：提供1年的免费保修,保修期自仪器验收签字之日起计算。保修期间维修及零件更换费用由供应商负担。</w:t>
            </w:r>
          </w:p>
          <w:p w:rsidR="00235B21" w:rsidRPr="00C8648A" w:rsidRDefault="00235B21" w:rsidP="00D774C2">
            <w:pPr>
              <w:rPr>
                <w:rFonts w:asciiTheme="minorEastAsia" w:eastAsiaTheme="minorEastAsia" w:hAnsiTheme="minorEastAsia"/>
              </w:rPr>
            </w:pPr>
            <w:r w:rsidRPr="00C8648A">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rsidR="00235B21" w:rsidRPr="00C8648A" w:rsidRDefault="00235B21" w:rsidP="00D774C2">
            <w:pPr>
              <w:rPr>
                <w:rFonts w:asciiTheme="minorEastAsia" w:eastAsiaTheme="minorEastAsia" w:hAnsiTheme="minorEastAsia"/>
                <w:b/>
                <w:bCs/>
                <w:szCs w:val="21"/>
              </w:rPr>
            </w:pPr>
            <w:r w:rsidRPr="00C8648A">
              <w:rPr>
                <w:rFonts w:asciiTheme="minorEastAsia" w:eastAsiaTheme="minorEastAsia" w:hAnsiTheme="minorEastAsia" w:hint="eastAsia"/>
              </w:rPr>
              <w:t>6、软件升级：应免费向用户提供在硬件许可条件下的软件升级服务。</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投标人提供完善的售后服务方案，对项目售后服务内容的合理性、全面性进行综合比较评分。</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投标产品质保：设备硬件质保期为1年，软件系统维护期为6年。</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投标人提供的备品备件方案完善、合理且具有针对性</w:t>
            </w:r>
          </w:p>
        </w:tc>
      </w:tr>
      <w:tr w:rsidR="00235B21" w:rsidRPr="00C8648A" w:rsidTr="00D774C2">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 xml:space="preserve">技术支持与服务体系健全，组织机构、管理和服务人员针对工程实际配置且合理。 </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投标人项目实施人员的学历、职称、资质认证等说明，并提供有效的证明材料；</w:t>
            </w:r>
          </w:p>
        </w:tc>
      </w:tr>
      <w:tr w:rsidR="00235B21" w:rsidRPr="00C8648A" w:rsidTr="00D774C2">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rPr>
                <w:rFonts w:asciiTheme="minorEastAsia" w:eastAsiaTheme="minorEastAsia" w:hAnsiTheme="minorEastAsia"/>
                <w:kern w:val="0"/>
                <w:sz w:val="18"/>
              </w:rPr>
            </w:pPr>
            <w:r w:rsidRPr="00C8648A">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360" w:lineRule="auto"/>
              <w:jc w:val="center"/>
              <w:rPr>
                <w:rFonts w:asciiTheme="minorEastAsia" w:eastAsiaTheme="minorEastAsia" w:hAnsiTheme="minorEastAsia"/>
                <w:kern w:val="0"/>
              </w:rPr>
            </w:pPr>
            <w:r w:rsidRPr="00C8648A">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napToGrid w:val="0"/>
              <w:jc w:val="left"/>
              <w:rPr>
                <w:rFonts w:asciiTheme="minorEastAsia" w:eastAsiaTheme="minorEastAsia" w:hAnsiTheme="minorEastAsia"/>
                <w:kern w:val="0"/>
                <w:sz w:val="18"/>
              </w:rPr>
            </w:pPr>
            <w:r w:rsidRPr="00C8648A">
              <w:rPr>
                <w:rFonts w:asciiTheme="minorEastAsia" w:eastAsiaTheme="minorEastAsia" w:hAnsiTheme="minorEastAsia" w:hint="eastAsia"/>
                <w:kern w:val="0"/>
              </w:rPr>
              <w:t>投标人培训方案的完整性，包括内容、人员、时间、地点、频次等。</w:t>
            </w:r>
          </w:p>
        </w:tc>
      </w:tr>
      <w:tr w:rsidR="00235B21" w:rsidRPr="00C8648A" w:rsidTr="00D774C2">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spacing w:line="440" w:lineRule="exact"/>
              <w:jc w:val="center"/>
              <w:rPr>
                <w:rFonts w:asciiTheme="minorEastAsia" w:eastAsiaTheme="minorEastAsia" w:hAnsiTheme="minorEastAsia"/>
                <w:szCs w:val="21"/>
              </w:rPr>
            </w:pPr>
            <w:r w:rsidRPr="00C8648A">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35B21" w:rsidRPr="00C8648A" w:rsidRDefault="00235B21" w:rsidP="00D774C2">
            <w:pPr>
              <w:rPr>
                <w:rFonts w:asciiTheme="minorEastAsia" w:eastAsiaTheme="minorEastAsia" w:hAnsiTheme="minorEastAsia"/>
                <w:szCs w:val="21"/>
              </w:rPr>
            </w:pPr>
            <w:r w:rsidRPr="00C8648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586DCE" w:rsidRPr="00235B21" w:rsidRDefault="00586DCE" w:rsidP="00235B21">
      <w:pPr>
        <w:widowControl/>
        <w:jc w:val="left"/>
        <w:rPr>
          <w:rFonts w:ascii="宋体" w:hAnsi="宋体"/>
          <w:b/>
          <w:bCs/>
          <w:spacing w:val="-20"/>
          <w:kern w:val="44"/>
          <w:sz w:val="32"/>
          <w:szCs w:val="32"/>
        </w:rPr>
      </w:pPr>
    </w:p>
    <w:sectPr w:rsidR="00586DCE" w:rsidRPr="00235B2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BD" w:rsidRDefault="00F904BD" w:rsidP="006718F6">
      <w:r>
        <w:separator/>
      </w:r>
    </w:p>
  </w:endnote>
  <w:endnote w:type="continuationSeparator" w:id="0">
    <w:p w:rsidR="00F904BD" w:rsidRDefault="00F904B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A348B">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35B21" w:rsidRPr="00235B2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BD" w:rsidRDefault="00F904BD" w:rsidP="006718F6">
      <w:r>
        <w:separator/>
      </w:r>
    </w:p>
  </w:footnote>
  <w:footnote w:type="continuationSeparator" w:id="0">
    <w:p w:rsidR="00F904BD" w:rsidRDefault="00F904B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4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35B21"/>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20D3"/>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1878"/>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4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192</cp:revision>
  <cp:lastPrinted>2017-05-09T09:20:00Z</cp:lastPrinted>
  <dcterms:created xsi:type="dcterms:W3CDTF">2017-06-08T09:05:00Z</dcterms:created>
  <dcterms:modified xsi:type="dcterms:W3CDTF">2018-05-21T09:24:00Z</dcterms:modified>
</cp:coreProperties>
</file>