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7B" w:rsidRPr="00FD5615" w:rsidRDefault="00D3067B" w:rsidP="00D3067B">
      <w:pPr>
        <w:pStyle w:val="2"/>
        <w:spacing w:line="400" w:lineRule="exact"/>
        <w:jc w:val="center"/>
        <w:rPr>
          <w:rStyle w:val="1Char"/>
          <w:rFonts w:hint="eastAsia"/>
        </w:rPr>
      </w:pPr>
      <w:bookmarkStart w:id="0" w:name="_Toc6131"/>
      <w:bookmarkStart w:id="1" w:name="_Toc5969"/>
      <w:bookmarkStart w:id="2" w:name="_Toc24716"/>
      <w:bookmarkStart w:id="3" w:name="_Toc13574"/>
      <w:bookmarkStart w:id="4" w:name="_Toc5073"/>
      <w:bookmarkStart w:id="5" w:name="_Toc30524"/>
      <w:r w:rsidRPr="00FD5615">
        <w:rPr>
          <w:rStyle w:val="1Char"/>
          <w:rFonts w:hint="eastAsia"/>
        </w:rPr>
        <w:t>第六章</w:t>
      </w:r>
      <w:r w:rsidRPr="00FD5615">
        <w:rPr>
          <w:rStyle w:val="1Char"/>
          <w:rFonts w:hint="eastAsia"/>
        </w:rPr>
        <w:t xml:space="preserve"> </w:t>
      </w:r>
      <w:r w:rsidRPr="00FD5615">
        <w:rPr>
          <w:rStyle w:val="1Char"/>
          <w:rFonts w:hint="eastAsia"/>
        </w:rPr>
        <w:t>招标项目技术、商务及其他要求</w:t>
      </w:r>
      <w:bookmarkEnd w:id="0"/>
      <w:bookmarkEnd w:id="1"/>
      <w:bookmarkEnd w:id="2"/>
      <w:bookmarkEnd w:id="3"/>
      <w:bookmarkEnd w:id="4"/>
      <w:bookmarkEnd w:id="5"/>
    </w:p>
    <w:p w:rsidR="00D3067B" w:rsidRDefault="00D3067B" w:rsidP="00D3067B">
      <w:pPr>
        <w:pStyle w:val="a0"/>
        <w:rPr>
          <w:rFonts w:ascii="宋体" w:hAnsi="宋体" w:cs="宋体" w:hint="eastAsia"/>
        </w:rPr>
      </w:pPr>
    </w:p>
    <w:p w:rsidR="00D3067B" w:rsidRDefault="00D3067B" w:rsidP="00D3067B">
      <w:pPr>
        <w:spacing w:line="560" w:lineRule="exact"/>
        <w:jc w:val="center"/>
        <w:rPr>
          <w:rFonts w:ascii="宋体" w:hAnsi="宋体" w:cs="宋体" w:hint="eastAsia"/>
          <w:b/>
          <w:sz w:val="30"/>
          <w:szCs w:val="30"/>
        </w:rPr>
      </w:pPr>
      <w:r>
        <w:rPr>
          <w:rFonts w:ascii="宋体" w:hAnsi="宋体" w:cs="宋体" w:hint="eastAsia"/>
          <w:b/>
          <w:sz w:val="30"/>
          <w:szCs w:val="30"/>
        </w:rPr>
        <w:t>详细技术指标及功能需求</w:t>
      </w:r>
    </w:p>
    <w:p w:rsidR="00D3067B" w:rsidRDefault="00D3067B" w:rsidP="00D3067B">
      <w:pPr>
        <w:spacing w:line="560" w:lineRule="exact"/>
        <w:jc w:val="left"/>
        <w:rPr>
          <w:rFonts w:ascii="宋体" w:hAnsi="宋体" w:cs="宋体" w:hint="eastAsia"/>
          <w:b/>
          <w:sz w:val="28"/>
          <w:szCs w:val="28"/>
        </w:rPr>
      </w:pPr>
      <w:r>
        <w:rPr>
          <w:rFonts w:ascii="宋体" w:hAnsi="宋体" w:cs="宋体" w:hint="eastAsia"/>
          <w:b/>
          <w:sz w:val="28"/>
          <w:szCs w:val="28"/>
        </w:rPr>
        <w:t>一、技术指标</w:t>
      </w:r>
    </w:p>
    <w:p w:rsidR="00D3067B" w:rsidRDefault="00D3067B" w:rsidP="00D3067B">
      <w:pPr>
        <w:tabs>
          <w:tab w:val="left" w:pos="851"/>
          <w:tab w:val="left" w:pos="993"/>
        </w:tabs>
        <w:adjustRightInd w:val="0"/>
        <w:snapToGrid w:val="0"/>
        <w:spacing w:line="360" w:lineRule="auto"/>
        <w:ind w:firstLineChars="200" w:firstLine="562"/>
        <w:rPr>
          <w:rFonts w:ascii="宋体" w:hAnsi="宋体"/>
          <w:szCs w:val="21"/>
        </w:rPr>
      </w:pPr>
      <w:r>
        <w:rP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4819"/>
        <w:gridCol w:w="709"/>
        <w:gridCol w:w="709"/>
        <w:gridCol w:w="617"/>
      </w:tblGrid>
      <w:tr w:rsidR="00D3067B" w:rsidTr="00A03BA8">
        <w:tc>
          <w:tcPr>
            <w:tcW w:w="675" w:type="dxa"/>
            <w:vAlign w:val="center"/>
          </w:tcPr>
          <w:p w:rsidR="00D3067B" w:rsidRDefault="00D3067B" w:rsidP="00D3067B">
            <w:pPr>
              <w:spacing w:beforeLines="50" w:afterLines="50"/>
              <w:jc w:val="center"/>
              <w:rPr>
                <w:b/>
                <w:szCs w:val="21"/>
              </w:rPr>
            </w:pPr>
            <w:r>
              <w:rPr>
                <w:rFonts w:hint="eastAsia"/>
                <w:b/>
                <w:szCs w:val="21"/>
              </w:rPr>
              <w:t>序号</w:t>
            </w:r>
          </w:p>
        </w:tc>
        <w:tc>
          <w:tcPr>
            <w:tcW w:w="993" w:type="dxa"/>
            <w:vAlign w:val="center"/>
          </w:tcPr>
          <w:p w:rsidR="00D3067B" w:rsidRDefault="00D3067B" w:rsidP="00D3067B">
            <w:pPr>
              <w:spacing w:beforeLines="50" w:afterLines="50"/>
              <w:jc w:val="center"/>
              <w:rPr>
                <w:b/>
                <w:szCs w:val="21"/>
              </w:rPr>
            </w:pPr>
            <w:r>
              <w:rPr>
                <w:rFonts w:hint="eastAsia"/>
                <w:b/>
                <w:szCs w:val="21"/>
              </w:rPr>
              <w:t>名称</w:t>
            </w:r>
          </w:p>
        </w:tc>
        <w:tc>
          <w:tcPr>
            <w:tcW w:w="4819" w:type="dxa"/>
            <w:vAlign w:val="center"/>
          </w:tcPr>
          <w:p w:rsidR="00D3067B" w:rsidRDefault="00D3067B" w:rsidP="00D3067B">
            <w:pPr>
              <w:spacing w:beforeLines="50" w:afterLines="50"/>
              <w:jc w:val="center"/>
              <w:rPr>
                <w:b/>
                <w:szCs w:val="21"/>
              </w:rPr>
            </w:pPr>
            <w:r>
              <w:rPr>
                <w:rFonts w:hint="eastAsia"/>
                <w:b/>
                <w:szCs w:val="21"/>
              </w:rPr>
              <w:t>详细技术指标及功能需求</w:t>
            </w:r>
          </w:p>
        </w:tc>
        <w:tc>
          <w:tcPr>
            <w:tcW w:w="709" w:type="dxa"/>
            <w:vAlign w:val="center"/>
          </w:tcPr>
          <w:p w:rsidR="00D3067B" w:rsidRDefault="00D3067B" w:rsidP="00D3067B">
            <w:pPr>
              <w:spacing w:beforeLines="50" w:afterLines="50"/>
              <w:jc w:val="center"/>
              <w:rPr>
                <w:b/>
                <w:szCs w:val="21"/>
              </w:rPr>
            </w:pPr>
            <w:r>
              <w:rPr>
                <w:rFonts w:hint="eastAsia"/>
                <w:b/>
                <w:szCs w:val="21"/>
              </w:rPr>
              <w:t>单位</w:t>
            </w:r>
          </w:p>
        </w:tc>
        <w:tc>
          <w:tcPr>
            <w:tcW w:w="709" w:type="dxa"/>
            <w:vAlign w:val="center"/>
          </w:tcPr>
          <w:p w:rsidR="00D3067B" w:rsidRDefault="00D3067B" w:rsidP="00D3067B">
            <w:pPr>
              <w:spacing w:beforeLines="50" w:afterLines="50"/>
              <w:jc w:val="center"/>
              <w:rPr>
                <w:b/>
                <w:szCs w:val="21"/>
              </w:rPr>
            </w:pPr>
            <w:r>
              <w:rPr>
                <w:rFonts w:hint="eastAsia"/>
                <w:b/>
                <w:szCs w:val="21"/>
              </w:rPr>
              <w:t>数量</w:t>
            </w:r>
          </w:p>
        </w:tc>
        <w:tc>
          <w:tcPr>
            <w:tcW w:w="617" w:type="dxa"/>
            <w:vAlign w:val="center"/>
          </w:tcPr>
          <w:p w:rsidR="00D3067B" w:rsidRDefault="00D3067B" w:rsidP="00D3067B">
            <w:pPr>
              <w:spacing w:beforeLines="50" w:afterLines="50"/>
              <w:jc w:val="center"/>
              <w:rPr>
                <w:b/>
                <w:szCs w:val="21"/>
              </w:rPr>
            </w:pPr>
            <w:r>
              <w:rPr>
                <w:rFonts w:hint="eastAsia"/>
                <w:b/>
                <w:szCs w:val="21"/>
              </w:rPr>
              <w:t>备注</w:t>
            </w:r>
          </w:p>
        </w:tc>
      </w:tr>
      <w:tr w:rsidR="00D3067B" w:rsidTr="00A03BA8">
        <w:tc>
          <w:tcPr>
            <w:tcW w:w="675" w:type="dxa"/>
            <w:vAlign w:val="center"/>
          </w:tcPr>
          <w:p w:rsidR="00D3067B" w:rsidRDefault="00D3067B" w:rsidP="00D3067B">
            <w:pPr>
              <w:spacing w:beforeLines="50" w:afterLines="50"/>
              <w:jc w:val="center"/>
              <w:rPr>
                <w:b/>
                <w:szCs w:val="21"/>
              </w:rPr>
            </w:pPr>
            <w:r>
              <w:rPr>
                <w:rFonts w:hint="eastAsia"/>
                <w:b/>
                <w:szCs w:val="21"/>
              </w:rPr>
              <w:t>1</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服务器</w:t>
            </w:r>
          </w:p>
        </w:tc>
        <w:tc>
          <w:tcPr>
            <w:tcW w:w="4819" w:type="dxa"/>
            <w:vAlign w:val="center"/>
          </w:tcPr>
          <w:p w:rsidR="00D3067B" w:rsidRDefault="00D3067B" w:rsidP="00D3067B">
            <w:pPr>
              <w:pStyle w:val="ListParagraph"/>
              <w:numPr>
                <w:ilvl w:val="0"/>
                <w:numId w:val="1"/>
              </w:numPr>
              <w:ind w:firstLineChars="0"/>
              <w:jc w:val="left"/>
              <w:rPr>
                <w:color w:val="000000"/>
                <w:szCs w:val="21"/>
              </w:rPr>
            </w:pPr>
            <w:r>
              <w:rPr>
                <w:rFonts w:hint="eastAsia"/>
                <w:color w:val="000000"/>
                <w:szCs w:val="21"/>
              </w:rPr>
              <w:t>配置</w:t>
            </w:r>
            <w:r>
              <w:rPr>
                <w:rFonts w:hint="eastAsia"/>
                <w:color w:val="000000"/>
                <w:szCs w:val="21"/>
              </w:rPr>
              <w:tab/>
              <w:t>4U</w:t>
            </w:r>
            <w:r>
              <w:rPr>
                <w:rFonts w:hint="eastAsia"/>
                <w:color w:val="000000"/>
                <w:szCs w:val="21"/>
              </w:rPr>
              <w:t>机架式服务器；</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★处理器：配置≥</w:t>
            </w:r>
            <w:r>
              <w:rPr>
                <w:rFonts w:hint="eastAsia"/>
                <w:color w:val="000000"/>
                <w:szCs w:val="21"/>
              </w:rPr>
              <w:t>4</w:t>
            </w:r>
            <w:r>
              <w:rPr>
                <w:rFonts w:hint="eastAsia"/>
                <w:color w:val="000000"/>
                <w:szCs w:val="21"/>
              </w:rPr>
              <w:t>颗</w:t>
            </w:r>
            <w:r>
              <w:rPr>
                <w:rFonts w:hint="eastAsia"/>
                <w:color w:val="000000"/>
                <w:szCs w:val="21"/>
              </w:rPr>
              <w:t xml:space="preserve"> Intel </w:t>
            </w:r>
            <w:r>
              <w:rPr>
                <w:rFonts w:hint="eastAsia"/>
                <w:szCs w:val="21"/>
              </w:rPr>
              <w:t>Xeon E7-4850 v3</w:t>
            </w:r>
            <w:r>
              <w:rPr>
                <w:rFonts w:hint="eastAsia"/>
                <w:szCs w:val="21"/>
              </w:rPr>
              <w:t>处理器</w:t>
            </w:r>
            <w:r>
              <w:rPr>
                <w:rFonts w:hint="eastAsia"/>
                <w:szCs w:val="21"/>
              </w:rPr>
              <w:t>(</w:t>
            </w:r>
            <w:r>
              <w:rPr>
                <w:szCs w:val="21"/>
              </w:rPr>
              <w:t>14</w:t>
            </w:r>
            <w:r>
              <w:rPr>
                <w:szCs w:val="21"/>
              </w:rPr>
              <w:t>个内核</w:t>
            </w:r>
            <w:r>
              <w:rPr>
                <w:rFonts w:hint="eastAsia"/>
                <w:szCs w:val="21"/>
              </w:rPr>
              <w:t xml:space="preserve"> 2.20GHz </w:t>
            </w:r>
            <w:r>
              <w:rPr>
                <w:szCs w:val="21"/>
              </w:rPr>
              <w:t xml:space="preserve"> 35</w:t>
            </w:r>
            <w:r>
              <w:rPr>
                <w:rFonts w:hint="eastAsia"/>
                <w:szCs w:val="21"/>
              </w:rPr>
              <w:t>M</w:t>
            </w:r>
            <w:r>
              <w:rPr>
                <w:rFonts w:hint="eastAsia"/>
                <w:szCs w:val="21"/>
              </w:rPr>
              <w:t>缓存</w:t>
            </w:r>
            <w:r>
              <w:rPr>
                <w:rFonts w:hint="eastAsia"/>
                <w:szCs w:val="21"/>
              </w:rPr>
              <w:t>, 8.0GT/s, 115W)</w:t>
            </w:r>
            <w:r>
              <w:rPr>
                <w:rFonts w:hint="eastAsia"/>
                <w:color w:val="000000"/>
                <w:szCs w:val="21"/>
              </w:rPr>
              <w:t>，</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★配置内存≥</w:t>
            </w:r>
            <w:r>
              <w:rPr>
                <w:rFonts w:hint="eastAsia"/>
                <w:color w:val="000000"/>
                <w:szCs w:val="21"/>
              </w:rPr>
              <w:t>320G</w:t>
            </w:r>
            <w:r>
              <w:rPr>
                <w:color w:val="000000"/>
                <w:szCs w:val="21"/>
              </w:rPr>
              <w:t xml:space="preserve"> </w:t>
            </w:r>
            <w:r>
              <w:rPr>
                <w:rFonts w:hint="eastAsia"/>
                <w:color w:val="000000"/>
                <w:szCs w:val="21"/>
              </w:rPr>
              <w:t>RDIMM ECC</w:t>
            </w:r>
            <w:r>
              <w:rPr>
                <w:rFonts w:hint="eastAsia"/>
                <w:szCs w:val="21"/>
              </w:rPr>
              <w:t xml:space="preserve"> 2133MHz DDR4</w:t>
            </w:r>
            <w:r>
              <w:rPr>
                <w:rFonts w:hint="eastAsia"/>
                <w:szCs w:val="21"/>
              </w:rPr>
              <w:t>内存</w:t>
            </w:r>
            <w:r>
              <w:rPr>
                <w:rFonts w:hint="eastAsia"/>
                <w:color w:val="000000"/>
                <w:szCs w:val="21"/>
              </w:rPr>
              <w:t>，实际配置</w:t>
            </w:r>
            <w:proofErr w:type="gramStart"/>
            <w:r>
              <w:rPr>
                <w:rFonts w:hint="eastAsia"/>
                <w:color w:val="000000"/>
                <w:szCs w:val="21"/>
              </w:rPr>
              <w:t>内存槽数</w:t>
            </w:r>
            <w:proofErr w:type="gramEnd"/>
            <w:r>
              <w:rPr>
                <w:rFonts w:hint="eastAsia"/>
                <w:color w:val="000000"/>
                <w:szCs w:val="21"/>
              </w:rPr>
              <w:t>≥</w:t>
            </w:r>
            <w:r>
              <w:rPr>
                <w:rFonts w:hint="eastAsia"/>
                <w:color w:val="000000"/>
                <w:szCs w:val="21"/>
              </w:rPr>
              <w:t>96</w:t>
            </w:r>
            <w:r>
              <w:rPr>
                <w:rFonts w:hint="eastAsia"/>
                <w:color w:val="000000"/>
                <w:szCs w:val="21"/>
              </w:rPr>
              <w:t>，≥</w:t>
            </w:r>
            <w:r>
              <w:rPr>
                <w:rFonts w:hint="eastAsia"/>
                <w:color w:val="000000"/>
                <w:szCs w:val="21"/>
              </w:rPr>
              <w:t>6TB</w:t>
            </w:r>
            <w:r>
              <w:rPr>
                <w:rFonts w:hint="eastAsia"/>
                <w:color w:val="000000"/>
                <w:szCs w:val="21"/>
              </w:rPr>
              <w:t>内存扩展；</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★配置硬盘≥</w:t>
            </w:r>
            <w:r>
              <w:rPr>
                <w:rFonts w:hint="eastAsia"/>
                <w:color w:val="000000"/>
                <w:szCs w:val="21"/>
              </w:rPr>
              <w:t>2</w:t>
            </w:r>
            <w:r>
              <w:rPr>
                <w:rFonts w:hint="eastAsia"/>
                <w:color w:val="000000"/>
                <w:szCs w:val="21"/>
              </w:rPr>
              <w:t>块</w:t>
            </w:r>
            <w:r>
              <w:rPr>
                <w:rFonts w:hint="eastAsia"/>
                <w:color w:val="000000"/>
                <w:szCs w:val="21"/>
              </w:rPr>
              <w:t>300GB 10K</w:t>
            </w:r>
            <w:r>
              <w:rPr>
                <w:rFonts w:hint="eastAsia"/>
                <w:color w:val="000000"/>
                <w:szCs w:val="21"/>
              </w:rPr>
              <w:t>转</w:t>
            </w:r>
            <w:r>
              <w:rPr>
                <w:rFonts w:hint="eastAsia"/>
                <w:color w:val="000000"/>
                <w:szCs w:val="21"/>
              </w:rPr>
              <w:t xml:space="preserve"> </w:t>
            </w:r>
            <w:r>
              <w:rPr>
                <w:rFonts w:hint="eastAsia"/>
                <w:color w:val="000000"/>
                <w:szCs w:val="21"/>
              </w:rPr>
              <w:t>热插拔</w:t>
            </w:r>
            <w:r>
              <w:rPr>
                <w:rFonts w:hint="eastAsia"/>
                <w:color w:val="000000"/>
                <w:szCs w:val="21"/>
              </w:rPr>
              <w:t>2.5</w:t>
            </w:r>
            <w:r>
              <w:rPr>
                <w:rFonts w:hint="eastAsia"/>
                <w:color w:val="000000"/>
                <w:szCs w:val="21"/>
              </w:rPr>
              <w:t>寸</w:t>
            </w:r>
            <w:r>
              <w:rPr>
                <w:rFonts w:hint="eastAsia"/>
                <w:color w:val="000000"/>
                <w:szCs w:val="21"/>
              </w:rPr>
              <w:t>SAS</w:t>
            </w:r>
            <w:r>
              <w:rPr>
                <w:rFonts w:hint="eastAsia"/>
                <w:color w:val="000000"/>
                <w:szCs w:val="21"/>
              </w:rPr>
              <w:t>硬盘；</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支持内存闪存技术，最大</w:t>
            </w:r>
            <w:r>
              <w:rPr>
                <w:rFonts w:hint="eastAsia"/>
                <w:color w:val="000000"/>
                <w:szCs w:val="21"/>
              </w:rPr>
              <w:t>Flash DIMM12.8TB</w:t>
            </w:r>
            <w:r>
              <w:rPr>
                <w:rFonts w:hint="eastAsia"/>
                <w:color w:val="000000"/>
                <w:szCs w:val="21"/>
              </w:rPr>
              <w:t>；</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w:t>
            </w:r>
            <w:proofErr w:type="gramStart"/>
            <w:r>
              <w:rPr>
                <w:rFonts w:hint="eastAsia"/>
                <w:color w:val="000000"/>
                <w:szCs w:val="21"/>
              </w:rPr>
              <w:t>标配</w:t>
            </w:r>
            <w:proofErr w:type="gramEnd"/>
            <w:r>
              <w:rPr>
                <w:rFonts w:hint="eastAsia"/>
                <w:color w:val="000000"/>
                <w:szCs w:val="21"/>
              </w:rPr>
              <w:t>RIAD</w:t>
            </w:r>
            <w:r>
              <w:rPr>
                <w:rFonts w:hint="eastAsia"/>
                <w:color w:val="000000"/>
                <w:szCs w:val="21"/>
              </w:rPr>
              <w:t>阵列卡</w:t>
            </w:r>
            <w:r>
              <w:rPr>
                <w:rFonts w:hint="eastAsia"/>
                <w:color w:val="000000"/>
                <w:szCs w:val="21"/>
              </w:rPr>
              <w:t xml:space="preserve">, </w:t>
            </w:r>
            <w:r>
              <w:rPr>
                <w:rFonts w:hint="eastAsia"/>
                <w:color w:val="000000"/>
                <w:szCs w:val="21"/>
              </w:rPr>
              <w:t>≥</w:t>
            </w:r>
            <w:r>
              <w:rPr>
                <w:rFonts w:hint="eastAsia"/>
                <w:color w:val="000000"/>
                <w:szCs w:val="21"/>
              </w:rPr>
              <w:t>12Gbps</w:t>
            </w:r>
            <w:r>
              <w:rPr>
                <w:rFonts w:hint="eastAsia"/>
                <w:color w:val="000000"/>
                <w:szCs w:val="21"/>
              </w:rPr>
              <w:t>带宽，支持</w:t>
            </w:r>
            <w:r>
              <w:rPr>
                <w:rFonts w:hint="eastAsia"/>
                <w:color w:val="000000"/>
                <w:szCs w:val="21"/>
              </w:rPr>
              <w:t>0,1,</w:t>
            </w:r>
            <w:r>
              <w:rPr>
                <w:color w:val="000000"/>
                <w:szCs w:val="21"/>
              </w:rPr>
              <w:t>5</w:t>
            </w:r>
            <w:r>
              <w:rPr>
                <w:rFonts w:hint="eastAsia"/>
                <w:color w:val="000000"/>
                <w:szCs w:val="21"/>
              </w:rPr>
              <w:t>,10</w:t>
            </w:r>
            <w:r>
              <w:rPr>
                <w:rFonts w:hint="eastAsia"/>
                <w:color w:val="000000"/>
                <w:szCs w:val="21"/>
              </w:rPr>
              <w:t>等</w:t>
            </w:r>
            <w:r>
              <w:rPr>
                <w:rFonts w:hint="eastAsia"/>
                <w:color w:val="000000"/>
                <w:szCs w:val="21"/>
              </w:rPr>
              <w:t>RAID</w:t>
            </w:r>
            <w:r>
              <w:rPr>
                <w:rFonts w:hint="eastAsia"/>
                <w:color w:val="000000"/>
                <w:szCs w:val="21"/>
              </w:rPr>
              <w:t>级别；</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w:t>
            </w:r>
            <w:r>
              <w:rPr>
                <w:color w:val="000000"/>
                <w:szCs w:val="21"/>
              </w:rPr>
              <w:t>配置</w:t>
            </w:r>
            <w:r>
              <w:rPr>
                <w:rFonts w:hint="eastAsia"/>
                <w:color w:val="000000"/>
                <w:szCs w:val="21"/>
              </w:rPr>
              <w:t>≥</w:t>
            </w:r>
            <w:r>
              <w:rPr>
                <w:rFonts w:hint="eastAsia"/>
                <w:color w:val="000000"/>
                <w:szCs w:val="21"/>
              </w:rPr>
              <w:t>8</w:t>
            </w:r>
            <w:r>
              <w:rPr>
                <w:rFonts w:hint="eastAsia"/>
                <w:color w:val="000000"/>
                <w:szCs w:val="21"/>
              </w:rPr>
              <w:t>个千兆以太网控制器端口，≥</w:t>
            </w:r>
            <w:r>
              <w:rPr>
                <w:rFonts w:hint="eastAsia"/>
                <w:color w:val="000000"/>
                <w:szCs w:val="21"/>
              </w:rPr>
              <w:t>1</w:t>
            </w:r>
            <w:r>
              <w:rPr>
                <w:rFonts w:hint="eastAsia"/>
                <w:color w:val="000000"/>
                <w:szCs w:val="21"/>
              </w:rPr>
              <w:t>个独享的管理端口，</w:t>
            </w: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块</w:t>
            </w:r>
            <w:r>
              <w:rPr>
                <w:rFonts w:hint="eastAsia"/>
                <w:color w:val="000000"/>
                <w:szCs w:val="21"/>
              </w:rPr>
              <w:t xml:space="preserve">8Gb </w:t>
            </w:r>
            <w:r>
              <w:rPr>
                <w:rFonts w:hint="eastAsia"/>
                <w:color w:val="000000"/>
                <w:szCs w:val="21"/>
              </w:rPr>
              <w:t>光纤通道卡；</w:t>
            </w:r>
          </w:p>
          <w:p w:rsidR="00D3067B" w:rsidRDefault="00D3067B" w:rsidP="00D3067B">
            <w:pPr>
              <w:pStyle w:val="ListParagraph"/>
              <w:numPr>
                <w:ilvl w:val="0"/>
                <w:numId w:val="1"/>
              </w:numPr>
              <w:ind w:firstLineChars="0"/>
              <w:jc w:val="left"/>
              <w:rPr>
                <w:color w:val="000000"/>
                <w:szCs w:val="21"/>
              </w:rPr>
            </w:pPr>
            <w:r>
              <w:rPr>
                <w:rFonts w:hint="eastAsia"/>
                <w:b/>
                <w:color w:val="000000"/>
                <w:szCs w:val="21"/>
              </w:rPr>
              <w:t>#</w:t>
            </w:r>
            <w:r>
              <w:rPr>
                <w:rFonts w:hint="eastAsia"/>
                <w:color w:val="000000"/>
                <w:szCs w:val="21"/>
              </w:rPr>
              <w:t>电源输出功率≥</w:t>
            </w:r>
            <w:r>
              <w:rPr>
                <w:rFonts w:hint="eastAsia"/>
                <w:color w:val="000000"/>
                <w:szCs w:val="21"/>
              </w:rPr>
              <w:t>900W 80+</w:t>
            </w:r>
            <w:r>
              <w:rPr>
                <w:rFonts w:hint="eastAsia"/>
                <w:color w:val="000000"/>
                <w:szCs w:val="21"/>
              </w:rPr>
              <w:t>铂金标准电源，配置</w:t>
            </w:r>
            <w:r>
              <w:rPr>
                <w:rFonts w:hint="eastAsia"/>
                <w:color w:val="000000"/>
                <w:szCs w:val="21"/>
              </w:rPr>
              <w:t>2+2</w:t>
            </w:r>
            <w:r>
              <w:rPr>
                <w:rFonts w:hint="eastAsia"/>
                <w:color w:val="000000"/>
                <w:szCs w:val="21"/>
              </w:rPr>
              <w:t>冗余电源，最高能效比≥</w:t>
            </w:r>
            <w:r>
              <w:rPr>
                <w:rFonts w:hint="eastAsia"/>
                <w:color w:val="000000"/>
                <w:szCs w:val="21"/>
              </w:rPr>
              <w:t>94%,</w:t>
            </w:r>
            <w:r>
              <w:rPr>
                <w:rFonts w:hint="eastAsia"/>
                <w:color w:val="000000"/>
                <w:szCs w:val="21"/>
              </w:rPr>
              <w:t>支持主备模式；</w:t>
            </w:r>
          </w:p>
          <w:p w:rsidR="00D3067B" w:rsidRDefault="00D3067B" w:rsidP="00D3067B">
            <w:pPr>
              <w:pStyle w:val="ListParagraph"/>
              <w:numPr>
                <w:ilvl w:val="0"/>
                <w:numId w:val="1"/>
              </w:numPr>
              <w:ind w:firstLineChars="0"/>
              <w:jc w:val="left"/>
              <w:rPr>
                <w:color w:val="000000"/>
                <w:szCs w:val="21"/>
              </w:rPr>
            </w:pPr>
            <w:r>
              <w:rPr>
                <w:rFonts w:hint="eastAsia"/>
                <w:b/>
                <w:color w:val="000000"/>
                <w:szCs w:val="21"/>
              </w:rPr>
              <w:t>#</w:t>
            </w:r>
            <w:r>
              <w:rPr>
                <w:rFonts w:hint="eastAsia"/>
                <w:color w:val="000000"/>
                <w:szCs w:val="21"/>
              </w:rPr>
              <w:t>配置≥</w:t>
            </w:r>
            <w:r>
              <w:rPr>
                <w:rFonts w:hint="eastAsia"/>
                <w:color w:val="000000"/>
                <w:szCs w:val="21"/>
              </w:rPr>
              <w:t>6</w:t>
            </w:r>
            <w:r>
              <w:rPr>
                <w:rFonts w:hint="eastAsia"/>
                <w:color w:val="000000"/>
                <w:szCs w:val="21"/>
              </w:rPr>
              <w:t>个冗余热插拔系统风扇；</w:t>
            </w:r>
          </w:p>
          <w:p w:rsidR="00D3067B" w:rsidRDefault="00D3067B" w:rsidP="00D3067B">
            <w:pPr>
              <w:pStyle w:val="ListParagraph"/>
              <w:numPr>
                <w:ilvl w:val="0"/>
                <w:numId w:val="1"/>
              </w:numPr>
              <w:ind w:firstLineChars="0"/>
              <w:jc w:val="left"/>
              <w:rPr>
                <w:color w:val="000000"/>
                <w:szCs w:val="21"/>
              </w:rPr>
            </w:pPr>
            <w:r>
              <w:rPr>
                <w:rFonts w:hint="eastAsia"/>
                <w:b/>
                <w:color w:val="000000"/>
                <w:szCs w:val="21"/>
              </w:rPr>
              <w:t>#</w:t>
            </w:r>
            <w:r>
              <w:rPr>
                <w:rFonts w:hint="eastAsia"/>
                <w:color w:val="000000"/>
                <w:szCs w:val="21"/>
              </w:rPr>
              <w:t>配置≥</w:t>
            </w:r>
            <w:r>
              <w:rPr>
                <w:rFonts w:hint="eastAsia"/>
                <w:color w:val="000000"/>
                <w:szCs w:val="21"/>
              </w:rPr>
              <w:t>11</w:t>
            </w:r>
            <w:r>
              <w:rPr>
                <w:rFonts w:hint="eastAsia"/>
                <w:color w:val="000000"/>
                <w:szCs w:val="21"/>
              </w:rPr>
              <w:t>个</w:t>
            </w:r>
            <w:proofErr w:type="spellStart"/>
            <w:r>
              <w:rPr>
                <w:rFonts w:hint="eastAsia"/>
                <w:color w:val="000000"/>
                <w:szCs w:val="21"/>
              </w:rPr>
              <w:t>PCIe</w:t>
            </w:r>
            <w:proofErr w:type="spellEnd"/>
            <w:r>
              <w:rPr>
                <w:rFonts w:hint="eastAsia"/>
                <w:color w:val="000000"/>
                <w:szCs w:val="21"/>
              </w:rPr>
              <w:t>插槽；</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配置集成管理模块</w:t>
            </w:r>
            <w:r>
              <w:rPr>
                <w:rFonts w:hint="eastAsia"/>
                <w:color w:val="000000"/>
                <w:szCs w:val="21"/>
              </w:rPr>
              <w:t xml:space="preserve">, </w:t>
            </w:r>
            <w:r>
              <w:rPr>
                <w:rFonts w:hint="eastAsia"/>
                <w:color w:val="000000"/>
                <w:szCs w:val="21"/>
              </w:rPr>
              <w:t>实现服务器批量部署，安装，管理。可选远程在线管理模块升级；</w:t>
            </w:r>
          </w:p>
          <w:p w:rsidR="00D3067B" w:rsidRDefault="00D3067B" w:rsidP="00D3067B">
            <w:pPr>
              <w:pStyle w:val="ListParagraph"/>
              <w:numPr>
                <w:ilvl w:val="0"/>
                <w:numId w:val="1"/>
              </w:numPr>
              <w:ind w:firstLineChars="0"/>
              <w:jc w:val="left"/>
              <w:rPr>
                <w:color w:val="000000"/>
                <w:szCs w:val="21"/>
              </w:rPr>
            </w:pPr>
            <w:r>
              <w:rPr>
                <w:rFonts w:hint="eastAsia"/>
                <w:color w:val="000000"/>
                <w:szCs w:val="21"/>
              </w:rPr>
              <w:t>配置高级光通路诊断面板，无需开机定位主要部件运行状态，</w:t>
            </w:r>
            <w:proofErr w:type="gramStart"/>
            <w:r>
              <w:rPr>
                <w:rFonts w:hint="eastAsia"/>
                <w:color w:val="000000"/>
                <w:szCs w:val="21"/>
              </w:rPr>
              <w:t>预判断</w:t>
            </w:r>
            <w:proofErr w:type="gramEnd"/>
            <w:r>
              <w:rPr>
                <w:rFonts w:hint="eastAsia"/>
                <w:color w:val="000000"/>
                <w:szCs w:val="21"/>
              </w:rPr>
              <w:t>和分析功能；</w:t>
            </w:r>
          </w:p>
          <w:p w:rsidR="00D3067B" w:rsidRDefault="00D3067B" w:rsidP="00D3067B">
            <w:pPr>
              <w:pStyle w:val="ListParagraph"/>
              <w:numPr>
                <w:ilvl w:val="0"/>
                <w:numId w:val="1"/>
              </w:numPr>
              <w:ind w:firstLineChars="0"/>
              <w:jc w:val="left"/>
              <w:rPr>
                <w:color w:val="000000"/>
                <w:szCs w:val="21"/>
              </w:rPr>
            </w:pPr>
            <w:proofErr w:type="gramStart"/>
            <w:r>
              <w:rPr>
                <w:rFonts w:hint="eastAsia"/>
                <w:color w:val="000000"/>
                <w:szCs w:val="21"/>
              </w:rPr>
              <w:t>标配前置</w:t>
            </w:r>
            <w:proofErr w:type="gramEnd"/>
            <w:r>
              <w:rPr>
                <w:rFonts w:hint="eastAsia"/>
                <w:color w:val="000000"/>
                <w:szCs w:val="21"/>
              </w:rPr>
              <w:t>故障诊断模块，可实现对</w:t>
            </w:r>
            <w:r>
              <w:rPr>
                <w:rFonts w:hint="eastAsia"/>
                <w:color w:val="000000"/>
                <w:szCs w:val="21"/>
              </w:rPr>
              <w:t>CPU/</w:t>
            </w:r>
            <w:r>
              <w:rPr>
                <w:rFonts w:hint="eastAsia"/>
                <w:color w:val="000000"/>
                <w:szCs w:val="21"/>
              </w:rPr>
              <w:t>内存</w:t>
            </w:r>
            <w:r>
              <w:rPr>
                <w:rFonts w:hint="eastAsia"/>
                <w:color w:val="000000"/>
                <w:szCs w:val="21"/>
              </w:rPr>
              <w:t>/</w:t>
            </w:r>
            <w:r>
              <w:rPr>
                <w:rFonts w:hint="eastAsia"/>
                <w:color w:val="000000"/>
                <w:szCs w:val="21"/>
              </w:rPr>
              <w:t>硬盘</w:t>
            </w:r>
            <w:r>
              <w:rPr>
                <w:rFonts w:hint="eastAsia"/>
                <w:color w:val="000000"/>
                <w:szCs w:val="21"/>
              </w:rPr>
              <w:t>/</w:t>
            </w:r>
            <w:r>
              <w:rPr>
                <w:rFonts w:hint="eastAsia"/>
                <w:color w:val="000000"/>
                <w:szCs w:val="21"/>
              </w:rPr>
              <w:t>网卡</w:t>
            </w:r>
            <w:r>
              <w:rPr>
                <w:rFonts w:hint="eastAsia"/>
                <w:color w:val="000000"/>
                <w:szCs w:val="21"/>
              </w:rPr>
              <w:t>/</w:t>
            </w:r>
            <w:r>
              <w:rPr>
                <w:rFonts w:hint="eastAsia"/>
                <w:color w:val="000000"/>
                <w:szCs w:val="21"/>
              </w:rPr>
              <w:t>风扇</w:t>
            </w:r>
            <w:r>
              <w:rPr>
                <w:rFonts w:hint="eastAsia"/>
                <w:color w:val="000000"/>
                <w:szCs w:val="21"/>
              </w:rPr>
              <w:t>/</w:t>
            </w:r>
            <w:r>
              <w:rPr>
                <w:rFonts w:hint="eastAsia"/>
                <w:color w:val="000000"/>
                <w:szCs w:val="21"/>
              </w:rPr>
              <w:t>温度</w:t>
            </w:r>
            <w:r>
              <w:rPr>
                <w:rFonts w:hint="eastAsia"/>
                <w:color w:val="000000"/>
                <w:szCs w:val="21"/>
              </w:rPr>
              <w:t>/</w:t>
            </w:r>
            <w:r>
              <w:rPr>
                <w:rFonts w:hint="eastAsia"/>
                <w:color w:val="000000"/>
                <w:szCs w:val="21"/>
              </w:rPr>
              <w:t>电源等关键部件的故障诊断，</w:t>
            </w:r>
            <w:proofErr w:type="gramStart"/>
            <w:r>
              <w:rPr>
                <w:rFonts w:hint="eastAsia"/>
                <w:color w:val="000000"/>
                <w:szCs w:val="21"/>
              </w:rPr>
              <w:t>带预测</w:t>
            </w:r>
            <w:proofErr w:type="gramEnd"/>
            <w:r>
              <w:rPr>
                <w:rFonts w:hint="eastAsia"/>
                <w:color w:val="000000"/>
                <w:szCs w:val="21"/>
              </w:rPr>
              <w:t>功能，可选配向管理节点推送故障信息。</w:t>
            </w:r>
          </w:p>
        </w:tc>
        <w:tc>
          <w:tcPr>
            <w:tcW w:w="709" w:type="dxa"/>
            <w:vAlign w:val="center"/>
          </w:tcPr>
          <w:p w:rsidR="00D3067B" w:rsidRDefault="00D3067B" w:rsidP="00A03BA8">
            <w:pPr>
              <w:jc w:val="center"/>
              <w:rPr>
                <w:szCs w:val="21"/>
              </w:rPr>
            </w:pPr>
            <w:r>
              <w:rPr>
                <w:szCs w:val="21"/>
              </w:rPr>
              <w:t>台</w:t>
            </w:r>
          </w:p>
        </w:tc>
        <w:tc>
          <w:tcPr>
            <w:tcW w:w="709" w:type="dxa"/>
            <w:vAlign w:val="center"/>
          </w:tcPr>
          <w:p w:rsidR="00D3067B" w:rsidRDefault="00D3067B" w:rsidP="00A03BA8">
            <w:pPr>
              <w:jc w:val="center"/>
              <w:rPr>
                <w:szCs w:val="21"/>
                <w:highlight w:val="green"/>
              </w:rPr>
            </w:pPr>
            <w:r>
              <w:rPr>
                <w:rFonts w:hint="eastAsia"/>
                <w:szCs w:val="21"/>
              </w:rPr>
              <w:t>8</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t>2</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虚拟服务器软件系统授权</w:t>
            </w:r>
          </w:p>
        </w:tc>
        <w:tc>
          <w:tcPr>
            <w:tcW w:w="4819" w:type="dxa"/>
            <w:vAlign w:val="center"/>
          </w:tcPr>
          <w:p w:rsidR="00D3067B" w:rsidRDefault="00D3067B" w:rsidP="00D3067B">
            <w:pPr>
              <w:widowControl/>
              <w:numPr>
                <w:ilvl w:val="0"/>
                <w:numId w:val="2"/>
              </w:numPr>
              <w:rPr>
                <w:szCs w:val="21"/>
              </w:rPr>
            </w:pPr>
            <w:r>
              <w:rPr>
                <w:rFonts w:hint="eastAsia"/>
                <w:b/>
                <w:color w:val="000000"/>
                <w:szCs w:val="21"/>
              </w:rPr>
              <w:t>#</w:t>
            </w:r>
            <w:r>
              <w:rPr>
                <w:rFonts w:hint="eastAsia"/>
                <w:szCs w:val="21"/>
              </w:rPr>
              <w:t>虚拟化平台采用</w:t>
            </w:r>
            <w:proofErr w:type="gramStart"/>
            <w:r>
              <w:rPr>
                <w:rFonts w:hint="eastAsia"/>
                <w:szCs w:val="21"/>
              </w:rPr>
              <w:t>裸</w:t>
            </w:r>
            <w:proofErr w:type="gramEnd"/>
            <w:r>
              <w:rPr>
                <w:rFonts w:hint="eastAsia"/>
                <w:szCs w:val="21"/>
              </w:rPr>
              <w:t>金属架构，直接在</w:t>
            </w:r>
            <w:proofErr w:type="gramStart"/>
            <w:r>
              <w:rPr>
                <w:rFonts w:hint="eastAsia"/>
                <w:szCs w:val="21"/>
              </w:rPr>
              <w:t>物理机</w:t>
            </w:r>
            <w:proofErr w:type="gramEnd"/>
            <w:r>
              <w:rPr>
                <w:rFonts w:hint="eastAsia"/>
                <w:szCs w:val="21"/>
              </w:rPr>
              <w:t>硬件上安装虚拟化软件，虚拟机之间可以做到隔离保护，其中每一个虚拟机发生故障都不会影响同一个物理机上的其它虚拟机运行，每个虚拟机上的用户权限只限于本虚拟机之内，以保</w:t>
            </w:r>
            <w:r>
              <w:rPr>
                <w:rFonts w:hint="eastAsia"/>
                <w:szCs w:val="21"/>
              </w:rPr>
              <w:lastRenderedPageBreak/>
              <w:t>障系统平台的安全性；</w:t>
            </w:r>
          </w:p>
          <w:p w:rsidR="00D3067B" w:rsidRDefault="00D3067B" w:rsidP="00D3067B">
            <w:pPr>
              <w:widowControl/>
              <w:numPr>
                <w:ilvl w:val="0"/>
                <w:numId w:val="2"/>
              </w:numPr>
              <w:rPr>
                <w:szCs w:val="21"/>
              </w:rPr>
            </w:pPr>
            <w:r>
              <w:rPr>
                <w:rFonts w:hint="eastAsia"/>
                <w:szCs w:val="21"/>
              </w:rPr>
              <w:t>虚拟化软件支持不少于</w:t>
            </w:r>
            <w:r>
              <w:rPr>
                <w:rFonts w:hint="eastAsia"/>
                <w:szCs w:val="21"/>
              </w:rPr>
              <w:t>90</w:t>
            </w:r>
            <w:r>
              <w:rPr>
                <w:rFonts w:hint="eastAsia"/>
                <w:szCs w:val="21"/>
              </w:rPr>
              <w:t>种的操作系统，要求包括以下操作系统：</w:t>
            </w:r>
            <w:r>
              <w:rPr>
                <w:rFonts w:hint="eastAsia"/>
                <w:szCs w:val="21"/>
              </w:rPr>
              <w:t>Windows 2000</w:t>
            </w:r>
            <w:r>
              <w:rPr>
                <w:rFonts w:hint="eastAsia"/>
                <w:szCs w:val="21"/>
              </w:rPr>
              <w:t>、</w:t>
            </w:r>
            <w:r>
              <w:rPr>
                <w:rFonts w:hint="eastAsia"/>
                <w:szCs w:val="21"/>
              </w:rPr>
              <w:t>Windows 2003</w:t>
            </w:r>
            <w:r>
              <w:rPr>
                <w:rFonts w:hint="eastAsia"/>
                <w:szCs w:val="21"/>
              </w:rPr>
              <w:t>、</w:t>
            </w:r>
            <w:r>
              <w:rPr>
                <w:rFonts w:hint="eastAsia"/>
                <w:szCs w:val="21"/>
              </w:rPr>
              <w:t>Windows 2008</w:t>
            </w:r>
            <w:r>
              <w:rPr>
                <w:rFonts w:hint="eastAsia"/>
                <w:szCs w:val="21"/>
              </w:rPr>
              <w:t>、</w:t>
            </w:r>
            <w:r>
              <w:rPr>
                <w:rFonts w:hint="eastAsia"/>
                <w:szCs w:val="21"/>
              </w:rPr>
              <w:t>Windows 2012</w:t>
            </w:r>
            <w:r>
              <w:rPr>
                <w:rFonts w:hint="eastAsia"/>
                <w:szCs w:val="21"/>
              </w:rPr>
              <w:t>、</w:t>
            </w:r>
            <w:proofErr w:type="spellStart"/>
            <w:r>
              <w:rPr>
                <w:rFonts w:hint="eastAsia"/>
                <w:szCs w:val="21"/>
              </w:rPr>
              <w:t>Redhat</w:t>
            </w:r>
            <w:proofErr w:type="spellEnd"/>
            <w:r>
              <w:rPr>
                <w:rFonts w:hint="eastAsia"/>
                <w:szCs w:val="21"/>
              </w:rPr>
              <w:t xml:space="preserve"> Linux enterprise 7.0</w:t>
            </w:r>
            <w:r>
              <w:rPr>
                <w:rFonts w:hint="eastAsia"/>
                <w:szCs w:val="21"/>
              </w:rPr>
              <w:t>、</w:t>
            </w:r>
            <w:proofErr w:type="spellStart"/>
            <w:r>
              <w:rPr>
                <w:rFonts w:hint="eastAsia"/>
                <w:szCs w:val="21"/>
              </w:rPr>
              <w:t>Suse</w:t>
            </w:r>
            <w:proofErr w:type="spellEnd"/>
            <w:r>
              <w:rPr>
                <w:rFonts w:hint="eastAsia"/>
                <w:szCs w:val="21"/>
              </w:rPr>
              <w:t xml:space="preserve"> </w:t>
            </w:r>
            <w:proofErr w:type="spellStart"/>
            <w:r>
              <w:rPr>
                <w:rFonts w:hint="eastAsia"/>
                <w:szCs w:val="21"/>
              </w:rPr>
              <w:t>linux</w:t>
            </w:r>
            <w:proofErr w:type="spellEnd"/>
            <w:r>
              <w:rPr>
                <w:rFonts w:hint="eastAsia"/>
                <w:szCs w:val="21"/>
              </w:rPr>
              <w:t xml:space="preserve"> enterprise 11</w:t>
            </w:r>
            <w:r>
              <w:rPr>
                <w:rFonts w:hint="eastAsia"/>
                <w:szCs w:val="21"/>
              </w:rPr>
              <w:t>，虚拟机上的操作系统不进行任何修改即可运行；</w:t>
            </w:r>
          </w:p>
          <w:p w:rsidR="00D3067B" w:rsidRDefault="00D3067B" w:rsidP="00D3067B">
            <w:pPr>
              <w:widowControl/>
              <w:numPr>
                <w:ilvl w:val="0"/>
                <w:numId w:val="2"/>
              </w:numPr>
              <w:rPr>
                <w:szCs w:val="21"/>
              </w:rPr>
            </w:pPr>
            <w:r>
              <w:rPr>
                <w:rFonts w:hint="eastAsia"/>
                <w:szCs w:val="21"/>
              </w:rPr>
              <w:t>虚拟化管理控制台支持在</w:t>
            </w:r>
            <w:r>
              <w:rPr>
                <w:rFonts w:hint="eastAsia"/>
                <w:szCs w:val="21"/>
              </w:rPr>
              <w:t>Linux</w:t>
            </w:r>
            <w:r>
              <w:rPr>
                <w:rFonts w:hint="eastAsia"/>
                <w:szCs w:val="21"/>
              </w:rPr>
              <w:t>和</w:t>
            </w:r>
            <w:r>
              <w:rPr>
                <w:rFonts w:hint="eastAsia"/>
                <w:szCs w:val="21"/>
              </w:rPr>
              <w:t>windows</w:t>
            </w:r>
            <w:r>
              <w:rPr>
                <w:rFonts w:hint="eastAsia"/>
                <w:szCs w:val="21"/>
              </w:rPr>
              <w:t>两种环境部署；</w:t>
            </w:r>
          </w:p>
          <w:p w:rsidR="00D3067B" w:rsidRDefault="00D3067B" w:rsidP="00D3067B">
            <w:pPr>
              <w:widowControl/>
              <w:numPr>
                <w:ilvl w:val="0"/>
                <w:numId w:val="2"/>
              </w:numPr>
              <w:rPr>
                <w:szCs w:val="21"/>
              </w:rPr>
            </w:pPr>
            <w:r>
              <w:rPr>
                <w:rFonts w:hint="eastAsia"/>
                <w:szCs w:val="21"/>
              </w:rPr>
              <w:t>可以为虚拟机创建一个或多个快照来保存虚拟机的基于时间点的运行状况和数据。</w:t>
            </w:r>
          </w:p>
          <w:p w:rsidR="00D3067B" w:rsidRDefault="00D3067B" w:rsidP="00D3067B">
            <w:pPr>
              <w:widowControl/>
              <w:numPr>
                <w:ilvl w:val="0"/>
                <w:numId w:val="2"/>
              </w:numPr>
              <w:rPr>
                <w:szCs w:val="21"/>
              </w:rPr>
            </w:pPr>
            <w:r>
              <w:rPr>
                <w:rFonts w:hint="eastAsia"/>
                <w:szCs w:val="21"/>
              </w:rPr>
              <w:t>支持物理主机发生故障情况时应用零</w:t>
            </w:r>
            <w:proofErr w:type="gramStart"/>
            <w:r>
              <w:rPr>
                <w:rFonts w:hint="eastAsia"/>
                <w:szCs w:val="21"/>
              </w:rPr>
              <w:t>宕</w:t>
            </w:r>
            <w:proofErr w:type="gramEnd"/>
            <w:r>
              <w:rPr>
                <w:rFonts w:hint="eastAsia"/>
                <w:szCs w:val="21"/>
              </w:rPr>
              <w:t>机；支持虚拟机</w:t>
            </w:r>
            <w:r>
              <w:rPr>
                <w:rFonts w:hint="eastAsia"/>
                <w:szCs w:val="21"/>
              </w:rPr>
              <w:t>CPU</w:t>
            </w:r>
            <w:r>
              <w:rPr>
                <w:rFonts w:hint="eastAsia"/>
                <w:szCs w:val="21"/>
              </w:rPr>
              <w:t>、内存、网卡和磁盘主要部件的热添加能力；具有高效的内存调度机制，能够实现内存过量分配，内存消重、内存压缩和内存回收的多种技术，保障内存资源的充分利用；</w:t>
            </w:r>
          </w:p>
          <w:p w:rsidR="00D3067B" w:rsidRDefault="00D3067B" w:rsidP="00D3067B">
            <w:pPr>
              <w:widowControl/>
              <w:numPr>
                <w:ilvl w:val="0"/>
                <w:numId w:val="2"/>
              </w:numPr>
              <w:rPr>
                <w:szCs w:val="21"/>
              </w:rPr>
            </w:pPr>
            <w:r>
              <w:rPr>
                <w:rFonts w:hint="eastAsia"/>
                <w:szCs w:val="21"/>
              </w:rPr>
              <w:t>虚拟化平台可以内</w:t>
            </w:r>
            <w:proofErr w:type="gramStart"/>
            <w:r>
              <w:rPr>
                <w:rFonts w:hint="eastAsia"/>
                <w:szCs w:val="21"/>
              </w:rPr>
              <w:t>建标准</w:t>
            </w:r>
            <w:proofErr w:type="gramEnd"/>
            <w:r>
              <w:rPr>
                <w:rFonts w:hint="eastAsia"/>
                <w:szCs w:val="21"/>
              </w:rPr>
              <w:t>虚拟交换机，实现虚拟机之间或虚拟机与</w:t>
            </w:r>
            <w:proofErr w:type="gramStart"/>
            <w:r>
              <w:rPr>
                <w:rFonts w:hint="eastAsia"/>
                <w:szCs w:val="21"/>
              </w:rPr>
              <w:t>物理机</w:t>
            </w:r>
            <w:proofErr w:type="gramEnd"/>
            <w:r>
              <w:rPr>
                <w:rFonts w:hint="eastAsia"/>
                <w:szCs w:val="21"/>
              </w:rPr>
              <w:t>之间的网络调度，支持同一物理机上虚拟机之间的网络隔离</w:t>
            </w:r>
            <w:r>
              <w:rPr>
                <w:rFonts w:hint="eastAsia"/>
                <w:szCs w:val="21"/>
              </w:rPr>
              <w:t>(</w:t>
            </w:r>
            <w:r>
              <w:rPr>
                <w:rFonts w:hint="eastAsia"/>
                <w:szCs w:val="21"/>
              </w:rPr>
              <w:t>支持</w:t>
            </w:r>
            <w:r>
              <w:rPr>
                <w:rFonts w:hint="eastAsia"/>
                <w:szCs w:val="21"/>
              </w:rPr>
              <w:t>VLAN)</w:t>
            </w:r>
            <w:r>
              <w:rPr>
                <w:rFonts w:hint="eastAsia"/>
                <w:szCs w:val="21"/>
              </w:rPr>
              <w:t>；</w:t>
            </w:r>
          </w:p>
          <w:p w:rsidR="00D3067B" w:rsidRDefault="00D3067B" w:rsidP="00D3067B">
            <w:pPr>
              <w:widowControl/>
              <w:numPr>
                <w:ilvl w:val="0"/>
                <w:numId w:val="2"/>
              </w:numPr>
              <w:rPr>
                <w:szCs w:val="21"/>
              </w:rPr>
            </w:pPr>
            <w:r>
              <w:rPr>
                <w:rFonts w:hint="eastAsia"/>
                <w:szCs w:val="21"/>
              </w:rPr>
              <w:t>虚拟机支持直接访问</w:t>
            </w:r>
            <w:proofErr w:type="gramStart"/>
            <w:r>
              <w:rPr>
                <w:rFonts w:hint="eastAsia"/>
                <w:szCs w:val="21"/>
              </w:rPr>
              <w:t>裸</w:t>
            </w:r>
            <w:proofErr w:type="gramEnd"/>
            <w:r>
              <w:rPr>
                <w:rFonts w:hint="eastAsia"/>
                <w:szCs w:val="21"/>
              </w:rPr>
              <w:t>设备，将虚拟机数据直接存储在</w:t>
            </w:r>
            <w:r>
              <w:rPr>
                <w:rFonts w:hint="eastAsia"/>
                <w:szCs w:val="21"/>
              </w:rPr>
              <w:t>LUN</w:t>
            </w:r>
            <w:r>
              <w:rPr>
                <w:rFonts w:hint="eastAsia"/>
                <w:szCs w:val="21"/>
              </w:rPr>
              <w:t>上；</w:t>
            </w:r>
          </w:p>
          <w:p w:rsidR="00D3067B" w:rsidRDefault="00D3067B" w:rsidP="00D3067B">
            <w:pPr>
              <w:widowControl/>
              <w:numPr>
                <w:ilvl w:val="0"/>
                <w:numId w:val="2"/>
              </w:numPr>
              <w:rPr>
                <w:szCs w:val="21"/>
              </w:rPr>
            </w:pPr>
            <w:r>
              <w:rPr>
                <w:rFonts w:hint="eastAsia"/>
                <w:szCs w:val="21"/>
              </w:rPr>
              <w:t>提供具有存储识别功能的</w:t>
            </w:r>
            <w:r>
              <w:rPr>
                <w:rFonts w:hint="eastAsia"/>
                <w:szCs w:val="21"/>
              </w:rPr>
              <w:t>API</w:t>
            </w:r>
            <w:r>
              <w:rPr>
                <w:rFonts w:hint="eastAsia"/>
                <w:szCs w:val="21"/>
              </w:rPr>
              <w:t>，使第三方存储厂商可以将存储软件与虚拟化平台更好的整合，使虚拟化平台能够识别特定磁盘阵列的功能特性以及状态信息。</w:t>
            </w:r>
          </w:p>
          <w:p w:rsidR="00D3067B" w:rsidRDefault="00D3067B" w:rsidP="00D3067B">
            <w:pPr>
              <w:widowControl/>
              <w:numPr>
                <w:ilvl w:val="0"/>
                <w:numId w:val="2"/>
              </w:numPr>
              <w:rPr>
                <w:szCs w:val="21"/>
              </w:rPr>
            </w:pPr>
            <w:r>
              <w:rPr>
                <w:rFonts w:hint="eastAsia"/>
                <w:szCs w:val="21"/>
              </w:rPr>
              <w:t>支持现有市场上的主流</w:t>
            </w:r>
            <w:r>
              <w:rPr>
                <w:rFonts w:hint="eastAsia"/>
                <w:szCs w:val="21"/>
              </w:rPr>
              <w:t>x86</w:t>
            </w:r>
            <w:r>
              <w:rPr>
                <w:rFonts w:hint="eastAsia"/>
                <w:szCs w:val="21"/>
              </w:rPr>
              <w:t>服务器，具有双方认可的官方服务器硬件兼容性列表，包括</w:t>
            </w:r>
            <w:r>
              <w:rPr>
                <w:rFonts w:hint="eastAsia"/>
                <w:szCs w:val="21"/>
              </w:rPr>
              <w:t>IBM</w:t>
            </w:r>
            <w:r>
              <w:rPr>
                <w:rFonts w:hint="eastAsia"/>
                <w:szCs w:val="21"/>
              </w:rPr>
              <w:t>、</w:t>
            </w:r>
            <w:r>
              <w:rPr>
                <w:rFonts w:hint="eastAsia"/>
                <w:szCs w:val="21"/>
              </w:rPr>
              <w:t>HP</w:t>
            </w:r>
            <w:r>
              <w:rPr>
                <w:rFonts w:hint="eastAsia"/>
                <w:szCs w:val="21"/>
              </w:rPr>
              <w:t>、</w:t>
            </w:r>
            <w:r>
              <w:rPr>
                <w:rFonts w:hint="eastAsia"/>
                <w:szCs w:val="21"/>
              </w:rPr>
              <w:t>DELL</w:t>
            </w:r>
            <w:r>
              <w:rPr>
                <w:rFonts w:hint="eastAsia"/>
                <w:szCs w:val="21"/>
              </w:rPr>
              <w:t>、</w:t>
            </w:r>
            <w:r>
              <w:rPr>
                <w:rFonts w:hint="eastAsia"/>
                <w:szCs w:val="21"/>
              </w:rPr>
              <w:t>Cisco</w:t>
            </w:r>
            <w:r>
              <w:rPr>
                <w:rFonts w:hint="eastAsia"/>
                <w:szCs w:val="21"/>
              </w:rPr>
              <w:t>、</w:t>
            </w:r>
            <w:r>
              <w:rPr>
                <w:rFonts w:hint="eastAsia"/>
                <w:szCs w:val="21"/>
              </w:rPr>
              <w:t>NEC</w:t>
            </w:r>
            <w:r>
              <w:rPr>
                <w:rFonts w:hint="eastAsia"/>
                <w:szCs w:val="21"/>
              </w:rPr>
              <w:t>以及国内自主品牌服务器等；</w:t>
            </w:r>
          </w:p>
          <w:p w:rsidR="00D3067B" w:rsidRDefault="00D3067B" w:rsidP="00D3067B">
            <w:pPr>
              <w:widowControl/>
              <w:numPr>
                <w:ilvl w:val="0"/>
                <w:numId w:val="2"/>
              </w:numPr>
              <w:rPr>
                <w:szCs w:val="21"/>
              </w:rPr>
            </w:pPr>
            <w:r>
              <w:rPr>
                <w:rFonts w:hint="eastAsia"/>
                <w:szCs w:val="21"/>
              </w:rPr>
              <w:t>兼容现有市场上主流的存储阵列产品，具有双方认可的官方存储阵列兼容性列表，存储阵列类型包括</w:t>
            </w:r>
            <w:r>
              <w:rPr>
                <w:rFonts w:hint="eastAsia"/>
                <w:szCs w:val="21"/>
              </w:rPr>
              <w:t>SAN</w:t>
            </w:r>
            <w:r>
              <w:rPr>
                <w:rFonts w:hint="eastAsia"/>
                <w:szCs w:val="21"/>
              </w:rPr>
              <w:t>、</w:t>
            </w:r>
            <w:r>
              <w:rPr>
                <w:rFonts w:hint="eastAsia"/>
                <w:szCs w:val="21"/>
              </w:rPr>
              <w:t>NAS</w:t>
            </w:r>
            <w:r>
              <w:rPr>
                <w:rFonts w:hint="eastAsia"/>
                <w:szCs w:val="21"/>
              </w:rPr>
              <w:t>和</w:t>
            </w:r>
            <w:proofErr w:type="spellStart"/>
            <w:r>
              <w:rPr>
                <w:rFonts w:hint="eastAsia"/>
                <w:szCs w:val="21"/>
              </w:rPr>
              <w:t>iSCSI</w:t>
            </w:r>
            <w:proofErr w:type="spellEnd"/>
            <w:r>
              <w:rPr>
                <w:rFonts w:hint="eastAsia"/>
                <w:szCs w:val="21"/>
              </w:rPr>
              <w:t>等，存储阵列品牌包括</w:t>
            </w:r>
            <w:r>
              <w:rPr>
                <w:rFonts w:hint="eastAsia"/>
                <w:szCs w:val="21"/>
              </w:rPr>
              <w:t>EMC</w:t>
            </w:r>
            <w:r>
              <w:rPr>
                <w:rFonts w:hint="eastAsia"/>
                <w:szCs w:val="21"/>
              </w:rPr>
              <w:t>、</w:t>
            </w:r>
            <w:r>
              <w:rPr>
                <w:rFonts w:hint="eastAsia"/>
                <w:szCs w:val="21"/>
              </w:rPr>
              <w:t>IBM</w:t>
            </w:r>
            <w:r>
              <w:rPr>
                <w:rFonts w:hint="eastAsia"/>
                <w:szCs w:val="21"/>
              </w:rPr>
              <w:t>、</w:t>
            </w:r>
            <w:r>
              <w:rPr>
                <w:rFonts w:hint="eastAsia"/>
                <w:szCs w:val="21"/>
              </w:rPr>
              <w:t>HP</w:t>
            </w:r>
            <w:r>
              <w:rPr>
                <w:rFonts w:hint="eastAsia"/>
                <w:szCs w:val="21"/>
              </w:rPr>
              <w:t>、</w:t>
            </w:r>
            <w:r>
              <w:rPr>
                <w:rFonts w:hint="eastAsia"/>
                <w:szCs w:val="21"/>
              </w:rPr>
              <w:t>HDS</w:t>
            </w:r>
            <w:r>
              <w:rPr>
                <w:rFonts w:hint="eastAsia"/>
                <w:szCs w:val="21"/>
              </w:rPr>
              <w:t>、</w:t>
            </w:r>
            <w:proofErr w:type="spellStart"/>
            <w:r>
              <w:rPr>
                <w:rFonts w:hint="eastAsia"/>
                <w:szCs w:val="21"/>
              </w:rPr>
              <w:t>NetApp</w:t>
            </w:r>
            <w:proofErr w:type="spellEnd"/>
            <w:r>
              <w:rPr>
                <w:rFonts w:hint="eastAsia"/>
                <w:szCs w:val="21"/>
              </w:rPr>
              <w:t>、</w:t>
            </w:r>
            <w:r>
              <w:rPr>
                <w:rFonts w:hint="eastAsia"/>
                <w:szCs w:val="21"/>
              </w:rPr>
              <w:t>Dell</w:t>
            </w:r>
            <w:r>
              <w:rPr>
                <w:rFonts w:hint="eastAsia"/>
                <w:szCs w:val="21"/>
              </w:rPr>
              <w:t>等；</w:t>
            </w:r>
          </w:p>
          <w:p w:rsidR="00D3067B" w:rsidRDefault="00D3067B" w:rsidP="00D3067B">
            <w:pPr>
              <w:widowControl/>
              <w:numPr>
                <w:ilvl w:val="0"/>
                <w:numId w:val="2"/>
              </w:numPr>
              <w:rPr>
                <w:szCs w:val="21"/>
              </w:rPr>
            </w:pPr>
            <w:r>
              <w:rPr>
                <w:rFonts w:hint="eastAsia"/>
                <w:szCs w:val="21"/>
              </w:rPr>
              <w:t>兼容现有市场上主流厂商的多款不同型号的服务器配件、网卡和</w:t>
            </w:r>
            <w:r>
              <w:rPr>
                <w:rFonts w:hint="eastAsia"/>
                <w:szCs w:val="21"/>
              </w:rPr>
              <w:t>HBA</w:t>
            </w:r>
            <w:r>
              <w:rPr>
                <w:rFonts w:hint="eastAsia"/>
                <w:szCs w:val="21"/>
              </w:rPr>
              <w:t>卡产品；</w:t>
            </w:r>
          </w:p>
          <w:p w:rsidR="00D3067B" w:rsidRDefault="00D3067B" w:rsidP="00D3067B">
            <w:pPr>
              <w:widowControl/>
              <w:numPr>
                <w:ilvl w:val="0"/>
                <w:numId w:val="2"/>
              </w:numPr>
              <w:rPr>
                <w:szCs w:val="21"/>
              </w:rPr>
            </w:pPr>
            <w:r>
              <w:rPr>
                <w:rFonts w:hint="eastAsia"/>
                <w:szCs w:val="21"/>
              </w:rPr>
              <w:t>虚拟化软件支持单个虚拟机支持</w:t>
            </w:r>
            <w:r>
              <w:rPr>
                <w:rFonts w:hint="eastAsia"/>
                <w:szCs w:val="21"/>
              </w:rPr>
              <w:t>128</w:t>
            </w:r>
            <w:r>
              <w:rPr>
                <w:rFonts w:hint="eastAsia"/>
                <w:szCs w:val="21"/>
              </w:rPr>
              <w:t>个</w:t>
            </w:r>
            <w:proofErr w:type="spellStart"/>
            <w:r>
              <w:rPr>
                <w:rFonts w:hint="eastAsia"/>
                <w:szCs w:val="21"/>
              </w:rPr>
              <w:t>vCPU</w:t>
            </w:r>
            <w:proofErr w:type="spellEnd"/>
            <w:r>
              <w:rPr>
                <w:rFonts w:hint="eastAsia"/>
                <w:szCs w:val="21"/>
              </w:rPr>
              <w:t>和</w:t>
            </w:r>
            <w:r>
              <w:rPr>
                <w:rFonts w:hint="eastAsia"/>
                <w:szCs w:val="21"/>
              </w:rPr>
              <w:t>4TB</w:t>
            </w:r>
            <w:r>
              <w:rPr>
                <w:rFonts w:hint="eastAsia"/>
                <w:szCs w:val="21"/>
              </w:rPr>
              <w:t>内存，每台虚拟化主机支持</w:t>
            </w:r>
            <w:r>
              <w:rPr>
                <w:rFonts w:hint="eastAsia"/>
                <w:szCs w:val="21"/>
              </w:rPr>
              <w:t>12TB</w:t>
            </w:r>
            <w:r>
              <w:rPr>
                <w:rFonts w:hint="eastAsia"/>
                <w:szCs w:val="21"/>
              </w:rPr>
              <w:t>内存和</w:t>
            </w:r>
            <w:r>
              <w:rPr>
                <w:rFonts w:hint="eastAsia"/>
                <w:szCs w:val="21"/>
              </w:rPr>
              <w:t>480</w:t>
            </w:r>
            <w:r>
              <w:rPr>
                <w:rFonts w:hint="eastAsia"/>
                <w:szCs w:val="21"/>
              </w:rPr>
              <w:t>颗逻辑</w:t>
            </w:r>
            <w:r>
              <w:rPr>
                <w:rFonts w:hint="eastAsia"/>
                <w:szCs w:val="21"/>
              </w:rPr>
              <w:t>CPU</w:t>
            </w:r>
            <w:r>
              <w:rPr>
                <w:rFonts w:hint="eastAsia"/>
                <w:szCs w:val="21"/>
              </w:rPr>
              <w:t>；</w:t>
            </w:r>
          </w:p>
          <w:p w:rsidR="00D3067B" w:rsidRDefault="00D3067B" w:rsidP="00D3067B">
            <w:pPr>
              <w:widowControl/>
              <w:numPr>
                <w:ilvl w:val="0"/>
                <w:numId w:val="2"/>
              </w:numPr>
              <w:rPr>
                <w:szCs w:val="21"/>
              </w:rPr>
            </w:pPr>
            <w:r>
              <w:rPr>
                <w:rFonts w:hint="eastAsia"/>
                <w:color w:val="000000"/>
                <w:szCs w:val="21"/>
              </w:rPr>
              <w:t>#</w:t>
            </w:r>
            <w:r>
              <w:rPr>
                <w:rFonts w:hint="eastAsia"/>
                <w:szCs w:val="21"/>
              </w:rPr>
              <w:t>配置至少</w:t>
            </w:r>
            <w:r>
              <w:rPr>
                <w:rFonts w:hint="eastAsia"/>
                <w:szCs w:val="21"/>
              </w:rPr>
              <w:t>8</w:t>
            </w:r>
            <w:r>
              <w:rPr>
                <w:rFonts w:hint="eastAsia"/>
                <w:szCs w:val="21"/>
              </w:rPr>
              <w:t>个</w:t>
            </w:r>
            <w:r>
              <w:rPr>
                <w:rFonts w:hint="eastAsia"/>
                <w:szCs w:val="21"/>
              </w:rPr>
              <w:t>CPU</w:t>
            </w:r>
            <w:r>
              <w:rPr>
                <w:rFonts w:hint="eastAsia"/>
                <w:szCs w:val="21"/>
              </w:rPr>
              <w:t>授权</w:t>
            </w:r>
            <w:r>
              <w:rPr>
                <w:rFonts w:hint="eastAsia"/>
                <w:szCs w:val="21"/>
              </w:rPr>
              <w:t>license</w:t>
            </w:r>
            <w:r>
              <w:rPr>
                <w:rFonts w:hint="eastAsia"/>
                <w:szCs w:val="21"/>
              </w:rPr>
              <w:t>；</w:t>
            </w:r>
          </w:p>
          <w:p w:rsidR="00D3067B" w:rsidRDefault="00D3067B" w:rsidP="00D3067B">
            <w:pPr>
              <w:widowControl/>
              <w:numPr>
                <w:ilvl w:val="0"/>
                <w:numId w:val="2"/>
              </w:numPr>
              <w:rPr>
                <w:szCs w:val="21"/>
              </w:rPr>
            </w:pPr>
            <w:r>
              <w:rPr>
                <w:rFonts w:hint="eastAsia"/>
                <w:color w:val="000000"/>
                <w:szCs w:val="21"/>
              </w:rPr>
              <w:t>★</w:t>
            </w:r>
            <w:r>
              <w:rPr>
                <w:rFonts w:hint="eastAsia"/>
                <w:szCs w:val="21"/>
              </w:rPr>
              <w:t>提供对图书馆现有虚拟化服务器的迁移服务；须对现有核心</w:t>
            </w:r>
            <w:r>
              <w:rPr>
                <w:rFonts w:hint="eastAsia"/>
                <w:szCs w:val="21"/>
              </w:rPr>
              <w:t>Oracle</w:t>
            </w:r>
            <w:r>
              <w:rPr>
                <w:rFonts w:hint="eastAsia"/>
                <w:szCs w:val="21"/>
              </w:rPr>
              <w:t>数据库系统做</w:t>
            </w:r>
            <w:r>
              <w:rPr>
                <w:rFonts w:hint="eastAsia"/>
                <w:szCs w:val="21"/>
              </w:rPr>
              <w:t>P2V</w:t>
            </w:r>
            <w:r>
              <w:rPr>
                <w:rFonts w:hint="eastAsia"/>
                <w:szCs w:val="21"/>
              </w:rPr>
              <w:t>迁移，在虚拟环境中重新搭建</w:t>
            </w:r>
            <w:r>
              <w:rPr>
                <w:rFonts w:hint="eastAsia"/>
                <w:szCs w:val="21"/>
              </w:rPr>
              <w:t>Oracle</w:t>
            </w:r>
            <w:r>
              <w:rPr>
                <w:szCs w:val="21"/>
              </w:rPr>
              <w:t xml:space="preserve"> </w:t>
            </w:r>
            <w:proofErr w:type="spellStart"/>
            <w:r>
              <w:rPr>
                <w:rFonts w:hint="eastAsia"/>
                <w:szCs w:val="21"/>
              </w:rPr>
              <w:t>rac+Dataguard</w:t>
            </w:r>
            <w:proofErr w:type="spellEnd"/>
            <w:r>
              <w:rPr>
                <w:rFonts w:hint="eastAsia"/>
                <w:szCs w:val="21"/>
              </w:rPr>
              <w:t>架构，并完成原有数据库的迁移，</w:t>
            </w:r>
            <w:r>
              <w:rPr>
                <w:rFonts w:hint="eastAsia"/>
                <w:szCs w:val="21"/>
              </w:rPr>
              <w:lastRenderedPageBreak/>
              <w:t>该服务由产品提供厂商负责实施，须提供</w:t>
            </w:r>
            <w:r>
              <w:rPr>
                <w:rFonts w:hint="eastAsia"/>
                <w:color w:val="000000"/>
                <w:kern w:val="0"/>
                <w:szCs w:val="21"/>
              </w:rPr>
              <w:t>虚拟服务器软件系统</w:t>
            </w:r>
            <w:r>
              <w:rPr>
                <w:rFonts w:hint="eastAsia"/>
                <w:szCs w:val="21"/>
              </w:rPr>
              <w:t>厂商的服务承诺函并加盖</w:t>
            </w:r>
            <w:r>
              <w:rPr>
                <w:szCs w:val="21"/>
              </w:rPr>
              <w:t>其</w:t>
            </w:r>
            <w:r>
              <w:rPr>
                <w:rFonts w:hint="eastAsia"/>
                <w:szCs w:val="21"/>
              </w:rPr>
              <w:t>公章。</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kern w:val="0"/>
                <w:szCs w:val="21"/>
              </w:rPr>
              <w:t>1</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3</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虚拟服务器控制中心软件授权</w:t>
            </w:r>
          </w:p>
        </w:tc>
        <w:tc>
          <w:tcPr>
            <w:tcW w:w="4819" w:type="dxa"/>
            <w:vAlign w:val="center"/>
          </w:tcPr>
          <w:p w:rsidR="00D3067B" w:rsidRDefault="00D3067B" w:rsidP="00D3067B">
            <w:pPr>
              <w:widowControl/>
              <w:numPr>
                <w:ilvl w:val="0"/>
                <w:numId w:val="3"/>
              </w:numPr>
              <w:rPr>
                <w:szCs w:val="21"/>
              </w:rPr>
            </w:pPr>
            <w:r>
              <w:rPr>
                <w:rFonts w:hint="eastAsia"/>
                <w:szCs w:val="21"/>
              </w:rPr>
              <w:t>提供</w:t>
            </w:r>
            <w:r>
              <w:rPr>
                <w:rFonts w:hint="eastAsia"/>
                <w:szCs w:val="21"/>
              </w:rPr>
              <w:t>HA</w:t>
            </w:r>
            <w:r>
              <w:rPr>
                <w:rFonts w:hint="eastAsia"/>
                <w:szCs w:val="21"/>
              </w:rPr>
              <w:t>功能，当服务器集群中的主机硬件或虚拟化软件发生故障时，该主机上的虚拟机可以在集群之内的其它主机上自动重启。当虚拟机的客户操作系统出现故障时，可以自动</w:t>
            </w:r>
            <w:proofErr w:type="gramStart"/>
            <w:r>
              <w:rPr>
                <w:rFonts w:hint="eastAsia"/>
                <w:szCs w:val="21"/>
              </w:rPr>
              <w:t>重启该虚拟机</w:t>
            </w:r>
            <w:proofErr w:type="gramEnd"/>
            <w:r>
              <w:rPr>
                <w:rFonts w:hint="eastAsia"/>
                <w:szCs w:val="21"/>
              </w:rPr>
              <w:t>客户操作系统，保障业务连续性；</w:t>
            </w:r>
          </w:p>
          <w:p w:rsidR="00D3067B" w:rsidRDefault="00D3067B" w:rsidP="00D3067B">
            <w:pPr>
              <w:widowControl/>
              <w:numPr>
                <w:ilvl w:val="0"/>
                <w:numId w:val="3"/>
              </w:numPr>
              <w:rPr>
                <w:szCs w:val="21"/>
              </w:rPr>
            </w:pPr>
            <w:r>
              <w:rPr>
                <w:rFonts w:hint="eastAsia"/>
                <w:szCs w:val="21"/>
              </w:rPr>
              <w:t>可以实现基于</w:t>
            </w:r>
            <w:r>
              <w:rPr>
                <w:rFonts w:hint="eastAsia"/>
                <w:szCs w:val="21"/>
              </w:rPr>
              <w:t>LAN</w:t>
            </w:r>
            <w:r>
              <w:rPr>
                <w:rFonts w:hint="eastAsia"/>
                <w:szCs w:val="21"/>
              </w:rPr>
              <w:t>或</w:t>
            </w:r>
            <w:r>
              <w:rPr>
                <w:rFonts w:hint="eastAsia"/>
                <w:szCs w:val="21"/>
              </w:rPr>
              <w:t>WAN</w:t>
            </w:r>
            <w:r>
              <w:rPr>
                <w:rFonts w:hint="eastAsia"/>
                <w:szCs w:val="21"/>
              </w:rPr>
              <w:t>的、独立于磁盘阵列的虚拟机级别的复制，可以对虚拟机数据进行基于多个时间点的复制；</w:t>
            </w:r>
          </w:p>
          <w:p w:rsidR="00D3067B" w:rsidRDefault="00D3067B" w:rsidP="00D3067B">
            <w:pPr>
              <w:widowControl/>
              <w:numPr>
                <w:ilvl w:val="0"/>
                <w:numId w:val="3"/>
              </w:numPr>
              <w:rPr>
                <w:szCs w:val="21"/>
              </w:rPr>
            </w:pPr>
            <w:r>
              <w:rPr>
                <w:rFonts w:hint="eastAsia"/>
                <w:szCs w:val="21"/>
              </w:rPr>
              <w:t>支持虚拟机的在线迁移功能，无论有无共享存储，都可以在不中断用户使用和不丢失服务的情况下在服务器之间实时迁移虚拟机，保障业务连续性；</w:t>
            </w:r>
          </w:p>
          <w:p w:rsidR="00D3067B" w:rsidRDefault="00D3067B" w:rsidP="00D3067B">
            <w:pPr>
              <w:widowControl/>
              <w:numPr>
                <w:ilvl w:val="0"/>
                <w:numId w:val="3"/>
              </w:numPr>
              <w:rPr>
                <w:szCs w:val="21"/>
              </w:rPr>
            </w:pPr>
            <w:r>
              <w:rPr>
                <w:rFonts w:hint="eastAsia"/>
                <w:szCs w:val="21"/>
              </w:rPr>
              <w:t>每台虚拟化服务器的虚拟机在线迁移并发数量至少可以达到</w:t>
            </w:r>
            <w:r>
              <w:rPr>
                <w:rFonts w:hint="eastAsia"/>
                <w:szCs w:val="21"/>
              </w:rPr>
              <w:t>8</w:t>
            </w:r>
            <w:r>
              <w:rPr>
                <w:rFonts w:hint="eastAsia"/>
                <w:szCs w:val="21"/>
              </w:rPr>
              <w:t>个，要求</w:t>
            </w:r>
            <w:proofErr w:type="gramStart"/>
            <w:r>
              <w:rPr>
                <w:rFonts w:hint="eastAsia"/>
                <w:szCs w:val="21"/>
              </w:rPr>
              <w:t>提供官网链接</w:t>
            </w:r>
            <w:proofErr w:type="gramEnd"/>
            <w:r>
              <w:rPr>
                <w:rFonts w:hint="eastAsia"/>
                <w:szCs w:val="21"/>
              </w:rPr>
              <w:t>；</w:t>
            </w:r>
          </w:p>
          <w:p w:rsidR="00D3067B" w:rsidRDefault="00D3067B" w:rsidP="00D3067B">
            <w:pPr>
              <w:widowControl/>
              <w:numPr>
                <w:ilvl w:val="0"/>
                <w:numId w:val="3"/>
              </w:numPr>
              <w:rPr>
                <w:szCs w:val="21"/>
              </w:rPr>
            </w:pPr>
            <w:r>
              <w:rPr>
                <w:rFonts w:hint="eastAsia"/>
                <w:szCs w:val="21"/>
              </w:rPr>
              <w:t>提供虚拟机的存储在线迁移功能，无需中断或停机即可将正在运行的虚拟机从一个存储位置实时迁移到另一个存储位置，支持跨不同存储类型以及不同厂商存储产品之间进行在线迁移；</w:t>
            </w:r>
          </w:p>
          <w:p w:rsidR="00D3067B" w:rsidRDefault="00D3067B" w:rsidP="00D3067B">
            <w:pPr>
              <w:widowControl/>
              <w:numPr>
                <w:ilvl w:val="0"/>
                <w:numId w:val="3"/>
              </w:numPr>
              <w:rPr>
                <w:szCs w:val="21"/>
              </w:rPr>
            </w:pPr>
            <w:r>
              <w:rPr>
                <w:rFonts w:hint="eastAsia"/>
                <w:szCs w:val="21"/>
              </w:rPr>
              <w:t>提供虚拟机的备份功能，能够利用重复数据删除技术对整个虚拟机或虚拟机单个磁盘快速进行无代理备份</w:t>
            </w:r>
            <w:r>
              <w:rPr>
                <w:rFonts w:hint="eastAsia"/>
                <w:szCs w:val="21"/>
              </w:rPr>
              <w:t>(</w:t>
            </w:r>
            <w:r>
              <w:rPr>
                <w:rFonts w:hint="eastAsia"/>
                <w:szCs w:val="21"/>
              </w:rPr>
              <w:t>全备份或增量备份</w:t>
            </w:r>
            <w:r>
              <w:rPr>
                <w:rFonts w:hint="eastAsia"/>
                <w:szCs w:val="21"/>
              </w:rPr>
              <w:t>)</w:t>
            </w:r>
            <w:r>
              <w:rPr>
                <w:rFonts w:hint="eastAsia"/>
                <w:szCs w:val="21"/>
              </w:rPr>
              <w:t>和恢复。同时提供备份接口，能够与第三方备份软件无缝兼容对虚拟机进行集中备份；</w:t>
            </w:r>
          </w:p>
          <w:p w:rsidR="00D3067B" w:rsidRDefault="00D3067B" w:rsidP="00D3067B">
            <w:pPr>
              <w:widowControl/>
              <w:numPr>
                <w:ilvl w:val="0"/>
                <w:numId w:val="3"/>
              </w:numPr>
              <w:rPr>
                <w:szCs w:val="21"/>
              </w:rPr>
            </w:pPr>
            <w:r>
              <w:rPr>
                <w:rFonts w:hint="eastAsia"/>
                <w:szCs w:val="21"/>
              </w:rPr>
              <w:t>提供将多台物理主机组成集群的能力，同时支持动态资源分配功能，可为整个集群中的虚拟机提供独立于硬件的动态负载平衡和资源分配，增强业务系统的服务质量；</w:t>
            </w:r>
          </w:p>
          <w:p w:rsidR="00D3067B" w:rsidRDefault="00D3067B" w:rsidP="00D3067B">
            <w:pPr>
              <w:widowControl/>
              <w:numPr>
                <w:ilvl w:val="0"/>
                <w:numId w:val="3"/>
              </w:numPr>
              <w:rPr>
                <w:szCs w:val="21"/>
              </w:rPr>
            </w:pPr>
            <w:r>
              <w:rPr>
                <w:rFonts w:hint="eastAsia"/>
                <w:szCs w:val="21"/>
              </w:rPr>
              <w:t>虚拟化平台具备虚拟机容错机制，可以保证运行虚拟机的主机发生故障时，虚拟机会自动触发透明故障切换，同时不会引起任何数据丢失或停机，保障所有应用持续可用，要求启用此功能的虚拟机支持多</w:t>
            </w:r>
            <w:r>
              <w:rPr>
                <w:rFonts w:hint="eastAsia"/>
                <w:szCs w:val="21"/>
              </w:rPr>
              <w:t>CPU</w:t>
            </w:r>
            <w:r>
              <w:rPr>
                <w:rFonts w:hint="eastAsia"/>
                <w:szCs w:val="21"/>
              </w:rPr>
              <w:t>能力；</w:t>
            </w:r>
          </w:p>
          <w:p w:rsidR="00D3067B" w:rsidRDefault="00D3067B" w:rsidP="00D3067B">
            <w:pPr>
              <w:widowControl/>
              <w:numPr>
                <w:ilvl w:val="0"/>
                <w:numId w:val="3"/>
              </w:numPr>
              <w:rPr>
                <w:szCs w:val="21"/>
              </w:rPr>
            </w:pPr>
            <w:r>
              <w:rPr>
                <w:rFonts w:hint="eastAsia"/>
                <w:szCs w:val="21"/>
              </w:rPr>
              <w:t>提供分布式虚拟交换机功能，实现虚拟机之间或虚拟机与</w:t>
            </w:r>
            <w:proofErr w:type="gramStart"/>
            <w:r>
              <w:rPr>
                <w:rFonts w:hint="eastAsia"/>
                <w:szCs w:val="21"/>
              </w:rPr>
              <w:t>物理机</w:t>
            </w:r>
            <w:proofErr w:type="gramEnd"/>
            <w:r>
              <w:rPr>
                <w:rFonts w:hint="eastAsia"/>
                <w:szCs w:val="21"/>
              </w:rPr>
              <w:t>之间的网络调度，通过分布式虚拟交换机可以在单一界面中对虚拟化集群环境进行统一的网络管理；</w:t>
            </w:r>
          </w:p>
          <w:p w:rsidR="00D3067B" w:rsidRDefault="00D3067B" w:rsidP="00D3067B">
            <w:pPr>
              <w:widowControl/>
              <w:numPr>
                <w:ilvl w:val="0"/>
                <w:numId w:val="3"/>
              </w:numPr>
              <w:rPr>
                <w:szCs w:val="21"/>
              </w:rPr>
            </w:pPr>
            <w:r>
              <w:rPr>
                <w:rFonts w:hint="eastAsia"/>
                <w:szCs w:val="21"/>
              </w:rPr>
              <w:t>虚拟化软件群集心跳检测工作方式同时具备通过管理网络和共享存储两种能力；</w:t>
            </w:r>
          </w:p>
          <w:p w:rsidR="00D3067B" w:rsidRDefault="00D3067B" w:rsidP="00D3067B">
            <w:pPr>
              <w:widowControl/>
              <w:numPr>
                <w:ilvl w:val="0"/>
                <w:numId w:val="3"/>
              </w:numPr>
              <w:rPr>
                <w:szCs w:val="21"/>
              </w:rPr>
            </w:pPr>
            <w:r>
              <w:rPr>
                <w:rFonts w:hint="eastAsia"/>
                <w:szCs w:val="21"/>
              </w:rPr>
              <w:t>虚拟化软件支持分布式存储，支持多个独立的服务器本地</w:t>
            </w:r>
            <w:r>
              <w:rPr>
                <w:rFonts w:hint="eastAsia"/>
                <w:szCs w:val="21"/>
              </w:rPr>
              <w:t>SSD</w:t>
            </w:r>
            <w:r>
              <w:rPr>
                <w:rFonts w:hint="eastAsia"/>
                <w:szCs w:val="21"/>
              </w:rPr>
              <w:t>或磁盘组成一个可以共享</w:t>
            </w:r>
            <w:r>
              <w:rPr>
                <w:rFonts w:hint="eastAsia"/>
                <w:szCs w:val="21"/>
              </w:rPr>
              <w:lastRenderedPageBreak/>
              <w:t>的存储资源池，基于面向对象的存储架构，易于管理，并支持横向扩展；</w:t>
            </w:r>
          </w:p>
          <w:p w:rsidR="00D3067B" w:rsidRDefault="00D3067B" w:rsidP="00D3067B">
            <w:pPr>
              <w:widowControl/>
              <w:numPr>
                <w:ilvl w:val="0"/>
                <w:numId w:val="3"/>
              </w:numPr>
              <w:rPr>
                <w:szCs w:val="21"/>
              </w:rPr>
            </w:pPr>
            <w:r>
              <w:rPr>
                <w:rFonts w:hint="eastAsia"/>
                <w:szCs w:val="21"/>
              </w:rPr>
              <w:t>提供防病毒和防恶意软件解决方案，可以与第三方杀毒软件或安全软件融合，无需在虚拟机内安装代理即可保护虚拟机，实现虚拟化环境下的安全防范；</w:t>
            </w:r>
          </w:p>
          <w:p w:rsidR="00D3067B" w:rsidRDefault="00D3067B" w:rsidP="00D3067B">
            <w:pPr>
              <w:widowControl/>
              <w:numPr>
                <w:ilvl w:val="0"/>
                <w:numId w:val="3"/>
              </w:numPr>
              <w:rPr>
                <w:szCs w:val="21"/>
              </w:rPr>
            </w:pPr>
            <w:r>
              <w:rPr>
                <w:rFonts w:hint="eastAsia"/>
                <w:b/>
                <w:szCs w:val="21"/>
              </w:rPr>
              <w:t>#</w:t>
            </w:r>
            <w:r>
              <w:rPr>
                <w:rFonts w:hint="eastAsia"/>
                <w:szCs w:val="21"/>
              </w:rPr>
              <w:t>支持</w:t>
            </w:r>
            <w:r>
              <w:rPr>
                <w:rFonts w:hint="eastAsia"/>
                <w:szCs w:val="21"/>
              </w:rPr>
              <w:t>AD</w:t>
            </w:r>
            <w:r>
              <w:rPr>
                <w:rFonts w:hint="eastAsia"/>
                <w:szCs w:val="21"/>
              </w:rPr>
              <w:t>域整合，</w:t>
            </w:r>
            <w:proofErr w:type="gramStart"/>
            <w:r>
              <w:rPr>
                <w:rFonts w:hint="eastAsia"/>
                <w:szCs w:val="21"/>
              </w:rPr>
              <w:t>域用户</w:t>
            </w:r>
            <w:proofErr w:type="gramEnd"/>
            <w:r>
              <w:rPr>
                <w:rFonts w:hint="eastAsia"/>
                <w:szCs w:val="21"/>
              </w:rPr>
              <w:t>可以访问控制台，由</w:t>
            </w:r>
            <w:r>
              <w:rPr>
                <w:rFonts w:hint="eastAsia"/>
                <w:szCs w:val="21"/>
              </w:rPr>
              <w:t>AD</w:t>
            </w:r>
            <w:r>
              <w:rPr>
                <w:rFonts w:hint="eastAsia"/>
                <w:szCs w:val="21"/>
              </w:rPr>
              <w:t>来处理用户身份验证。</w:t>
            </w:r>
          </w:p>
          <w:p w:rsidR="00D3067B" w:rsidRDefault="00D3067B" w:rsidP="00D3067B">
            <w:pPr>
              <w:widowControl/>
              <w:numPr>
                <w:ilvl w:val="0"/>
                <w:numId w:val="3"/>
              </w:numPr>
              <w:rPr>
                <w:szCs w:val="21"/>
              </w:rPr>
            </w:pPr>
            <w:r>
              <w:rPr>
                <w:rFonts w:hint="eastAsia"/>
                <w:szCs w:val="21"/>
              </w:rPr>
              <w:t>提供统一的图形界面管理软件，可以在一个地点完成所有虚拟机的日常管理工作，包括控制管理、</w:t>
            </w:r>
            <w:r>
              <w:rPr>
                <w:rFonts w:hint="eastAsia"/>
                <w:szCs w:val="21"/>
              </w:rPr>
              <w:t>CPU</w:t>
            </w:r>
            <w:r>
              <w:rPr>
                <w:rFonts w:hint="eastAsia"/>
                <w:szCs w:val="21"/>
              </w:rPr>
              <w:t>内存管理、用户管理、存储管理、网络管理、日志收集、性能分析、故障诊断、权限管理、在线维护等工作。</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rFonts w:hint="eastAsia"/>
                <w:kern w:val="0"/>
                <w:szCs w:val="21"/>
              </w:rPr>
              <w:t>1</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4</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数据中心智能运维管理系统</w:t>
            </w:r>
          </w:p>
        </w:tc>
        <w:tc>
          <w:tcPr>
            <w:tcW w:w="4819" w:type="dxa"/>
            <w:vAlign w:val="center"/>
          </w:tcPr>
          <w:p w:rsidR="00D3067B" w:rsidRDefault="00D3067B" w:rsidP="00D3067B">
            <w:pPr>
              <w:widowControl/>
              <w:numPr>
                <w:ilvl w:val="0"/>
                <w:numId w:val="4"/>
              </w:numPr>
              <w:rPr>
                <w:szCs w:val="21"/>
              </w:rPr>
            </w:pPr>
            <w:r>
              <w:rPr>
                <w:rFonts w:hint="eastAsia"/>
                <w:szCs w:val="21"/>
              </w:rPr>
              <w:t>能为数据中心提供跨物理、虚拟和</w:t>
            </w:r>
            <w:proofErr w:type="gramStart"/>
            <w:r>
              <w:rPr>
                <w:rFonts w:hint="eastAsia"/>
                <w:szCs w:val="21"/>
              </w:rPr>
              <w:t>云计算</w:t>
            </w:r>
            <w:proofErr w:type="gramEnd"/>
            <w:r>
              <w:rPr>
                <w:rFonts w:hint="eastAsia"/>
                <w:szCs w:val="21"/>
              </w:rPr>
              <w:t>基础架构的智能运</w:t>
            </w:r>
            <w:proofErr w:type="gramStart"/>
            <w:r>
              <w:rPr>
                <w:rFonts w:hint="eastAsia"/>
                <w:szCs w:val="21"/>
              </w:rPr>
              <w:t>维管理</w:t>
            </w:r>
            <w:proofErr w:type="gramEnd"/>
            <w:r>
              <w:rPr>
                <w:rFonts w:hint="eastAsia"/>
                <w:szCs w:val="21"/>
              </w:rPr>
              <w:t>服务，管理不少于</w:t>
            </w:r>
            <w:r>
              <w:rPr>
                <w:rFonts w:hint="eastAsia"/>
                <w:szCs w:val="21"/>
              </w:rPr>
              <w:t>100</w:t>
            </w:r>
            <w:r>
              <w:rPr>
                <w:rFonts w:hint="eastAsia"/>
                <w:szCs w:val="21"/>
              </w:rPr>
              <w:t>个虚拟机；</w:t>
            </w:r>
          </w:p>
          <w:p w:rsidR="00D3067B" w:rsidRDefault="00D3067B" w:rsidP="00D3067B">
            <w:pPr>
              <w:widowControl/>
              <w:numPr>
                <w:ilvl w:val="0"/>
                <w:numId w:val="4"/>
              </w:numPr>
              <w:rPr>
                <w:szCs w:val="21"/>
              </w:rPr>
            </w:pPr>
            <w:r>
              <w:rPr>
                <w:rFonts w:hint="eastAsia"/>
                <w:szCs w:val="21"/>
              </w:rPr>
              <w:t>系统平台支持横向扩展；</w:t>
            </w:r>
          </w:p>
          <w:p w:rsidR="00D3067B" w:rsidRDefault="00D3067B" w:rsidP="00D3067B">
            <w:pPr>
              <w:widowControl/>
              <w:numPr>
                <w:ilvl w:val="0"/>
                <w:numId w:val="4"/>
              </w:numPr>
              <w:rPr>
                <w:szCs w:val="21"/>
              </w:rPr>
            </w:pPr>
            <w:r>
              <w:rPr>
                <w:rFonts w:hint="eastAsia"/>
                <w:szCs w:val="21"/>
              </w:rPr>
              <w:t>对关键指标进行</w:t>
            </w:r>
            <w:r>
              <w:rPr>
                <w:rFonts w:hint="eastAsia"/>
                <w:szCs w:val="21"/>
              </w:rPr>
              <w:t>KPI</w:t>
            </w:r>
            <w:r>
              <w:rPr>
                <w:rFonts w:hint="eastAsia"/>
                <w:szCs w:val="21"/>
              </w:rPr>
              <w:t>分析，配合不同的颜色标示，清晰的展现系统性能状态；</w:t>
            </w:r>
          </w:p>
          <w:p w:rsidR="00D3067B" w:rsidRDefault="00D3067B" w:rsidP="00D3067B">
            <w:pPr>
              <w:widowControl/>
              <w:numPr>
                <w:ilvl w:val="0"/>
                <w:numId w:val="4"/>
              </w:numPr>
              <w:rPr>
                <w:szCs w:val="21"/>
              </w:rPr>
            </w:pPr>
            <w:r>
              <w:rPr>
                <w:rFonts w:hint="eastAsia"/>
                <w:szCs w:val="21"/>
              </w:rPr>
              <w:t>监控虚拟机、主机、数据存储和集群的性能，深入分析正在影响各对象运行状况的因素；</w:t>
            </w:r>
          </w:p>
          <w:p w:rsidR="00D3067B" w:rsidRDefault="00D3067B" w:rsidP="00D3067B">
            <w:pPr>
              <w:widowControl/>
              <w:numPr>
                <w:ilvl w:val="0"/>
                <w:numId w:val="4"/>
              </w:numPr>
              <w:rPr>
                <w:szCs w:val="21"/>
              </w:rPr>
            </w:pPr>
            <w:r>
              <w:rPr>
                <w:rFonts w:hint="eastAsia"/>
                <w:szCs w:val="21"/>
              </w:rPr>
              <w:t>以直观的图形方式（如仪表盘、面板等等）展示系统架构的运行状态和健康状况。应对于主要的环境资源，包括</w:t>
            </w:r>
            <w:r>
              <w:rPr>
                <w:rFonts w:hint="eastAsia"/>
                <w:szCs w:val="21"/>
              </w:rPr>
              <w:t>CPU</w:t>
            </w:r>
            <w:r>
              <w:rPr>
                <w:rFonts w:hint="eastAsia"/>
                <w:szCs w:val="21"/>
              </w:rPr>
              <w:t>，内存，网络以及存储</w:t>
            </w:r>
            <w:r>
              <w:rPr>
                <w:rFonts w:hint="eastAsia"/>
                <w:szCs w:val="21"/>
              </w:rPr>
              <w:t>I/O</w:t>
            </w:r>
            <w:r>
              <w:rPr>
                <w:rFonts w:hint="eastAsia"/>
                <w:szCs w:val="21"/>
              </w:rPr>
              <w:t>等，进行使用情况汇总。优化资源与负载分配，提高基础架构的利用率。</w:t>
            </w:r>
          </w:p>
          <w:p w:rsidR="00D3067B" w:rsidRDefault="00D3067B" w:rsidP="00D3067B">
            <w:pPr>
              <w:widowControl/>
              <w:numPr>
                <w:ilvl w:val="0"/>
                <w:numId w:val="4"/>
              </w:numPr>
              <w:rPr>
                <w:szCs w:val="21"/>
              </w:rPr>
            </w:pPr>
            <w:r>
              <w:rPr>
                <w:rFonts w:hint="eastAsia"/>
                <w:szCs w:val="21"/>
              </w:rPr>
              <w:t>提供主动式运</w:t>
            </w:r>
            <w:proofErr w:type="gramStart"/>
            <w:r>
              <w:rPr>
                <w:rFonts w:hint="eastAsia"/>
                <w:szCs w:val="21"/>
              </w:rPr>
              <w:t>维管理</w:t>
            </w:r>
            <w:proofErr w:type="gramEnd"/>
            <w:r>
              <w:rPr>
                <w:rFonts w:hint="eastAsia"/>
                <w:szCs w:val="21"/>
              </w:rPr>
              <w:t>能力，全系统中文视图故障监测分析、图形化性能监测、图形化健康监测、图形化容量分析，能够生成中文</w:t>
            </w:r>
            <w:r>
              <w:rPr>
                <w:rFonts w:hint="eastAsia"/>
                <w:szCs w:val="21"/>
              </w:rPr>
              <w:t>Report</w:t>
            </w:r>
            <w:r>
              <w:rPr>
                <w:rFonts w:hint="eastAsia"/>
                <w:szCs w:val="21"/>
              </w:rPr>
              <w:t>，将资源使用情况及时以文字形式汇报。</w:t>
            </w:r>
          </w:p>
          <w:p w:rsidR="00D3067B" w:rsidRDefault="00D3067B" w:rsidP="00D3067B">
            <w:pPr>
              <w:widowControl/>
              <w:numPr>
                <w:ilvl w:val="0"/>
                <w:numId w:val="4"/>
              </w:numPr>
              <w:rPr>
                <w:szCs w:val="21"/>
              </w:rPr>
            </w:pPr>
            <w:r>
              <w:rPr>
                <w:rFonts w:hint="eastAsia"/>
                <w:szCs w:val="21"/>
              </w:rPr>
              <w:t>允许管理者针对管理标的自行</w:t>
            </w:r>
            <w:proofErr w:type="gramStart"/>
            <w:r>
              <w:rPr>
                <w:rFonts w:hint="eastAsia"/>
                <w:szCs w:val="21"/>
              </w:rPr>
              <w:t>产生热图</w:t>
            </w:r>
            <w:proofErr w:type="gramEnd"/>
            <w:r>
              <w:rPr>
                <w:rFonts w:hint="eastAsia"/>
                <w:szCs w:val="21"/>
              </w:rPr>
              <w:t>(</w:t>
            </w:r>
            <w:proofErr w:type="spellStart"/>
            <w:r>
              <w:rPr>
                <w:rFonts w:hint="eastAsia"/>
                <w:szCs w:val="21"/>
              </w:rPr>
              <w:t>Heatmap</w:t>
            </w:r>
            <w:proofErr w:type="spellEnd"/>
            <w:r>
              <w:rPr>
                <w:rFonts w:hint="eastAsia"/>
                <w:szCs w:val="21"/>
              </w:rPr>
              <w:t>)</w:t>
            </w:r>
            <w:r>
              <w:rPr>
                <w:rFonts w:hint="eastAsia"/>
                <w:szCs w:val="21"/>
              </w:rPr>
              <w:t>视界，管理者自行决定要以哪一种管理对象作为统计单位</w:t>
            </w:r>
            <w:r>
              <w:rPr>
                <w:rFonts w:hint="eastAsia"/>
                <w:szCs w:val="21"/>
              </w:rPr>
              <w:t>(</w:t>
            </w:r>
            <w:r>
              <w:rPr>
                <w:rFonts w:hint="eastAsia"/>
                <w:szCs w:val="21"/>
              </w:rPr>
              <w:t>如主机或存储</w:t>
            </w:r>
            <w:r>
              <w:rPr>
                <w:rFonts w:hint="eastAsia"/>
                <w:szCs w:val="21"/>
              </w:rPr>
              <w:t>)</w:t>
            </w:r>
            <w:r>
              <w:rPr>
                <w:rFonts w:hint="eastAsia"/>
                <w:szCs w:val="21"/>
              </w:rPr>
              <w:t>、然后以大小及颜色分别表示</w:t>
            </w:r>
            <w:proofErr w:type="gramStart"/>
            <w:r>
              <w:rPr>
                <w:rFonts w:hint="eastAsia"/>
                <w:szCs w:val="21"/>
              </w:rPr>
              <w:t>其内所</w:t>
            </w:r>
            <w:proofErr w:type="gramEnd"/>
            <w:r>
              <w:rPr>
                <w:rFonts w:hint="eastAsia"/>
                <w:szCs w:val="21"/>
              </w:rPr>
              <w:t>包含的管理对象</w:t>
            </w:r>
            <w:r>
              <w:rPr>
                <w:rFonts w:hint="eastAsia"/>
                <w:szCs w:val="21"/>
              </w:rPr>
              <w:t>(</w:t>
            </w:r>
            <w:proofErr w:type="gramStart"/>
            <w:r>
              <w:rPr>
                <w:rFonts w:hint="eastAsia"/>
                <w:szCs w:val="21"/>
              </w:rPr>
              <w:t>如虚机</w:t>
            </w:r>
            <w:proofErr w:type="gramEnd"/>
            <w:r>
              <w:rPr>
                <w:rFonts w:hint="eastAsia"/>
                <w:szCs w:val="21"/>
              </w:rPr>
              <w:t>)</w:t>
            </w:r>
            <w:r>
              <w:rPr>
                <w:rFonts w:hint="eastAsia"/>
                <w:szCs w:val="21"/>
              </w:rPr>
              <w:t>的状况（如工作负载、</w:t>
            </w:r>
            <w:r>
              <w:rPr>
                <w:rFonts w:hint="eastAsia"/>
                <w:szCs w:val="21"/>
              </w:rPr>
              <w:t>I/O</w:t>
            </w:r>
            <w:r>
              <w:rPr>
                <w:rFonts w:hint="eastAsia"/>
                <w:szCs w:val="21"/>
              </w:rPr>
              <w:t>等各种性能参数）；</w:t>
            </w:r>
          </w:p>
          <w:p w:rsidR="00D3067B" w:rsidRDefault="00D3067B" w:rsidP="00D3067B">
            <w:pPr>
              <w:widowControl/>
              <w:numPr>
                <w:ilvl w:val="0"/>
                <w:numId w:val="4"/>
              </w:numPr>
              <w:rPr>
                <w:szCs w:val="21"/>
              </w:rPr>
            </w:pPr>
            <w:r>
              <w:rPr>
                <w:rFonts w:hint="eastAsia"/>
                <w:szCs w:val="21"/>
              </w:rPr>
              <w:t>针对每个主机节点可以动态显示虚拟机个数，物理资源（如</w:t>
            </w:r>
            <w:r>
              <w:rPr>
                <w:rFonts w:hint="eastAsia"/>
                <w:szCs w:val="21"/>
              </w:rPr>
              <w:t>CPU</w:t>
            </w:r>
            <w:r>
              <w:rPr>
                <w:rFonts w:hint="eastAsia"/>
                <w:szCs w:val="21"/>
              </w:rPr>
              <w:t>，内存）的使用比率；</w:t>
            </w:r>
          </w:p>
          <w:p w:rsidR="00D3067B" w:rsidRDefault="00D3067B" w:rsidP="00D3067B">
            <w:pPr>
              <w:widowControl/>
              <w:numPr>
                <w:ilvl w:val="0"/>
                <w:numId w:val="4"/>
              </w:numPr>
              <w:rPr>
                <w:szCs w:val="21"/>
              </w:rPr>
            </w:pPr>
            <w:r>
              <w:rPr>
                <w:rFonts w:hint="eastAsia"/>
                <w:szCs w:val="21"/>
              </w:rPr>
              <w:t>提供对存储基础架构的深入可见性。让管理员能够轻松识别配置错误、资源缺乏问题和性能瓶颈；</w:t>
            </w:r>
          </w:p>
          <w:p w:rsidR="00D3067B" w:rsidRDefault="00D3067B" w:rsidP="00D3067B">
            <w:pPr>
              <w:widowControl/>
              <w:numPr>
                <w:ilvl w:val="0"/>
                <w:numId w:val="4"/>
              </w:numPr>
              <w:rPr>
                <w:szCs w:val="21"/>
              </w:rPr>
            </w:pPr>
            <w:r>
              <w:rPr>
                <w:rFonts w:hint="eastAsia"/>
                <w:szCs w:val="21"/>
              </w:rPr>
              <w:t>智能的系统告警可整合并同时显示存储对象的健康状况</w:t>
            </w:r>
            <w:r>
              <w:rPr>
                <w:rFonts w:hint="eastAsia"/>
                <w:szCs w:val="21"/>
              </w:rPr>
              <w:t>,</w:t>
            </w:r>
            <w:r>
              <w:rPr>
                <w:rFonts w:hint="eastAsia"/>
                <w:szCs w:val="21"/>
              </w:rPr>
              <w:t>性能状况和容量状况事件；</w:t>
            </w:r>
          </w:p>
          <w:p w:rsidR="00D3067B" w:rsidRDefault="00D3067B" w:rsidP="00D3067B">
            <w:pPr>
              <w:widowControl/>
              <w:numPr>
                <w:ilvl w:val="0"/>
                <w:numId w:val="4"/>
              </w:numPr>
              <w:rPr>
                <w:szCs w:val="21"/>
              </w:rPr>
            </w:pPr>
            <w:r>
              <w:rPr>
                <w:rFonts w:hint="eastAsia"/>
                <w:szCs w:val="21"/>
              </w:rPr>
              <w:t>在终端用户受影响之前，自动的溯源分</w:t>
            </w:r>
            <w:r>
              <w:rPr>
                <w:rFonts w:hint="eastAsia"/>
                <w:szCs w:val="21"/>
              </w:rPr>
              <w:lastRenderedPageBreak/>
              <w:t>析，预先通知建设问题并给出指导建议。并支持一键自动修复故障；</w:t>
            </w:r>
          </w:p>
          <w:p w:rsidR="00D3067B" w:rsidRDefault="00D3067B" w:rsidP="00D3067B">
            <w:pPr>
              <w:widowControl/>
              <w:numPr>
                <w:ilvl w:val="0"/>
                <w:numId w:val="4"/>
              </w:numPr>
              <w:rPr>
                <w:szCs w:val="21"/>
              </w:rPr>
            </w:pPr>
            <w:r>
              <w:rPr>
                <w:rFonts w:hint="eastAsia"/>
                <w:szCs w:val="21"/>
              </w:rPr>
              <w:t>趋势分析，能够直观的展示容量未来趋势走向。通过性能趋势、前瞻性预测和扩展预测可以清楚了解目前及未来的资源需求和使用情况，从而实现明智的容量管理和规划。</w:t>
            </w:r>
          </w:p>
          <w:p w:rsidR="00D3067B" w:rsidRDefault="00D3067B" w:rsidP="00D3067B">
            <w:pPr>
              <w:widowControl/>
              <w:numPr>
                <w:ilvl w:val="0"/>
                <w:numId w:val="4"/>
              </w:numPr>
              <w:rPr>
                <w:szCs w:val="21"/>
              </w:rPr>
            </w:pPr>
            <w:r>
              <w:rPr>
                <w:rFonts w:hint="eastAsia"/>
                <w:szCs w:val="21"/>
              </w:rPr>
              <w:t>预警能力，可以对系统中存在事故隐患生成具有前瞻性的预警，以便管理员尽快做出响应，降低风险；</w:t>
            </w:r>
          </w:p>
          <w:p w:rsidR="00D3067B" w:rsidRDefault="00D3067B" w:rsidP="00D3067B">
            <w:pPr>
              <w:widowControl/>
              <w:numPr>
                <w:ilvl w:val="0"/>
                <w:numId w:val="4"/>
              </w:numPr>
              <w:rPr>
                <w:szCs w:val="21"/>
              </w:rPr>
            </w:pPr>
            <w:r>
              <w:rPr>
                <w:rFonts w:hint="eastAsia"/>
                <w:szCs w:val="21"/>
              </w:rPr>
              <w:t>提供一个开放式的可延展平台，可扩展第三方数据源，从中获取相关数据，如使用来自第三方存储、网络和应用监视工具的数据源实现扩展功能。</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rFonts w:hint="eastAsia"/>
                <w:kern w:val="0"/>
                <w:szCs w:val="21"/>
              </w:rPr>
              <w:t>1</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5</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虚拟服务平台安全防护系统</w:t>
            </w:r>
          </w:p>
        </w:tc>
        <w:tc>
          <w:tcPr>
            <w:tcW w:w="4819" w:type="dxa"/>
            <w:vAlign w:val="center"/>
          </w:tcPr>
          <w:p w:rsidR="00D3067B" w:rsidRDefault="00D3067B" w:rsidP="00D3067B">
            <w:pPr>
              <w:widowControl/>
              <w:numPr>
                <w:ilvl w:val="0"/>
                <w:numId w:val="5"/>
              </w:numPr>
              <w:rPr>
                <w:szCs w:val="21"/>
              </w:rPr>
            </w:pPr>
            <w:r>
              <w:rPr>
                <w:rFonts w:hint="eastAsia"/>
                <w:color w:val="000000"/>
                <w:szCs w:val="21"/>
              </w:rPr>
              <w:t>★</w:t>
            </w:r>
            <w:r>
              <w:rPr>
                <w:rFonts w:hint="eastAsia"/>
                <w:szCs w:val="21"/>
              </w:rPr>
              <w:t>产品适合虚拟服务平台运</w:t>
            </w:r>
            <w:proofErr w:type="gramStart"/>
            <w:r>
              <w:rPr>
                <w:rFonts w:hint="eastAsia"/>
                <w:szCs w:val="21"/>
              </w:rPr>
              <w:t>维特点</w:t>
            </w:r>
            <w:proofErr w:type="gramEnd"/>
            <w:r>
              <w:rPr>
                <w:rFonts w:hint="eastAsia"/>
                <w:szCs w:val="21"/>
              </w:rPr>
              <w:t>的安全防护，提供不少于</w:t>
            </w:r>
            <w:r>
              <w:rPr>
                <w:rFonts w:hint="eastAsia"/>
                <w:szCs w:val="21"/>
              </w:rPr>
              <w:t>12</w:t>
            </w:r>
            <w:r>
              <w:rPr>
                <w:rFonts w:hint="eastAsia"/>
                <w:szCs w:val="21"/>
              </w:rPr>
              <w:t>颗物理</w:t>
            </w:r>
            <w:r>
              <w:rPr>
                <w:rFonts w:hint="eastAsia"/>
                <w:szCs w:val="21"/>
              </w:rPr>
              <w:t>CPU</w:t>
            </w:r>
            <w:r>
              <w:rPr>
                <w:szCs w:val="21"/>
              </w:rPr>
              <w:t xml:space="preserve"> </w:t>
            </w:r>
            <w:r>
              <w:rPr>
                <w:rFonts w:hint="eastAsia"/>
                <w:szCs w:val="21"/>
              </w:rPr>
              <w:t>授权的病毒防护、防火墙、入侵检测、入侵防御、漏洞防护、</w:t>
            </w:r>
            <w:r>
              <w:rPr>
                <w:rFonts w:hint="eastAsia"/>
                <w:szCs w:val="21"/>
              </w:rPr>
              <w:t>Web</w:t>
            </w:r>
            <w:r>
              <w:rPr>
                <w:rFonts w:hint="eastAsia"/>
                <w:szCs w:val="21"/>
              </w:rPr>
              <w:t>应用防护等功能；</w:t>
            </w:r>
          </w:p>
          <w:p w:rsidR="00D3067B" w:rsidRDefault="00D3067B" w:rsidP="00D3067B">
            <w:pPr>
              <w:widowControl/>
              <w:numPr>
                <w:ilvl w:val="0"/>
                <w:numId w:val="5"/>
              </w:numPr>
              <w:rPr>
                <w:szCs w:val="21"/>
              </w:rPr>
            </w:pPr>
            <w:r>
              <w:rPr>
                <w:rFonts w:hint="eastAsia"/>
                <w:b/>
                <w:color w:val="000000"/>
                <w:szCs w:val="21"/>
              </w:rPr>
              <w:t>#</w:t>
            </w:r>
            <w:r>
              <w:rPr>
                <w:rFonts w:hint="eastAsia"/>
                <w:szCs w:val="21"/>
              </w:rPr>
              <w:t>为降低产品复杂度、保证虚拟化系统稳定性，要求防病毒、入侵防护、入侵检测等所有功能均以物理主机为单位进行部署，不需要在每个业务虚拟机上部署安全软件，即采用无代理模式实现所有功能（需提供证明材料，加盖原厂商公章）；</w:t>
            </w:r>
          </w:p>
          <w:p w:rsidR="00D3067B" w:rsidRDefault="00D3067B" w:rsidP="00D3067B">
            <w:pPr>
              <w:widowControl/>
              <w:numPr>
                <w:ilvl w:val="0"/>
                <w:numId w:val="5"/>
              </w:numPr>
              <w:rPr>
                <w:szCs w:val="21"/>
              </w:rPr>
            </w:pPr>
            <w:r>
              <w:rPr>
                <w:rFonts w:hint="eastAsia"/>
                <w:color w:val="000000"/>
                <w:szCs w:val="21"/>
              </w:rPr>
              <w:t>#</w:t>
            </w:r>
            <w:r>
              <w:rPr>
                <w:rFonts w:hint="eastAsia"/>
                <w:szCs w:val="21"/>
              </w:rPr>
              <w:t>为减少资源消耗，病毒防护和网络防护仅需一个产品即可实现（需提供证明材料，加盖原厂商公章）；</w:t>
            </w:r>
          </w:p>
          <w:p w:rsidR="00D3067B" w:rsidRDefault="00D3067B" w:rsidP="00D3067B">
            <w:pPr>
              <w:widowControl/>
              <w:numPr>
                <w:ilvl w:val="0"/>
                <w:numId w:val="5"/>
              </w:numPr>
              <w:rPr>
                <w:szCs w:val="21"/>
              </w:rPr>
            </w:pPr>
            <w:r>
              <w:rPr>
                <w:rFonts w:hint="eastAsia"/>
                <w:szCs w:val="21"/>
              </w:rPr>
              <w:t>#</w:t>
            </w:r>
            <w:r>
              <w:rPr>
                <w:rFonts w:hint="eastAsia"/>
                <w:szCs w:val="21"/>
              </w:rPr>
              <w:t>考虑到将来安全需求扩展，产品支持同时与</w:t>
            </w:r>
            <w:r>
              <w:rPr>
                <w:rFonts w:hint="eastAsia"/>
                <w:szCs w:val="21"/>
              </w:rPr>
              <w:t xml:space="preserve"> VMware </w:t>
            </w:r>
            <w:r>
              <w:rPr>
                <w:rFonts w:hint="eastAsia"/>
                <w:szCs w:val="21"/>
              </w:rPr>
              <w:t>的</w:t>
            </w:r>
            <w:proofErr w:type="spellStart"/>
            <w:r>
              <w:rPr>
                <w:rFonts w:hint="eastAsia"/>
                <w:szCs w:val="21"/>
              </w:rPr>
              <w:t>vShield</w:t>
            </w:r>
            <w:proofErr w:type="spellEnd"/>
            <w:r>
              <w:rPr>
                <w:rFonts w:hint="eastAsia"/>
                <w:szCs w:val="21"/>
              </w:rPr>
              <w:t xml:space="preserve"> Endpoint</w:t>
            </w:r>
            <w:r>
              <w:rPr>
                <w:rFonts w:hint="eastAsia"/>
                <w:szCs w:val="21"/>
              </w:rPr>
              <w:t>和</w:t>
            </w:r>
            <w:r>
              <w:rPr>
                <w:rFonts w:hint="eastAsia"/>
                <w:szCs w:val="21"/>
              </w:rPr>
              <w:t xml:space="preserve">NSX </w:t>
            </w:r>
            <w:r>
              <w:rPr>
                <w:rFonts w:hint="eastAsia"/>
                <w:szCs w:val="21"/>
              </w:rPr>
              <w:t>接口集成（需提供证明材料，加盖原厂商公章）；</w:t>
            </w:r>
          </w:p>
          <w:p w:rsidR="00D3067B" w:rsidRDefault="00D3067B" w:rsidP="00D3067B">
            <w:pPr>
              <w:widowControl/>
              <w:numPr>
                <w:ilvl w:val="0"/>
                <w:numId w:val="5"/>
              </w:numPr>
              <w:rPr>
                <w:szCs w:val="21"/>
              </w:rPr>
            </w:pPr>
            <w:r>
              <w:rPr>
                <w:rFonts w:hint="eastAsia"/>
                <w:szCs w:val="21"/>
              </w:rPr>
              <w:t>产品能同时支持虚拟化环境与</w:t>
            </w:r>
            <w:proofErr w:type="gramStart"/>
            <w:r>
              <w:rPr>
                <w:rFonts w:hint="eastAsia"/>
                <w:szCs w:val="21"/>
              </w:rPr>
              <w:t>物理机环境</w:t>
            </w:r>
            <w:proofErr w:type="gramEnd"/>
            <w:r>
              <w:rPr>
                <w:rFonts w:hint="eastAsia"/>
                <w:szCs w:val="21"/>
              </w:rPr>
              <w:t>；</w:t>
            </w:r>
          </w:p>
          <w:p w:rsidR="00D3067B" w:rsidRDefault="00D3067B" w:rsidP="00D3067B">
            <w:pPr>
              <w:widowControl/>
              <w:numPr>
                <w:ilvl w:val="0"/>
                <w:numId w:val="5"/>
              </w:numPr>
              <w:rPr>
                <w:szCs w:val="21"/>
              </w:rPr>
            </w:pPr>
            <w:r>
              <w:rPr>
                <w:rFonts w:hint="eastAsia"/>
                <w:szCs w:val="21"/>
              </w:rPr>
              <w:t>自动识别并屏蔽恶意站点，阻止病毒自动更新；</w:t>
            </w:r>
          </w:p>
          <w:p w:rsidR="00D3067B" w:rsidRDefault="00D3067B" w:rsidP="00D3067B">
            <w:pPr>
              <w:widowControl/>
              <w:numPr>
                <w:ilvl w:val="0"/>
                <w:numId w:val="5"/>
              </w:numPr>
              <w:rPr>
                <w:szCs w:val="21"/>
              </w:rPr>
            </w:pPr>
            <w:r>
              <w:rPr>
                <w:rFonts w:hint="eastAsia"/>
                <w:szCs w:val="21"/>
              </w:rPr>
              <w:t>产品必须具有集中控管的功能，能够统一的管理和配置，并且日志能够统一的在集中控管平台上呈现；</w:t>
            </w:r>
          </w:p>
          <w:p w:rsidR="00D3067B" w:rsidRDefault="00D3067B" w:rsidP="00D3067B">
            <w:pPr>
              <w:widowControl/>
              <w:numPr>
                <w:ilvl w:val="0"/>
                <w:numId w:val="5"/>
              </w:numPr>
              <w:rPr>
                <w:szCs w:val="21"/>
              </w:rPr>
            </w:pPr>
            <w:r>
              <w:rPr>
                <w:rFonts w:hint="eastAsia"/>
                <w:szCs w:val="21"/>
              </w:rPr>
              <w:t>考虑到将来的扩展，产品</w:t>
            </w:r>
            <w:proofErr w:type="gramStart"/>
            <w:r>
              <w:rPr>
                <w:rFonts w:hint="eastAsia"/>
                <w:szCs w:val="21"/>
              </w:rPr>
              <w:t>需支持</w:t>
            </w:r>
            <w:proofErr w:type="gramEnd"/>
            <w:r>
              <w:rPr>
                <w:rFonts w:hint="eastAsia"/>
                <w:szCs w:val="21"/>
              </w:rPr>
              <w:t>更多的虚拟平台的安全防护。包括但不限于</w:t>
            </w:r>
            <w:r>
              <w:rPr>
                <w:rFonts w:hint="eastAsia"/>
                <w:szCs w:val="21"/>
              </w:rPr>
              <w:t>VMware5.x,6.x,Microsoft</w:t>
            </w:r>
            <w:r>
              <w:rPr>
                <w:rFonts w:hint="eastAsia"/>
                <w:szCs w:val="21"/>
              </w:rPr>
              <w:t>，</w:t>
            </w:r>
            <w:proofErr w:type="spellStart"/>
            <w:r>
              <w:rPr>
                <w:rFonts w:hint="eastAsia"/>
                <w:szCs w:val="21"/>
              </w:rPr>
              <w:t>Ctrix,Huawei</w:t>
            </w:r>
            <w:proofErr w:type="spellEnd"/>
            <w:r>
              <w:rPr>
                <w:rFonts w:hint="eastAsia"/>
                <w:szCs w:val="21"/>
              </w:rPr>
              <w:t>（需提供证明材料，加盖原厂商公章）；</w:t>
            </w:r>
          </w:p>
          <w:p w:rsidR="00D3067B" w:rsidRDefault="00D3067B" w:rsidP="00D3067B">
            <w:pPr>
              <w:widowControl/>
              <w:numPr>
                <w:ilvl w:val="0"/>
                <w:numId w:val="5"/>
              </w:numPr>
              <w:rPr>
                <w:szCs w:val="21"/>
              </w:rPr>
            </w:pPr>
            <w:r>
              <w:rPr>
                <w:rFonts w:hint="eastAsia"/>
                <w:szCs w:val="21"/>
              </w:rPr>
              <w:t>产品具备多平台扩展能力，一个控制台能同时管理虚拟服务器与传统物理服务器，通过扩展授权许可即能够扩展实现日志审计、文件完整性监控等功能；</w:t>
            </w:r>
          </w:p>
          <w:p w:rsidR="00D3067B" w:rsidRDefault="00D3067B" w:rsidP="00D3067B">
            <w:pPr>
              <w:widowControl/>
              <w:numPr>
                <w:ilvl w:val="0"/>
                <w:numId w:val="5"/>
              </w:numPr>
              <w:rPr>
                <w:szCs w:val="21"/>
              </w:rPr>
            </w:pPr>
            <w:r>
              <w:rPr>
                <w:rFonts w:hint="eastAsia"/>
                <w:szCs w:val="21"/>
              </w:rPr>
              <w:t>#</w:t>
            </w:r>
            <w:r>
              <w:rPr>
                <w:rFonts w:hint="eastAsia"/>
                <w:szCs w:val="21"/>
              </w:rPr>
              <w:t>产品支持与</w:t>
            </w:r>
            <w:r>
              <w:rPr>
                <w:rFonts w:hint="eastAsia"/>
                <w:szCs w:val="21"/>
              </w:rPr>
              <w:t>VMware</w:t>
            </w:r>
            <w:r>
              <w:rPr>
                <w:rFonts w:hint="eastAsia"/>
                <w:szCs w:val="21"/>
              </w:rPr>
              <w:t>的</w:t>
            </w:r>
            <w:proofErr w:type="spellStart"/>
            <w:r>
              <w:rPr>
                <w:rFonts w:hint="eastAsia"/>
                <w:szCs w:val="21"/>
              </w:rPr>
              <w:t>vCenter</w:t>
            </w:r>
            <w:proofErr w:type="spellEnd"/>
            <w:r>
              <w:rPr>
                <w:rFonts w:hint="eastAsia"/>
                <w:szCs w:val="21"/>
              </w:rPr>
              <w:t>、</w:t>
            </w:r>
            <w:proofErr w:type="spellStart"/>
            <w:r>
              <w:rPr>
                <w:rFonts w:hint="eastAsia"/>
                <w:szCs w:val="21"/>
              </w:rPr>
              <w:t>vMotion</w:t>
            </w:r>
            <w:proofErr w:type="spellEnd"/>
            <w:r>
              <w:rPr>
                <w:rFonts w:hint="eastAsia"/>
                <w:szCs w:val="21"/>
              </w:rPr>
              <w:t>、</w:t>
            </w:r>
            <w:r>
              <w:rPr>
                <w:rFonts w:hint="eastAsia"/>
                <w:szCs w:val="21"/>
              </w:rPr>
              <w:t xml:space="preserve">Storage </w:t>
            </w:r>
            <w:proofErr w:type="spellStart"/>
            <w:r>
              <w:rPr>
                <w:rFonts w:hint="eastAsia"/>
                <w:szCs w:val="21"/>
              </w:rPr>
              <w:t>vMotion</w:t>
            </w:r>
            <w:proofErr w:type="spellEnd"/>
            <w:r>
              <w:rPr>
                <w:rFonts w:hint="eastAsia"/>
                <w:szCs w:val="21"/>
              </w:rPr>
              <w:t>以及</w:t>
            </w:r>
            <w:r>
              <w:rPr>
                <w:rFonts w:hint="eastAsia"/>
                <w:szCs w:val="21"/>
              </w:rPr>
              <w:t>HA</w:t>
            </w:r>
            <w:r>
              <w:rPr>
                <w:rFonts w:hint="eastAsia"/>
                <w:szCs w:val="21"/>
              </w:rPr>
              <w:t>集成，能够</w:t>
            </w:r>
            <w:r>
              <w:rPr>
                <w:rFonts w:hint="eastAsia"/>
                <w:szCs w:val="21"/>
              </w:rPr>
              <w:lastRenderedPageBreak/>
              <w:t>自动感知和保护虚拟环境的变更和迁移；</w:t>
            </w:r>
          </w:p>
          <w:p w:rsidR="00D3067B" w:rsidRDefault="00D3067B" w:rsidP="00D3067B">
            <w:pPr>
              <w:widowControl/>
              <w:numPr>
                <w:ilvl w:val="0"/>
                <w:numId w:val="5"/>
              </w:numPr>
              <w:rPr>
                <w:szCs w:val="21"/>
              </w:rPr>
            </w:pPr>
            <w:r>
              <w:rPr>
                <w:rFonts w:hint="eastAsia"/>
                <w:szCs w:val="21"/>
              </w:rPr>
              <w:t>具备特征库更新功能，实时追踪并保护最新动态威胁，提供自动扫描功能；</w:t>
            </w:r>
          </w:p>
          <w:p w:rsidR="00D3067B" w:rsidRDefault="00D3067B" w:rsidP="00D3067B">
            <w:pPr>
              <w:widowControl/>
              <w:numPr>
                <w:ilvl w:val="0"/>
                <w:numId w:val="5"/>
              </w:numPr>
              <w:rPr>
                <w:szCs w:val="21"/>
              </w:rPr>
            </w:pPr>
            <w:r>
              <w:rPr>
                <w:rFonts w:hint="eastAsia"/>
                <w:szCs w:val="21"/>
              </w:rPr>
              <w:t>产品可以保护以下类型数据库服务器，如</w:t>
            </w:r>
            <w:r>
              <w:rPr>
                <w:rFonts w:hint="eastAsia"/>
                <w:szCs w:val="21"/>
              </w:rPr>
              <w:t xml:space="preserve">Oracle, </w:t>
            </w:r>
            <w:proofErr w:type="spellStart"/>
            <w:r>
              <w:rPr>
                <w:rFonts w:hint="eastAsia"/>
                <w:szCs w:val="21"/>
              </w:rPr>
              <w:t>MySQL</w:t>
            </w:r>
            <w:proofErr w:type="spellEnd"/>
            <w:r>
              <w:rPr>
                <w:rFonts w:hint="eastAsia"/>
                <w:szCs w:val="21"/>
              </w:rPr>
              <w:t>,</w:t>
            </w:r>
            <w:r>
              <w:rPr>
                <w:rFonts w:hint="eastAsia"/>
                <w:szCs w:val="21"/>
              </w:rPr>
              <w:t>等；邮件服务器，如</w:t>
            </w:r>
            <w:r>
              <w:rPr>
                <w:rFonts w:hint="eastAsia"/>
                <w:szCs w:val="21"/>
              </w:rPr>
              <w:t xml:space="preserve">Microsoft Exchange Server, </w:t>
            </w:r>
            <w:proofErr w:type="spellStart"/>
            <w:r>
              <w:rPr>
                <w:rFonts w:hint="eastAsia"/>
                <w:szCs w:val="21"/>
              </w:rPr>
              <w:t>Merak</w:t>
            </w:r>
            <w:proofErr w:type="spellEnd"/>
            <w:r>
              <w:rPr>
                <w:rFonts w:hint="eastAsia"/>
                <w:szCs w:val="21"/>
              </w:rPr>
              <w:t>, IBM Lotus Domino</w:t>
            </w:r>
            <w:r>
              <w:rPr>
                <w:rFonts w:hint="eastAsia"/>
                <w:szCs w:val="21"/>
              </w:rPr>
              <w:t>；备份服务器，如</w:t>
            </w:r>
            <w:proofErr w:type="spellStart"/>
            <w:r>
              <w:rPr>
                <w:rFonts w:hint="eastAsia"/>
                <w:szCs w:val="21"/>
              </w:rPr>
              <w:t>Veritas</w:t>
            </w:r>
            <w:proofErr w:type="spellEnd"/>
            <w:r>
              <w:rPr>
                <w:rFonts w:hint="eastAsia"/>
                <w:szCs w:val="21"/>
              </w:rPr>
              <w:t>等；</w:t>
            </w:r>
          </w:p>
          <w:p w:rsidR="00D3067B" w:rsidRDefault="00D3067B" w:rsidP="00D3067B">
            <w:pPr>
              <w:widowControl/>
              <w:numPr>
                <w:ilvl w:val="0"/>
                <w:numId w:val="5"/>
              </w:numPr>
              <w:rPr>
                <w:szCs w:val="21"/>
              </w:rPr>
            </w:pPr>
            <w:r>
              <w:rPr>
                <w:rFonts w:hint="eastAsia"/>
                <w:szCs w:val="21"/>
              </w:rPr>
              <w:t>产品需具备缓存数据功能，大幅提高防病毒扫描性能和效率；</w:t>
            </w:r>
          </w:p>
          <w:p w:rsidR="00D3067B" w:rsidRDefault="00D3067B" w:rsidP="00D3067B">
            <w:pPr>
              <w:widowControl/>
              <w:numPr>
                <w:ilvl w:val="0"/>
                <w:numId w:val="5"/>
              </w:numPr>
              <w:rPr>
                <w:szCs w:val="21"/>
              </w:rPr>
            </w:pPr>
            <w:r>
              <w:rPr>
                <w:rFonts w:hint="eastAsia"/>
                <w:szCs w:val="21"/>
              </w:rPr>
              <w:t>支持管理中心的堆叠，以实现对云平台的扩展的支持；</w:t>
            </w:r>
          </w:p>
          <w:p w:rsidR="00D3067B" w:rsidRDefault="00D3067B" w:rsidP="00D3067B">
            <w:pPr>
              <w:widowControl/>
              <w:numPr>
                <w:ilvl w:val="0"/>
                <w:numId w:val="5"/>
              </w:numPr>
              <w:rPr>
                <w:szCs w:val="21"/>
              </w:rPr>
            </w:pPr>
            <w:r>
              <w:rPr>
                <w:rFonts w:hint="eastAsia"/>
                <w:szCs w:val="21"/>
              </w:rPr>
              <w:t>有详细日志报告展示病毒感染、攻击防御等信息，日志可导出为通用格式并供查阅。</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kern w:val="0"/>
                <w:szCs w:val="21"/>
              </w:rPr>
              <w:t>1</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6</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数据安全备份系统</w:t>
            </w:r>
          </w:p>
        </w:tc>
        <w:tc>
          <w:tcPr>
            <w:tcW w:w="4819" w:type="dxa"/>
            <w:vAlign w:val="center"/>
          </w:tcPr>
          <w:p w:rsidR="00D3067B" w:rsidRDefault="00D3067B" w:rsidP="00D3067B">
            <w:pPr>
              <w:widowControl/>
              <w:numPr>
                <w:ilvl w:val="0"/>
                <w:numId w:val="6"/>
              </w:numPr>
              <w:rPr>
                <w:szCs w:val="21"/>
              </w:rPr>
            </w:pPr>
            <w:r>
              <w:rPr>
                <w:rFonts w:hint="eastAsia"/>
                <w:szCs w:val="21"/>
              </w:rPr>
              <w:t>★软硬结合的高效数据安全备份系统，提供全局压缩的在线重复数据消除功能，并非对单个数据流进行去重处理，从而提高存储利用效率，重复数据消除率≥</w:t>
            </w:r>
            <w:r>
              <w:rPr>
                <w:rFonts w:hint="eastAsia"/>
                <w:szCs w:val="21"/>
              </w:rPr>
              <w:t>20</w:t>
            </w:r>
            <w:r>
              <w:rPr>
                <w:rFonts w:hint="eastAsia"/>
                <w:szCs w:val="21"/>
              </w:rPr>
              <w:t>倍；</w:t>
            </w:r>
          </w:p>
          <w:p w:rsidR="00D3067B" w:rsidRDefault="00D3067B" w:rsidP="00D3067B">
            <w:pPr>
              <w:widowControl/>
              <w:numPr>
                <w:ilvl w:val="0"/>
                <w:numId w:val="6"/>
              </w:numPr>
              <w:rPr>
                <w:szCs w:val="21"/>
              </w:rPr>
            </w:pPr>
            <w:r>
              <w:rPr>
                <w:rFonts w:hint="eastAsia"/>
                <w:szCs w:val="21"/>
              </w:rPr>
              <w:t>同时支持</w:t>
            </w:r>
            <w:r>
              <w:rPr>
                <w:rFonts w:hint="eastAsia"/>
                <w:szCs w:val="21"/>
              </w:rPr>
              <w:t>CIFS</w:t>
            </w:r>
            <w:r>
              <w:rPr>
                <w:rFonts w:hint="eastAsia"/>
                <w:szCs w:val="21"/>
              </w:rPr>
              <w:t>、</w:t>
            </w:r>
            <w:r>
              <w:rPr>
                <w:rFonts w:hint="eastAsia"/>
                <w:szCs w:val="21"/>
              </w:rPr>
              <w:t>NFS</w:t>
            </w:r>
            <w:r>
              <w:rPr>
                <w:rFonts w:hint="eastAsia"/>
                <w:szCs w:val="21"/>
              </w:rPr>
              <w:t>、</w:t>
            </w:r>
            <w:r>
              <w:rPr>
                <w:rFonts w:hint="eastAsia"/>
                <w:szCs w:val="21"/>
              </w:rPr>
              <w:t>NDMP</w:t>
            </w:r>
            <w:r>
              <w:rPr>
                <w:rFonts w:hint="eastAsia"/>
                <w:szCs w:val="21"/>
              </w:rPr>
              <w:t>等备份及服务协议，可扩展</w:t>
            </w:r>
            <w:proofErr w:type="gramStart"/>
            <w:r>
              <w:rPr>
                <w:rFonts w:hint="eastAsia"/>
                <w:szCs w:val="21"/>
              </w:rPr>
              <w:t>虚拟带库</w:t>
            </w:r>
            <w:proofErr w:type="gramEnd"/>
            <w:r>
              <w:rPr>
                <w:rFonts w:hint="eastAsia"/>
                <w:szCs w:val="21"/>
              </w:rPr>
              <w:t>VTL</w:t>
            </w:r>
            <w:r>
              <w:rPr>
                <w:rFonts w:hint="eastAsia"/>
                <w:szCs w:val="21"/>
              </w:rPr>
              <w:t>功能；</w:t>
            </w:r>
          </w:p>
          <w:p w:rsidR="00D3067B" w:rsidRDefault="00D3067B" w:rsidP="00D3067B">
            <w:pPr>
              <w:widowControl/>
              <w:numPr>
                <w:ilvl w:val="0"/>
                <w:numId w:val="6"/>
              </w:numPr>
              <w:rPr>
                <w:szCs w:val="21"/>
              </w:rPr>
            </w:pPr>
            <w:r>
              <w:rPr>
                <w:rFonts w:hint="eastAsia"/>
                <w:szCs w:val="21"/>
              </w:rPr>
              <w:t>★本次项目采用集成盘阵方式，不得采用网关加盘阵组合配置方式，以减少故障点；本次项目配置要求如下：</w:t>
            </w:r>
          </w:p>
          <w:p w:rsidR="00D3067B" w:rsidRDefault="00D3067B" w:rsidP="00D3067B">
            <w:pPr>
              <w:widowControl/>
              <w:numPr>
                <w:ilvl w:val="1"/>
                <w:numId w:val="6"/>
              </w:numPr>
              <w:rPr>
                <w:szCs w:val="21"/>
              </w:rPr>
            </w:pPr>
            <w:r>
              <w:rPr>
                <w:rFonts w:hint="eastAsia"/>
                <w:szCs w:val="21"/>
              </w:rPr>
              <w:t>本次配置不小于</w:t>
            </w:r>
            <w:r>
              <w:rPr>
                <w:szCs w:val="21"/>
              </w:rPr>
              <w:t>7</w:t>
            </w:r>
            <w:r>
              <w:rPr>
                <w:rFonts w:hint="eastAsia"/>
                <w:szCs w:val="21"/>
              </w:rPr>
              <w:t>TB</w:t>
            </w:r>
            <w:r>
              <w:rPr>
                <w:rFonts w:hint="eastAsia"/>
                <w:szCs w:val="21"/>
              </w:rPr>
              <w:t>的后端直接可用备份容量，可扩展。</w:t>
            </w:r>
          </w:p>
          <w:p w:rsidR="00D3067B" w:rsidRDefault="00D3067B" w:rsidP="00D3067B">
            <w:pPr>
              <w:widowControl/>
              <w:numPr>
                <w:ilvl w:val="1"/>
                <w:numId w:val="6"/>
              </w:numPr>
              <w:rPr>
                <w:szCs w:val="21"/>
              </w:rPr>
            </w:pPr>
            <w:r>
              <w:rPr>
                <w:rFonts w:hint="eastAsia"/>
                <w:szCs w:val="21"/>
              </w:rPr>
              <w:t>配置≥</w:t>
            </w:r>
            <w:r>
              <w:rPr>
                <w:rFonts w:hint="eastAsia"/>
                <w:szCs w:val="21"/>
              </w:rPr>
              <w:t>4</w:t>
            </w:r>
            <w:r>
              <w:rPr>
                <w:rFonts w:hint="eastAsia"/>
                <w:szCs w:val="21"/>
              </w:rPr>
              <w:t>个</w:t>
            </w:r>
            <w:r>
              <w:rPr>
                <w:rFonts w:hint="eastAsia"/>
                <w:szCs w:val="21"/>
              </w:rPr>
              <w:t>1Gb</w:t>
            </w:r>
            <w:r>
              <w:rPr>
                <w:rFonts w:hint="eastAsia"/>
                <w:szCs w:val="21"/>
              </w:rPr>
              <w:t>以太网端口，可继续扩展网络及</w:t>
            </w:r>
            <w:r>
              <w:rPr>
                <w:rFonts w:hint="eastAsia"/>
                <w:szCs w:val="21"/>
              </w:rPr>
              <w:t>FC</w:t>
            </w:r>
            <w:r>
              <w:rPr>
                <w:rFonts w:hint="eastAsia"/>
                <w:szCs w:val="21"/>
              </w:rPr>
              <w:t>接口；</w:t>
            </w:r>
          </w:p>
          <w:p w:rsidR="00D3067B" w:rsidRDefault="00D3067B" w:rsidP="00D3067B">
            <w:pPr>
              <w:widowControl/>
              <w:numPr>
                <w:ilvl w:val="1"/>
                <w:numId w:val="6"/>
              </w:numPr>
              <w:rPr>
                <w:szCs w:val="21"/>
              </w:rPr>
            </w:pPr>
            <w:r>
              <w:rPr>
                <w:rFonts w:hint="eastAsia"/>
                <w:szCs w:val="21"/>
              </w:rPr>
              <w:t>存储配置</w:t>
            </w:r>
            <w:r>
              <w:rPr>
                <w:rFonts w:hint="eastAsia"/>
                <w:szCs w:val="21"/>
              </w:rPr>
              <w:t>RAID 6</w:t>
            </w:r>
            <w:r>
              <w:rPr>
                <w:rFonts w:hint="eastAsia"/>
                <w:szCs w:val="21"/>
              </w:rPr>
              <w:t>，在同一时间允许同一</w:t>
            </w:r>
            <w:r>
              <w:rPr>
                <w:rFonts w:hint="eastAsia"/>
                <w:szCs w:val="21"/>
              </w:rPr>
              <w:t>RAID</w:t>
            </w:r>
            <w:r>
              <w:rPr>
                <w:rFonts w:hint="eastAsia"/>
                <w:szCs w:val="21"/>
              </w:rPr>
              <w:t>组内任意</w:t>
            </w:r>
            <w:r>
              <w:rPr>
                <w:rFonts w:hint="eastAsia"/>
                <w:szCs w:val="21"/>
              </w:rPr>
              <w:t>2</w:t>
            </w:r>
            <w:r>
              <w:rPr>
                <w:rFonts w:hint="eastAsia"/>
                <w:szCs w:val="21"/>
              </w:rPr>
              <w:t>块磁盘失效而不丢失数据；</w:t>
            </w:r>
          </w:p>
          <w:p w:rsidR="00D3067B" w:rsidRDefault="00D3067B" w:rsidP="00D3067B">
            <w:pPr>
              <w:widowControl/>
              <w:numPr>
                <w:ilvl w:val="0"/>
                <w:numId w:val="6"/>
              </w:numPr>
              <w:rPr>
                <w:szCs w:val="21"/>
              </w:rPr>
            </w:pPr>
            <w:r>
              <w:rPr>
                <w:rFonts w:hint="eastAsia"/>
                <w:b/>
                <w:szCs w:val="21"/>
              </w:rPr>
              <w:t>#</w:t>
            </w:r>
            <w:r>
              <w:rPr>
                <w:rFonts w:hint="eastAsia"/>
                <w:szCs w:val="21"/>
              </w:rPr>
              <w:t>配置数据源端的分布式去重功能，可以无缝集成</w:t>
            </w:r>
            <w:r>
              <w:rPr>
                <w:rFonts w:hint="eastAsia"/>
                <w:szCs w:val="21"/>
              </w:rPr>
              <w:t>VMware</w:t>
            </w:r>
            <w:r>
              <w:rPr>
                <w:rFonts w:hint="eastAsia"/>
                <w:szCs w:val="21"/>
              </w:rPr>
              <w:t>、</w:t>
            </w:r>
            <w:r>
              <w:rPr>
                <w:rFonts w:hint="eastAsia"/>
                <w:szCs w:val="21"/>
              </w:rPr>
              <w:t>Oracle RMAN</w:t>
            </w:r>
            <w:r>
              <w:rPr>
                <w:rFonts w:hint="eastAsia"/>
                <w:szCs w:val="21"/>
              </w:rPr>
              <w:t>、</w:t>
            </w:r>
            <w:r>
              <w:rPr>
                <w:rFonts w:hint="eastAsia"/>
                <w:szCs w:val="21"/>
              </w:rPr>
              <w:t>SAP</w:t>
            </w:r>
            <w:r>
              <w:rPr>
                <w:rFonts w:hint="eastAsia"/>
                <w:szCs w:val="21"/>
              </w:rPr>
              <w:t>等，可以通过应用或数据库自带工具管理备份设备之间的复制，并可以提高聚合吞吐性能，提高网络带宽利用率；</w:t>
            </w:r>
          </w:p>
          <w:p w:rsidR="00D3067B" w:rsidRDefault="00D3067B" w:rsidP="00D3067B">
            <w:pPr>
              <w:widowControl/>
              <w:numPr>
                <w:ilvl w:val="0"/>
                <w:numId w:val="6"/>
              </w:numPr>
              <w:rPr>
                <w:szCs w:val="21"/>
              </w:rPr>
            </w:pPr>
            <w:r>
              <w:rPr>
                <w:rFonts w:hint="eastAsia"/>
                <w:szCs w:val="21"/>
              </w:rPr>
              <w:t>吞吐率及并发要求：≥</w:t>
            </w:r>
            <w:r>
              <w:rPr>
                <w:rFonts w:hint="eastAsia"/>
                <w:szCs w:val="21"/>
              </w:rPr>
              <w:t>3.5TB/</w:t>
            </w:r>
            <w:r>
              <w:rPr>
                <w:rFonts w:hint="eastAsia"/>
                <w:szCs w:val="21"/>
              </w:rPr>
              <w:t>小时，并发备份作业数≥</w:t>
            </w:r>
            <w:r>
              <w:rPr>
                <w:rFonts w:hint="eastAsia"/>
                <w:szCs w:val="21"/>
              </w:rPr>
              <w:t>16;</w:t>
            </w:r>
          </w:p>
          <w:p w:rsidR="00D3067B" w:rsidRDefault="00D3067B" w:rsidP="00D3067B">
            <w:pPr>
              <w:widowControl/>
              <w:numPr>
                <w:ilvl w:val="0"/>
                <w:numId w:val="6"/>
              </w:numPr>
              <w:rPr>
                <w:szCs w:val="21"/>
              </w:rPr>
            </w:pPr>
            <w:r>
              <w:rPr>
                <w:rFonts w:hint="eastAsia"/>
                <w:szCs w:val="21"/>
              </w:rPr>
              <w:t>提供安全的无损体系构架，并提供数据端到端验证技术，以保证数据的可靠恢复；</w:t>
            </w:r>
          </w:p>
          <w:p w:rsidR="00D3067B" w:rsidRDefault="00D3067B" w:rsidP="00D3067B">
            <w:pPr>
              <w:widowControl/>
              <w:numPr>
                <w:ilvl w:val="0"/>
                <w:numId w:val="6"/>
              </w:numPr>
              <w:rPr>
                <w:szCs w:val="21"/>
              </w:rPr>
            </w:pPr>
            <w:r>
              <w:rPr>
                <w:rFonts w:hint="eastAsia"/>
                <w:szCs w:val="21"/>
              </w:rPr>
              <w:t xml:space="preserve"> </w:t>
            </w:r>
            <w:r>
              <w:rPr>
                <w:rFonts w:hint="eastAsia"/>
                <w:szCs w:val="21"/>
              </w:rPr>
              <w:t>支持数据加密和安全的合</w:t>
            </w:r>
            <w:proofErr w:type="gramStart"/>
            <w:r>
              <w:rPr>
                <w:rFonts w:hint="eastAsia"/>
                <w:szCs w:val="21"/>
              </w:rPr>
              <w:t>规</w:t>
            </w:r>
            <w:proofErr w:type="gramEnd"/>
            <w:r>
              <w:rPr>
                <w:rFonts w:hint="eastAsia"/>
                <w:szCs w:val="21"/>
              </w:rPr>
              <w:t>遵从保留，保证锁定状态下的数据无法删除或重写；</w:t>
            </w:r>
          </w:p>
          <w:p w:rsidR="00D3067B" w:rsidRDefault="00D3067B" w:rsidP="00D3067B">
            <w:pPr>
              <w:widowControl/>
              <w:numPr>
                <w:ilvl w:val="0"/>
                <w:numId w:val="6"/>
              </w:numPr>
              <w:rPr>
                <w:szCs w:val="21"/>
              </w:rPr>
            </w:pPr>
            <w:r>
              <w:rPr>
                <w:rFonts w:hint="eastAsia"/>
                <w:szCs w:val="21"/>
              </w:rPr>
              <w:t>支持多站点灾难恢复功能，支持多对一、一对多、级联复制；</w:t>
            </w:r>
          </w:p>
          <w:p w:rsidR="00D3067B" w:rsidRDefault="00D3067B" w:rsidP="00D3067B">
            <w:pPr>
              <w:widowControl/>
              <w:numPr>
                <w:ilvl w:val="0"/>
                <w:numId w:val="6"/>
              </w:numPr>
              <w:rPr>
                <w:szCs w:val="21"/>
              </w:rPr>
            </w:pPr>
            <w:r>
              <w:rPr>
                <w:rFonts w:hint="eastAsia"/>
                <w:szCs w:val="21"/>
              </w:rPr>
              <w:t>支持主流操作系统，至少包括</w:t>
            </w:r>
            <w:r>
              <w:rPr>
                <w:rFonts w:hint="eastAsia"/>
                <w:szCs w:val="21"/>
              </w:rPr>
              <w:t>AIX</w:t>
            </w:r>
            <w:r>
              <w:rPr>
                <w:rFonts w:hint="eastAsia"/>
                <w:szCs w:val="21"/>
              </w:rPr>
              <w:t>、</w:t>
            </w:r>
            <w:r>
              <w:rPr>
                <w:rFonts w:hint="eastAsia"/>
                <w:szCs w:val="21"/>
              </w:rPr>
              <w:t>HP-UX</w:t>
            </w:r>
            <w:r>
              <w:rPr>
                <w:rFonts w:hint="eastAsia"/>
                <w:szCs w:val="21"/>
              </w:rPr>
              <w:t>、</w:t>
            </w:r>
            <w:r>
              <w:rPr>
                <w:rFonts w:hint="eastAsia"/>
                <w:szCs w:val="21"/>
              </w:rPr>
              <w:t>Solaris</w:t>
            </w:r>
            <w:r>
              <w:rPr>
                <w:rFonts w:hint="eastAsia"/>
                <w:szCs w:val="21"/>
              </w:rPr>
              <w:t>、</w:t>
            </w:r>
            <w:r>
              <w:rPr>
                <w:rFonts w:hint="eastAsia"/>
                <w:szCs w:val="21"/>
              </w:rPr>
              <w:t>Linux</w:t>
            </w:r>
            <w:r>
              <w:rPr>
                <w:rFonts w:hint="eastAsia"/>
                <w:szCs w:val="21"/>
              </w:rPr>
              <w:t>，</w:t>
            </w:r>
            <w:r>
              <w:rPr>
                <w:rFonts w:hint="eastAsia"/>
                <w:szCs w:val="21"/>
              </w:rPr>
              <w:t xml:space="preserve"> Window2008/2012</w:t>
            </w:r>
            <w:r>
              <w:rPr>
                <w:rFonts w:hint="eastAsia"/>
                <w:szCs w:val="21"/>
              </w:rPr>
              <w:t>等</w:t>
            </w:r>
          </w:p>
          <w:p w:rsidR="00D3067B" w:rsidRDefault="00D3067B" w:rsidP="00D3067B">
            <w:pPr>
              <w:widowControl/>
              <w:numPr>
                <w:ilvl w:val="0"/>
                <w:numId w:val="6"/>
              </w:numPr>
              <w:rPr>
                <w:szCs w:val="21"/>
              </w:rPr>
            </w:pPr>
            <w:r>
              <w:rPr>
                <w:rFonts w:hint="eastAsia"/>
                <w:szCs w:val="21"/>
              </w:rPr>
              <w:lastRenderedPageBreak/>
              <w:t>#</w:t>
            </w:r>
            <w:r>
              <w:rPr>
                <w:rFonts w:hint="eastAsia"/>
                <w:szCs w:val="21"/>
              </w:rPr>
              <w:t>支持主流数据库及应用系统的在线备份，至少包括</w:t>
            </w:r>
            <w:r>
              <w:rPr>
                <w:rFonts w:hint="eastAsia"/>
                <w:szCs w:val="21"/>
              </w:rPr>
              <w:t>SQL Server</w:t>
            </w:r>
            <w:r>
              <w:rPr>
                <w:rFonts w:hint="eastAsia"/>
                <w:szCs w:val="21"/>
              </w:rPr>
              <w:t>、</w:t>
            </w:r>
            <w:r>
              <w:rPr>
                <w:rFonts w:hint="eastAsia"/>
                <w:szCs w:val="21"/>
              </w:rPr>
              <w:t>Oracle</w:t>
            </w:r>
            <w:r>
              <w:rPr>
                <w:rFonts w:hint="eastAsia"/>
                <w:szCs w:val="21"/>
              </w:rPr>
              <w:t>、</w:t>
            </w:r>
            <w:proofErr w:type="spellStart"/>
            <w:r>
              <w:rPr>
                <w:rFonts w:hint="eastAsia"/>
                <w:szCs w:val="21"/>
              </w:rPr>
              <w:t>MySQL</w:t>
            </w:r>
            <w:proofErr w:type="spellEnd"/>
            <w:r>
              <w:rPr>
                <w:rFonts w:hint="eastAsia"/>
                <w:szCs w:val="21"/>
              </w:rPr>
              <w:t xml:space="preserve"> </w:t>
            </w:r>
            <w:r>
              <w:rPr>
                <w:rFonts w:hint="eastAsia"/>
                <w:szCs w:val="21"/>
              </w:rPr>
              <w:t>、</w:t>
            </w:r>
            <w:r>
              <w:rPr>
                <w:rFonts w:hint="eastAsia"/>
                <w:szCs w:val="21"/>
              </w:rPr>
              <w:t>Exchange</w:t>
            </w:r>
            <w:r>
              <w:rPr>
                <w:rFonts w:hint="eastAsia"/>
                <w:szCs w:val="21"/>
              </w:rPr>
              <w:t>、</w:t>
            </w:r>
            <w:r>
              <w:rPr>
                <w:rFonts w:hint="eastAsia"/>
                <w:szCs w:val="21"/>
              </w:rPr>
              <w:t>Lotus</w:t>
            </w:r>
            <w:r>
              <w:rPr>
                <w:rFonts w:hint="eastAsia"/>
                <w:szCs w:val="21"/>
              </w:rPr>
              <w:t>等，并必须通过</w:t>
            </w:r>
            <w:r>
              <w:rPr>
                <w:rFonts w:hint="eastAsia"/>
                <w:szCs w:val="21"/>
              </w:rPr>
              <w:t>Oracle BSP</w:t>
            </w:r>
            <w:r>
              <w:rPr>
                <w:rFonts w:hint="eastAsia"/>
                <w:szCs w:val="21"/>
              </w:rPr>
              <w:t>认证，并提供</w:t>
            </w:r>
            <w:r>
              <w:rPr>
                <w:rFonts w:hint="eastAsia"/>
                <w:szCs w:val="21"/>
              </w:rPr>
              <w:t>Oracle</w:t>
            </w:r>
            <w:r>
              <w:rPr>
                <w:rFonts w:hint="eastAsia"/>
                <w:szCs w:val="21"/>
              </w:rPr>
              <w:t>官方链接证明</w:t>
            </w:r>
          </w:p>
          <w:p w:rsidR="00D3067B" w:rsidRDefault="00D3067B" w:rsidP="00D3067B">
            <w:pPr>
              <w:widowControl/>
              <w:numPr>
                <w:ilvl w:val="0"/>
                <w:numId w:val="6"/>
              </w:numPr>
              <w:rPr>
                <w:szCs w:val="21"/>
              </w:rPr>
            </w:pPr>
            <w:r>
              <w:rPr>
                <w:rFonts w:hint="eastAsia"/>
                <w:szCs w:val="21"/>
              </w:rPr>
              <w:t>支持备份作业中断后的连续传输，降低备份窗口。</w:t>
            </w:r>
          </w:p>
          <w:p w:rsidR="00D3067B" w:rsidRDefault="00D3067B" w:rsidP="00D3067B">
            <w:pPr>
              <w:widowControl/>
              <w:numPr>
                <w:ilvl w:val="0"/>
                <w:numId w:val="6"/>
              </w:numPr>
              <w:rPr>
                <w:szCs w:val="21"/>
              </w:rPr>
            </w:pPr>
            <w:r>
              <w:rPr>
                <w:rFonts w:hint="eastAsia"/>
                <w:szCs w:val="21"/>
              </w:rPr>
              <w:t>支持文件服务器上小文件</w:t>
            </w:r>
            <w:proofErr w:type="gramStart"/>
            <w:r>
              <w:rPr>
                <w:rFonts w:hint="eastAsia"/>
                <w:szCs w:val="21"/>
              </w:rPr>
              <w:t>的块级备份</w:t>
            </w:r>
            <w:proofErr w:type="gramEnd"/>
            <w:r>
              <w:rPr>
                <w:rFonts w:hint="eastAsia"/>
                <w:szCs w:val="21"/>
              </w:rPr>
              <w:t>以提高备份速度，并支持按单个文件恢复。</w:t>
            </w:r>
          </w:p>
          <w:p w:rsidR="00D3067B" w:rsidRDefault="00D3067B" w:rsidP="00D3067B">
            <w:pPr>
              <w:widowControl/>
              <w:numPr>
                <w:ilvl w:val="0"/>
                <w:numId w:val="6"/>
              </w:numPr>
              <w:rPr>
                <w:szCs w:val="21"/>
              </w:rPr>
            </w:pPr>
            <w:r>
              <w:rPr>
                <w:rFonts w:hint="eastAsia"/>
                <w:szCs w:val="21"/>
              </w:rPr>
              <w:t>支持虚拟</w:t>
            </w:r>
            <w:proofErr w:type="gramStart"/>
            <w:r>
              <w:rPr>
                <w:rFonts w:hint="eastAsia"/>
                <w:szCs w:val="21"/>
              </w:rPr>
              <w:t>合成全</w:t>
            </w:r>
            <w:proofErr w:type="gramEnd"/>
            <w:r>
              <w:rPr>
                <w:rFonts w:hint="eastAsia"/>
                <w:szCs w:val="21"/>
              </w:rPr>
              <w:t>备份，即通过与备份设备结合，通过增量备份或差异备份与最近一次全备份，即可生成新的全备份，降低全备份频率。</w:t>
            </w:r>
          </w:p>
          <w:p w:rsidR="00D3067B" w:rsidRDefault="00D3067B" w:rsidP="00D3067B">
            <w:pPr>
              <w:widowControl/>
              <w:numPr>
                <w:ilvl w:val="0"/>
                <w:numId w:val="6"/>
              </w:numPr>
              <w:rPr>
                <w:szCs w:val="21"/>
              </w:rPr>
            </w:pPr>
            <w:r>
              <w:rPr>
                <w:rFonts w:hint="eastAsia"/>
                <w:szCs w:val="21"/>
              </w:rPr>
              <w:t>支持</w:t>
            </w:r>
            <w:r>
              <w:rPr>
                <w:rFonts w:hint="eastAsia"/>
                <w:szCs w:val="21"/>
              </w:rPr>
              <w:t>Client directly</w:t>
            </w:r>
            <w:r>
              <w:rPr>
                <w:rFonts w:hint="eastAsia"/>
                <w:szCs w:val="21"/>
              </w:rPr>
              <w:t>功能，即备份数据可以直接从应用服务器备份到</w:t>
            </w:r>
            <w:r>
              <w:rPr>
                <w:rFonts w:hint="eastAsia"/>
                <w:szCs w:val="21"/>
              </w:rPr>
              <w:t xml:space="preserve"> </w:t>
            </w:r>
            <w:r>
              <w:rPr>
                <w:rFonts w:hint="eastAsia"/>
                <w:szCs w:val="21"/>
              </w:rPr>
              <w:t>备份设备，无需安装介质服务器插件，降低网络流量并提升备份速度。</w:t>
            </w:r>
          </w:p>
          <w:p w:rsidR="00D3067B" w:rsidRDefault="00D3067B" w:rsidP="00D3067B">
            <w:pPr>
              <w:widowControl/>
              <w:numPr>
                <w:ilvl w:val="0"/>
                <w:numId w:val="6"/>
              </w:numPr>
              <w:rPr>
                <w:szCs w:val="21"/>
              </w:rPr>
            </w:pPr>
            <w:r>
              <w:rPr>
                <w:rFonts w:hint="eastAsia"/>
                <w:szCs w:val="21"/>
              </w:rPr>
              <w:t>支持</w:t>
            </w:r>
            <w:r>
              <w:rPr>
                <w:rFonts w:hint="eastAsia"/>
                <w:szCs w:val="21"/>
              </w:rPr>
              <w:t>VMware  VMDK</w:t>
            </w:r>
            <w:r>
              <w:rPr>
                <w:rFonts w:hint="eastAsia"/>
                <w:szCs w:val="21"/>
              </w:rPr>
              <w:t>映像备份，与</w:t>
            </w:r>
            <w:r>
              <w:rPr>
                <w:rFonts w:hint="eastAsia"/>
                <w:szCs w:val="21"/>
              </w:rPr>
              <w:t>VMware</w:t>
            </w:r>
            <w:r>
              <w:rPr>
                <w:rFonts w:hint="eastAsia"/>
                <w:szCs w:val="21"/>
              </w:rPr>
              <w:t>自带的</w:t>
            </w:r>
            <w:r>
              <w:rPr>
                <w:rFonts w:hint="eastAsia"/>
                <w:szCs w:val="21"/>
              </w:rPr>
              <w:t>VDP</w:t>
            </w:r>
            <w:r>
              <w:rPr>
                <w:rFonts w:hint="eastAsia"/>
                <w:szCs w:val="21"/>
              </w:rPr>
              <w:t>备份可以实现平滑迁移，支持</w:t>
            </w:r>
            <w:r>
              <w:rPr>
                <w:rFonts w:hint="eastAsia"/>
                <w:szCs w:val="21"/>
              </w:rPr>
              <w:t>CBT</w:t>
            </w:r>
            <w:r>
              <w:rPr>
                <w:rFonts w:hint="eastAsia"/>
                <w:szCs w:val="21"/>
              </w:rPr>
              <w:t>备份与恢复，支持虚拟机立即启动服务。</w:t>
            </w:r>
          </w:p>
          <w:p w:rsidR="00D3067B" w:rsidRDefault="00D3067B" w:rsidP="00D3067B">
            <w:pPr>
              <w:widowControl/>
              <w:numPr>
                <w:ilvl w:val="0"/>
                <w:numId w:val="6"/>
              </w:numPr>
              <w:rPr>
                <w:szCs w:val="21"/>
              </w:rPr>
            </w:pPr>
            <w:r>
              <w:rPr>
                <w:rFonts w:hint="eastAsia"/>
                <w:szCs w:val="21"/>
              </w:rPr>
              <w:t>支持备份信息报表统计，可生成</w:t>
            </w:r>
            <w:proofErr w:type="spellStart"/>
            <w:r>
              <w:rPr>
                <w:rFonts w:hint="eastAsia"/>
                <w:szCs w:val="21"/>
              </w:rPr>
              <w:t>pdf</w:t>
            </w:r>
            <w:proofErr w:type="spellEnd"/>
            <w:r>
              <w:rPr>
                <w:rFonts w:hint="eastAsia"/>
                <w:szCs w:val="21"/>
              </w:rPr>
              <w:t>、</w:t>
            </w:r>
            <w:r>
              <w:rPr>
                <w:rFonts w:hint="eastAsia"/>
                <w:szCs w:val="21"/>
              </w:rPr>
              <w:t>html</w:t>
            </w:r>
            <w:r>
              <w:rPr>
                <w:rFonts w:hint="eastAsia"/>
                <w:szCs w:val="21"/>
              </w:rPr>
              <w:t>等格式文件，以便日常管理。</w:t>
            </w:r>
          </w:p>
          <w:p w:rsidR="00D3067B" w:rsidRDefault="00D3067B" w:rsidP="00D3067B">
            <w:pPr>
              <w:widowControl/>
              <w:numPr>
                <w:ilvl w:val="0"/>
                <w:numId w:val="6"/>
              </w:numPr>
              <w:rPr>
                <w:szCs w:val="21"/>
              </w:rPr>
            </w:pPr>
            <w:r>
              <w:rPr>
                <w:rFonts w:hint="eastAsia"/>
                <w:szCs w:val="21"/>
              </w:rPr>
              <w:t>支持</w:t>
            </w:r>
            <w:r>
              <w:rPr>
                <w:rFonts w:hint="eastAsia"/>
                <w:szCs w:val="21"/>
              </w:rPr>
              <w:t>TCP/IP</w:t>
            </w:r>
            <w:r>
              <w:rPr>
                <w:rFonts w:hint="eastAsia"/>
                <w:szCs w:val="21"/>
              </w:rPr>
              <w:t>网络环境的数据备份，可以升级到</w:t>
            </w:r>
            <w:r>
              <w:rPr>
                <w:rFonts w:hint="eastAsia"/>
                <w:szCs w:val="21"/>
              </w:rPr>
              <w:t>SAN</w:t>
            </w:r>
            <w:r>
              <w:rPr>
                <w:rFonts w:hint="eastAsia"/>
                <w:szCs w:val="21"/>
              </w:rPr>
              <w:t>环境下的</w:t>
            </w:r>
            <w:r>
              <w:rPr>
                <w:rFonts w:hint="eastAsia"/>
                <w:szCs w:val="21"/>
              </w:rPr>
              <w:t>LAN Free</w:t>
            </w:r>
            <w:r>
              <w:rPr>
                <w:rFonts w:hint="eastAsia"/>
                <w:szCs w:val="21"/>
              </w:rPr>
              <w:t>备份，并升级到</w:t>
            </w:r>
            <w:r>
              <w:rPr>
                <w:rFonts w:hint="eastAsia"/>
                <w:szCs w:val="21"/>
              </w:rPr>
              <w:t>Server Free</w:t>
            </w:r>
            <w:r>
              <w:rPr>
                <w:rFonts w:hint="eastAsia"/>
                <w:szCs w:val="21"/>
              </w:rPr>
              <w:t>备份。</w:t>
            </w:r>
          </w:p>
          <w:p w:rsidR="00D3067B" w:rsidRDefault="00D3067B" w:rsidP="00D3067B">
            <w:pPr>
              <w:widowControl/>
              <w:numPr>
                <w:ilvl w:val="0"/>
                <w:numId w:val="6"/>
              </w:numPr>
              <w:rPr>
                <w:szCs w:val="21"/>
              </w:rPr>
            </w:pPr>
            <w:r>
              <w:rPr>
                <w:rFonts w:hint="eastAsia"/>
                <w:szCs w:val="21"/>
              </w:rPr>
              <w:t>支持对主流备份软件的监控，包括</w:t>
            </w:r>
            <w:proofErr w:type="spellStart"/>
            <w:r>
              <w:rPr>
                <w:rFonts w:hint="eastAsia"/>
                <w:szCs w:val="21"/>
              </w:rPr>
              <w:t>NetWorker</w:t>
            </w:r>
            <w:proofErr w:type="spellEnd"/>
            <w:r>
              <w:rPr>
                <w:rFonts w:hint="eastAsia"/>
                <w:szCs w:val="21"/>
              </w:rPr>
              <w:t>、</w:t>
            </w:r>
            <w:proofErr w:type="spellStart"/>
            <w:r>
              <w:rPr>
                <w:rFonts w:hint="eastAsia"/>
                <w:szCs w:val="21"/>
              </w:rPr>
              <w:t>Avamar</w:t>
            </w:r>
            <w:proofErr w:type="spellEnd"/>
            <w:r>
              <w:rPr>
                <w:rFonts w:hint="eastAsia"/>
                <w:szCs w:val="21"/>
              </w:rPr>
              <w:t>、</w:t>
            </w:r>
            <w:r>
              <w:rPr>
                <w:rFonts w:hint="eastAsia"/>
                <w:szCs w:val="21"/>
              </w:rPr>
              <w:t>NBU</w:t>
            </w:r>
            <w:r>
              <w:rPr>
                <w:rFonts w:hint="eastAsia"/>
                <w:szCs w:val="21"/>
              </w:rPr>
              <w:t>、</w:t>
            </w:r>
            <w:r>
              <w:rPr>
                <w:rFonts w:hint="eastAsia"/>
                <w:szCs w:val="21"/>
              </w:rPr>
              <w:t>TSM</w:t>
            </w:r>
            <w:r>
              <w:rPr>
                <w:rFonts w:hint="eastAsia"/>
                <w:szCs w:val="21"/>
              </w:rPr>
              <w:t>和</w:t>
            </w:r>
            <w:r>
              <w:rPr>
                <w:rFonts w:hint="eastAsia"/>
                <w:szCs w:val="21"/>
              </w:rPr>
              <w:t>HPDP</w:t>
            </w:r>
            <w:r>
              <w:rPr>
                <w:rFonts w:hint="eastAsia"/>
                <w:szCs w:val="21"/>
              </w:rPr>
              <w:t>等，支持对</w:t>
            </w:r>
            <w:r>
              <w:rPr>
                <w:rFonts w:hint="eastAsia"/>
                <w:szCs w:val="21"/>
              </w:rPr>
              <w:t>Oracle</w:t>
            </w:r>
            <w:r>
              <w:rPr>
                <w:rFonts w:hint="eastAsia"/>
                <w:szCs w:val="21"/>
              </w:rPr>
              <w:t>数据库的备份监控。</w:t>
            </w:r>
          </w:p>
          <w:p w:rsidR="00D3067B" w:rsidRDefault="00D3067B" w:rsidP="00D3067B">
            <w:pPr>
              <w:widowControl/>
              <w:numPr>
                <w:ilvl w:val="0"/>
                <w:numId w:val="6"/>
              </w:numPr>
              <w:rPr>
                <w:szCs w:val="21"/>
              </w:rPr>
            </w:pPr>
            <w:r>
              <w:rPr>
                <w:rFonts w:hint="eastAsia"/>
                <w:szCs w:val="21"/>
              </w:rPr>
              <w:t>★本次项目</w:t>
            </w:r>
            <w:proofErr w:type="gramStart"/>
            <w:r>
              <w:rPr>
                <w:rFonts w:hint="eastAsia"/>
                <w:szCs w:val="21"/>
              </w:rPr>
              <w:t>采购按</w:t>
            </w:r>
            <w:proofErr w:type="gramEnd"/>
            <w:r>
              <w:rPr>
                <w:rFonts w:hint="eastAsia"/>
                <w:szCs w:val="21"/>
              </w:rPr>
              <w:t>容量授权，采购</w:t>
            </w:r>
            <w:r>
              <w:rPr>
                <w:rFonts w:hint="eastAsia"/>
                <w:szCs w:val="21"/>
              </w:rPr>
              <w:t>1TB</w:t>
            </w:r>
            <w:r>
              <w:rPr>
                <w:rFonts w:hint="eastAsia"/>
                <w:szCs w:val="21"/>
              </w:rPr>
              <w:t>容量授权；在容量授权范围内，不再限制客户端数量，不再限制数据库类型数量，不再限制备份设备类型和数量，不再限制</w:t>
            </w:r>
            <w:r>
              <w:rPr>
                <w:rFonts w:hint="eastAsia"/>
                <w:szCs w:val="21"/>
              </w:rPr>
              <w:t>SAN</w:t>
            </w:r>
            <w:r>
              <w:rPr>
                <w:rFonts w:hint="eastAsia"/>
                <w:szCs w:val="21"/>
              </w:rPr>
              <w:t>备份客户端类型和数量。</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rFonts w:hint="eastAsia"/>
                <w:kern w:val="0"/>
                <w:szCs w:val="21"/>
              </w:rPr>
              <w:t>1</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7</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数据库安全保护系统</w:t>
            </w:r>
          </w:p>
        </w:tc>
        <w:tc>
          <w:tcPr>
            <w:tcW w:w="4819" w:type="dxa"/>
            <w:vAlign w:val="center"/>
          </w:tcPr>
          <w:p w:rsidR="00D3067B" w:rsidRDefault="00D3067B" w:rsidP="00D3067B">
            <w:pPr>
              <w:widowControl/>
              <w:numPr>
                <w:ilvl w:val="0"/>
                <w:numId w:val="7"/>
              </w:numPr>
              <w:rPr>
                <w:szCs w:val="21"/>
              </w:rPr>
            </w:pPr>
            <w:r>
              <w:rPr>
                <w:rFonts w:hint="eastAsia"/>
                <w:szCs w:val="21"/>
              </w:rPr>
              <w:t>审计产品采用专用工控机硬件架构，非普通</w:t>
            </w:r>
            <w:r>
              <w:rPr>
                <w:rFonts w:hint="eastAsia"/>
                <w:szCs w:val="21"/>
              </w:rPr>
              <w:t>PC</w:t>
            </w:r>
            <w:r>
              <w:rPr>
                <w:rFonts w:hint="eastAsia"/>
                <w:szCs w:val="21"/>
              </w:rPr>
              <w:t>服务器，</w:t>
            </w:r>
            <w:r>
              <w:rPr>
                <w:rFonts w:hint="eastAsia"/>
                <w:szCs w:val="21"/>
              </w:rPr>
              <w:t xml:space="preserve"> MTBF(</w:t>
            </w:r>
            <w:r>
              <w:rPr>
                <w:rFonts w:hint="eastAsia"/>
                <w:szCs w:val="21"/>
              </w:rPr>
              <w:t>平均故障间隔时间</w:t>
            </w:r>
            <w:r>
              <w:rPr>
                <w:rFonts w:hint="eastAsia"/>
                <w:szCs w:val="21"/>
              </w:rPr>
              <w:t>)</w:t>
            </w:r>
            <w:r>
              <w:rPr>
                <w:rFonts w:hint="eastAsia"/>
                <w:szCs w:val="21"/>
              </w:rPr>
              <w:t>≥</w:t>
            </w:r>
            <w:r>
              <w:rPr>
                <w:rFonts w:hint="eastAsia"/>
                <w:szCs w:val="21"/>
              </w:rPr>
              <w:t>65000</w:t>
            </w:r>
            <w:r>
              <w:rPr>
                <w:rFonts w:hint="eastAsia"/>
                <w:szCs w:val="21"/>
              </w:rPr>
              <w:t>小时；系统启动采用</w:t>
            </w:r>
            <w:r>
              <w:rPr>
                <w:rFonts w:hint="eastAsia"/>
                <w:szCs w:val="21"/>
              </w:rPr>
              <w:t>CF</w:t>
            </w:r>
            <w:r>
              <w:rPr>
                <w:rFonts w:hint="eastAsia"/>
                <w:szCs w:val="21"/>
              </w:rPr>
              <w:t>卡加硬盘方式，保证稳定可靠不可篡改。</w:t>
            </w:r>
          </w:p>
          <w:p w:rsidR="00D3067B" w:rsidRDefault="00D3067B" w:rsidP="00D3067B">
            <w:pPr>
              <w:widowControl/>
              <w:numPr>
                <w:ilvl w:val="0"/>
                <w:numId w:val="7"/>
              </w:numPr>
              <w:rPr>
                <w:szCs w:val="21"/>
              </w:rPr>
            </w:pPr>
            <w:r>
              <w:rPr>
                <w:rFonts w:hint="eastAsia"/>
                <w:szCs w:val="21"/>
              </w:rPr>
              <w:t>电源模块：具备</w:t>
            </w:r>
            <w:proofErr w:type="gramStart"/>
            <w:r>
              <w:rPr>
                <w:rFonts w:hint="eastAsia"/>
                <w:szCs w:val="21"/>
              </w:rPr>
              <w:t>冗余双</w:t>
            </w:r>
            <w:proofErr w:type="gramEnd"/>
            <w:r>
              <w:rPr>
                <w:rFonts w:hint="eastAsia"/>
                <w:szCs w:val="21"/>
              </w:rPr>
              <w:t>电源；</w:t>
            </w:r>
          </w:p>
          <w:p w:rsidR="00D3067B" w:rsidRDefault="00D3067B" w:rsidP="00D3067B">
            <w:pPr>
              <w:widowControl/>
              <w:numPr>
                <w:ilvl w:val="0"/>
                <w:numId w:val="7"/>
              </w:numPr>
              <w:rPr>
                <w:szCs w:val="21"/>
              </w:rPr>
            </w:pPr>
            <w:r>
              <w:rPr>
                <w:rFonts w:hint="eastAsia"/>
                <w:szCs w:val="21"/>
              </w:rPr>
              <w:t>硬盘容量：≥</w:t>
            </w:r>
            <w:r>
              <w:rPr>
                <w:rFonts w:hint="eastAsia"/>
                <w:szCs w:val="21"/>
              </w:rPr>
              <w:t>1TB</w:t>
            </w:r>
            <w:r>
              <w:rPr>
                <w:rFonts w:hint="eastAsia"/>
                <w:szCs w:val="21"/>
              </w:rPr>
              <w:t>，支持</w:t>
            </w:r>
            <w:r>
              <w:rPr>
                <w:rFonts w:hint="eastAsia"/>
                <w:szCs w:val="21"/>
              </w:rPr>
              <w:t>RAID0</w:t>
            </w:r>
            <w:r>
              <w:rPr>
                <w:rFonts w:hint="eastAsia"/>
                <w:szCs w:val="21"/>
              </w:rPr>
              <w:t>、</w:t>
            </w:r>
            <w:r>
              <w:rPr>
                <w:rFonts w:hint="eastAsia"/>
                <w:szCs w:val="21"/>
              </w:rPr>
              <w:t>RAID1,</w:t>
            </w:r>
            <w:r>
              <w:rPr>
                <w:rFonts w:hint="eastAsia"/>
                <w:szCs w:val="21"/>
              </w:rPr>
              <w:t>支持最大扩展到</w:t>
            </w:r>
            <w:r>
              <w:rPr>
                <w:rFonts w:hint="eastAsia"/>
                <w:szCs w:val="21"/>
              </w:rPr>
              <w:t>4T*2</w:t>
            </w:r>
            <w:r>
              <w:rPr>
                <w:rFonts w:hint="eastAsia"/>
                <w:szCs w:val="21"/>
              </w:rPr>
              <w:t>硬盘。</w:t>
            </w:r>
          </w:p>
          <w:p w:rsidR="00D3067B" w:rsidRDefault="00D3067B" w:rsidP="00D3067B">
            <w:pPr>
              <w:widowControl/>
              <w:numPr>
                <w:ilvl w:val="0"/>
                <w:numId w:val="7"/>
              </w:numPr>
              <w:rPr>
                <w:szCs w:val="21"/>
              </w:rPr>
            </w:pPr>
            <w:r>
              <w:rPr>
                <w:rFonts w:hint="eastAsia"/>
                <w:szCs w:val="21"/>
              </w:rPr>
              <w:t>网络端口：支持监听接口扩展；配备至少</w:t>
            </w:r>
            <w:r>
              <w:rPr>
                <w:rFonts w:hint="eastAsia"/>
                <w:szCs w:val="21"/>
              </w:rPr>
              <w:t>2</w:t>
            </w:r>
            <w:r>
              <w:rPr>
                <w:rFonts w:hint="eastAsia"/>
                <w:szCs w:val="21"/>
              </w:rPr>
              <w:t>个</w:t>
            </w:r>
            <w:proofErr w:type="gramStart"/>
            <w:r>
              <w:rPr>
                <w:rFonts w:hint="eastAsia"/>
                <w:szCs w:val="21"/>
              </w:rPr>
              <w:t>千兆电口</w:t>
            </w:r>
            <w:proofErr w:type="gramEnd"/>
            <w:r>
              <w:rPr>
                <w:rFonts w:hint="eastAsia"/>
                <w:szCs w:val="21"/>
              </w:rPr>
              <w:t>管理口；支持千兆网络环境下的监听能力，配备</w:t>
            </w:r>
            <w:r>
              <w:rPr>
                <w:rFonts w:hint="eastAsia"/>
                <w:szCs w:val="21"/>
              </w:rPr>
              <w:t>2</w:t>
            </w:r>
            <w:r>
              <w:rPr>
                <w:rFonts w:hint="eastAsia"/>
                <w:szCs w:val="21"/>
              </w:rPr>
              <w:t>个以上千兆</w:t>
            </w:r>
            <w:proofErr w:type="gramStart"/>
            <w:r>
              <w:rPr>
                <w:rFonts w:hint="eastAsia"/>
                <w:szCs w:val="21"/>
              </w:rPr>
              <w:t>业务电口</w:t>
            </w:r>
            <w:proofErr w:type="gramEnd"/>
            <w:r>
              <w:rPr>
                <w:rFonts w:hint="eastAsia"/>
                <w:szCs w:val="21"/>
              </w:rPr>
              <w:t>，</w:t>
            </w:r>
            <w:r>
              <w:rPr>
                <w:rFonts w:hint="eastAsia"/>
                <w:szCs w:val="21"/>
              </w:rPr>
              <w:t>2</w:t>
            </w:r>
            <w:r>
              <w:rPr>
                <w:rFonts w:hint="eastAsia"/>
                <w:szCs w:val="21"/>
              </w:rPr>
              <w:t>个以上千兆业务光口；支持最大扩展到</w:t>
            </w:r>
            <w:r>
              <w:rPr>
                <w:rFonts w:hint="eastAsia"/>
                <w:szCs w:val="21"/>
              </w:rPr>
              <w:t>8</w:t>
            </w:r>
            <w:r>
              <w:rPr>
                <w:rFonts w:hint="eastAsia"/>
                <w:szCs w:val="21"/>
              </w:rPr>
              <w:t>电</w:t>
            </w:r>
            <w:r>
              <w:rPr>
                <w:rFonts w:hint="eastAsia"/>
                <w:szCs w:val="21"/>
              </w:rPr>
              <w:t>2</w:t>
            </w:r>
            <w:r>
              <w:rPr>
                <w:rFonts w:hint="eastAsia"/>
                <w:szCs w:val="21"/>
              </w:rPr>
              <w:t>光或者</w:t>
            </w:r>
            <w:r>
              <w:rPr>
                <w:rFonts w:hint="eastAsia"/>
                <w:szCs w:val="21"/>
              </w:rPr>
              <w:t>4</w:t>
            </w:r>
            <w:r>
              <w:rPr>
                <w:rFonts w:hint="eastAsia"/>
                <w:szCs w:val="21"/>
              </w:rPr>
              <w:t>电</w:t>
            </w:r>
            <w:r>
              <w:rPr>
                <w:rFonts w:hint="eastAsia"/>
                <w:szCs w:val="21"/>
              </w:rPr>
              <w:t>6</w:t>
            </w:r>
            <w:r>
              <w:rPr>
                <w:rFonts w:hint="eastAsia"/>
                <w:szCs w:val="21"/>
              </w:rPr>
              <w:t>光共</w:t>
            </w:r>
            <w:r>
              <w:rPr>
                <w:rFonts w:hint="eastAsia"/>
                <w:szCs w:val="21"/>
              </w:rPr>
              <w:t>10</w:t>
            </w:r>
            <w:r>
              <w:rPr>
                <w:rFonts w:hint="eastAsia"/>
                <w:szCs w:val="21"/>
              </w:rPr>
              <w:t>个千兆以太网口。</w:t>
            </w:r>
          </w:p>
          <w:p w:rsidR="00D3067B" w:rsidRDefault="00D3067B" w:rsidP="00D3067B">
            <w:pPr>
              <w:widowControl/>
              <w:numPr>
                <w:ilvl w:val="0"/>
                <w:numId w:val="7"/>
              </w:numPr>
              <w:rPr>
                <w:szCs w:val="21"/>
              </w:rPr>
            </w:pPr>
            <w:r>
              <w:rPr>
                <w:rFonts w:hint="eastAsia"/>
                <w:szCs w:val="21"/>
              </w:rPr>
              <w:lastRenderedPageBreak/>
              <w:t>★支持在目标数据库安装</w:t>
            </w:r>
            <w:r>
              <w:rPr>
                <w:rFonts w:hint="eastAsia"/>
                <w:szCs w:val="21"/>
              </w:rPr>
              <w:t>agent</w:t>
            </w:r>
            <w:r>
              <w:rPr>
                <w:rFonts w:hint="eastAsia"/>
                <w:szCs w:val="21"/>
              </w:rPr>
              <w:t>解决云环境、虚拟化环境内部流量无法镜像场景下数据库的审计，提供国家权威检测机构（公安部三所或国家保密科技测评中心）检测报告；</w:t>
            </w:r>
          </w:p>
          <w:p w:rsidR="00D3067B" w:rsidRDefault="00D3067B" w:rsidP="00D3067B">
            <w:pPr>
              <w:widowControl/>
              <w:numPr>
                <w:ilvl w:val="0"/>
                <w:numId w:val="7"/>
              </w:numPr>
              <w:rPr>
                <w:szCs w:val="21"/>
              </w:rPr>
            </w:pPr>
            <w:r>
              <w:rPr>
                <w:rFonts w:hint="eastAsia"/>
                <w:szCs w:val="21"/>
              </w:rPr>
              <w:t>支持大数据平台部署，具有成熟的大数据</w:t>
            </w:r>
            <w:proofErr w:type="spellStart"/>
            <w:r>
              <w:rPr>
                <w:rFonts w:hint="eastAsia"/>
                <w:szCs w:val="21"/>
              </w:rPr>
              <w:t>hadoop</w:t>
            </w:r>
            <w:proofErr w:type="spellEnd"/>
            <w:r>
              <w:rPr>
                <w:rFonts w:hint="eastAsia"/>
                <w:szCs w:val="21"/>
              </w:rPr>
              <w:t>平台处理，支持后期无缝扩展大数据版本，支持审计数据外送至大数据平台，检索性能高达</w:t>
            </w:r>
            <w:r>
              <w:rPr>
                <w:rFonts w:hint="eastAsia"/>
                <w:szCs w:val="21"/>
              </w:rPr>
              <w:t>100</w:t>
            </w:r>
            <w:r>
              <w:rPr>
                <w:rFonts w:hint="eastAsia"/>
                <w:szCs w:val="21"/>
              </w:rPr>
              <w:t>亿数据仅需</w:t>
            </w:r>
            <w:r>
              <w:rPr>
                <w:rFonts w:hint="eastAsia"/>
                <w:szCs w:val="21"/>
              </w:rPr>
              <w:t>6-8</w:t>
            </w:r>
            <w:r>
              <w:rPr>
                <w:rFonts w:hint="eastAsia"/>
                <w:szCs w:val="21"/>
              </w:rPr>
              <w:t>秒，存储数据量高达</w:t>
            </w:r>
            <w:r>
              <w:rPr>
                <w:rFonts w:hint="eastAsia"/>
                <w:szCs w:val="21"/>
              </w:rPr>
              <w:t>3000</w:t>
            </w:r>
            <w:r>
              <w:rPr>
                <w:rFonts w:hint="eastAsia"/>
                <w:szCs w:val="21"/>
              </w:rPr>
              <w:t>亿以上，并具有至少提供一个</w:t>
            </w:r>
            <w:r>
              <w:rPr>
                <w:rFonts w:hint="eastAsia"/>
                <w:szCs w:val="21"/>
              </w:rPr>
              <w:t>100</w:t>
            </w:r>
            <w:r>
              <w:rPr>
                <w:rFonts w:hint="eastAsia"/>
                <w:szCs w:val="21"/>
              </w:rPr>
              <w:t>万以上大数据处理合同案例（需提供大数据合同关键页面复印件）；</w:t>
            </w:r>
          </w:p>
          <w:p w:rsidR="00D3067B" w:rsidRDefault="00D3067B" w:rsidP="00D3067B">
            <w:pPr>
              <w:widowControl/>
              <w:numPr>
                <w:ilvl w:val="0"/>
                <w:numId w:val="7"/>
              </w:numPr>
              <w:rPr>
                <w:szCs w:val="21"/>
              </w:rPr>
            </w:pPr>
            <w:r>
              <w:rPr>
                <w:rFonts w:hint="eastAsia"/>
                <w:szCs w:val="21"/>
              </w:rPr>
              <w:t>吞吐能力：≥</w:t>
            </w:r>
            <w:r>
              <w:rPr>
                <w:rFonts w:hint="eastAsia"/>
                <w:szCs w:val="21"/>
              </w:rPr>
              <w:t>2000M</w:t>
            </w:r>
            <w:r>
              <w:rPr>
                <w:rFonts w:hint="eastAsia"/>
                <w:szCs w:val="21"/>
              </w:rPr>
              <w:t>，日处理业务操作数：≥</w:t>
            </w:r>
            <w:r>
              <w:rPr>
                <w:rFonts w:hint="eastAsia"/>
                <w:szCs w:val="21"/>
              </w:rPr>
              <w:t>2</w:t>
            </w:r>
            <w:r>
              <w:rPr>
                <w:rFonts w:hint="eastAsia"/>
                <w:szCs w:val="21"/>
              </w:rPr>
              <w:t>亿条；</w:t>
            </w:r>
          </w:p>
          <w:p w:rsidR="00D3067B" w:rsidRDefault="00D3067B" w:rsidP="00D3067B">
            <w:pPr>
              <w:widowControl/>
              <w:numPr>
                <w:ilvl w:val="0"/>
                <w:numId w:val="7"/>
              </w:numPr>
              <w:rPr>
                <w:szCs w:val="21"/>
              </w:rPr>
            </w:pPr>
            <w:r>
              <w:rPr>
                <w:rFonts w:hint="eastAsia"/>
                <w:szCs w:val="21"/>
              </w:rPr>
              <w:t>#</w:t>
            </w:r>
            <w:r>
              <w:rPr>
                <w:rFonts w:hint="eastAsia"/>
                <w:szCs w:val="21"/>
              </w:rPr>
              <w:t>峰值处理能力：≥</w:t>
            </w:r>
            <w:r>
              <w:rPr>
                <w:rFonts w:hint="eastAsia"/>
                <w:szCs w:val="21"/>
              </w:rPr>
              <w:t>2</w:t>
            </w:r>
            <w:r>
              <w:rPr>
                <w:rFonts w:hint="eastAsia"/>
                <w:szCs w:val="21"/>
              </w:rPr>
              <w:t>万条</w:t>
            </w:r>
            <w:r>
              <w:rPr>
                <w:rFonts w:hint="eastAsia"/>
                <w:szCs w:val="21"/>
              </w:rPr>
              <w:t>/</w:t>
            </w:r>
            <w:r>
              <w:rPr>
                <w:rFonts w:hint="eastAsia"/>
                <w:szCs w:val="21"/>
              </w:rPr>
              <w:t>秒，提供国家权威检测机构（公安部三所或国家保密科技测评中心）检测报告；</w:t>
            </w:r>
          </w:p>
          <w:p w:rsidR="00D3067B" w:rsidRDefault="00D3067B" w:rsidP="00D3067B">
            <w:pPr>
              <w:widowControl/>
              <w:numPr>
                <w:ilvl w:val="0"/>
                <w:numId w:val="7"/>
              </w:numPr>
              <w:rPr>
                <w:szCs w:val="21"/>
              </w:rPr>
            </w:pPr>
            <w:r>
              <w:rPr>
                <w:rFonts w:hint="eastAsia"/>
                <w:szCs w:val="21"/>
              </w:rPr>
              <w:t>审计日志检索能力：≥</w:t>
            </w:r>
            <w:r>
              <w:rPr>
                <w:rFonts w:hint="eastAsia"/>
                <w:szCs w:val="21"/>
              </w:rPr>
              <w:t>1500</w:t>
            </w:r>
            <w:r>
              <w:rPr>
                <w:rFonts w:hint="eastAsia"/>
                <w:szCs w:val="21"/>
              </w:rPr>
              <w:t>万条</w:t>
            </w:r>
            <w:r>
              <w:rPr>
                <w:rFonts w:hint="eastAsia"/>
                <w:szCs w:val="21"/>
              </w:rPr>
              <w:t>/</w:t>
            </w:r>
            <w:r>
              <w:rPr>
                <w:rFonts w:hint="eastAsia"/>
                <w:szCs w:val="21"/>
              </w:rPr>
              <w:t>秒；</w:t>
            </w:r>
          </w:p>
          <w:p w:rsidR="00D3067B" w:rsidRDefault="00D3067B" w:rsidP="00D3067B">
            <w:pPr>
              <w:widowControl/>
              <w:numPr>
                <w:ilvl w:val="0"/>
                <w:numId w:val="7"/>
              </w:numPr>
              <w:rPr>
                <w:szCs w:val="21"/>
              </w:rPr>
            </w:pPr>
            <w:r>
              <w:rPr>
                <w:rFonts w:hint="eastAsia"/>
                <w:szCs w:val="21"/>
              </w:rPr>
              <w:t>支持</w:t>
            </w:r>
            <w:r>
              <w:rPr>
                <w:rFonts w:hint="eastAsia"/>
                <w:szCs w:val="21"/>
              </w:rPr>
              <w:t>Oracle</w:t>
            </w:r>
            <w:r>
              <w:rPr>
                <w:rFonts w:hint="eastAsia"/>
                <w:szCs w:val="21"/>
              </w:rPr>
              <w:t>、</w:t>
            </w:r>
            <w:r>
              <w:rPr>
                <w:rFonts w:hint="eastAsia"/>
                <w:szCs w:val="21"/>
              </w:rPr>
              <w:t>SQL-Server</w:t>
            </w:r>
            <w:r>
              <w:rPr>
                <w:rFonts w:hint="eastAsia"/>
                <w:szCs w:val="21"/>
              </w:rPr>
              <w:t>、</w:t>
            </w:r>
            <w:r>
              <w:rPr>
                <w:rFonts w:hint="eastAsia"/>
                <w:szCs w:val="21"/>
              </w:rPr>
              <w:t>DB2</w:t>
            </w:r>
            <w:r>
              <w:rPr>
                <w:rFonts w:hint="eastAsia"/>
                <w:szCs w:val="21"/>
              </w:rPr>
              <w:t>、</w:t>
            </w:r>
            <w:r>
              <w:rPr>
                <w:rFonts w:hint="eastAsia"/>
                <w:szCs w:val="21"/>
              </w:rPr>
              <w:t>Informix</w:t>
            </w:r>
            <w:r>
              <w:rPr>
                <w:rFonts w:hint="eastAsia"/>
                <w:szCs w:val="21"/>
              </w:rPr>
              <w:t>、</w:t>
            </w:r>
            <w:r>
              <w:rPr>
                <w:rFonts w:hint="eastAsia"/>
                <w:szCs w:val="21"/>
              </w:rPr>
              <w:t>Sybase</w:t>
            </w:r>
            <w:r>
              <w:rPr>
                <w:rFonts w:hint="eastAsia"/>
                <w:szCs w:val="21"/>
              </w:rPr>
              <w:t>、</w:t>
            </w:r>
            <w:proofErr w:type="spellStart"/>
            <w:r>
              <w:rPr>
                <w:rFonts w:hint="eastAsia"/>
                <w:szCs w:val="21"/>
              </w:rPr>
              <w:t>MySQL</w:t>
            </w:r>
            <w:proofErr w:type="spellEnd"/>
            <w:r>
              <w:rPr>
                <w:rFonts w:hint="eastAsia"/>
                <w:szCs w:val="21"/>
              </w:rPr>
              <w:t>等多种主流数据库审计；</w:t>
            </w:r>
          </w:p>
          <w:p w:rsidR="00D3067B" w:rsidRDefault="00D3067B" w:rsidP="00D3067B">
            <w:pPr>
              <w:widowControl/>
              <w:numPr>
                <w:ilvl w:val="0"/>
                <w:numId w:val="7"/>
              </w:numPr>
              <w:rPr>
                <w:szCs w:val="21"/>
              </w:rPr>
            </w:pPr>
            <w:r>
              <w:rPr>
                <w:rFonts w:hint="eastAsia"/>
                <w:szCs w:val="21"/>
              </w:rPr>
              <w:t>支持对</w:t>
            </w:r>
            <w:proofErr w:type="spellStart"/>
            <w:r>
              <w:rPr>
                <w:rFonts w:hint="eastAsia"/>
                <w:szCs w:val="21"/>
              </w:rPr>
              <w:t>SQLserver</w:t>
            </w:r>
            <w:proofErr w:type="spellEnd"/>
            <w:r>
              <w:rPr>
                <w:rFonts w:hint="eastAsia"/>
                <w:szCs w:val="21"/>
              </w:rPr>
              <w:t xml:space="preserve"> 2005</w:t>
            </w:r>
            <w:r>
              <w:rPr>
                <w:rFonts w:hint="eastAsia"/>
                <w:szCs w:val="21"/>
              </w:rPr>
              <w:t>以上版本加密用户名的审计；</w:t>
            </w:r>
          </w:p>
          <w:p w:rsidR="00D3067B" w:rsidRDefault="00D3067B" w:rsidP="00D3067B">
            <w:pPr>
              <w:widowControl/>
              <w:numPr>
                <w:ilvl w:val="0"/>
                <w:numId w:val="7"/>
              </w:numPr>
              <w:rPr>
                <w:szCs w:val="21"/>
              </w:rPr>
            </w:pPr>
            <w:r>
              <w:rPr>
                <w:rFonts w:hint="eastAsia"/>
                <w:szCs w:val="21"/>
              </w:rPr>
              <w:t>支持主流业务协议</w:t>
            </w:r>
            <w:r>
              <w:rPr>
                <w:rFonts w:hint="eastAsia"/>
                <w:szCs w:val="21"/>
              </w:rPr>
              <w:t xml:space="preserve"> HTTP</w:t>
            </w:r>
            <w:r>
              <w:rPr>
                <w:rFonts w:hint="eastAsia"/>
                <w:szCs w:val="21"/>
              </w:rPr>
              <w:t>、</w:t>
            </w:r>
            <w:r>
              <w:rPr>
                <w:rFonts w:hint="eastAsia"/>
                <w:szCs w:val="21"/>
              </w:rPr>
              <w:t>Telnet</w:t>
            </w:r>
            <w:r>
              <w:rPr>
                <w:rFonts w:hint="eastAsia"/>
                <w:szCs w:val="21"/>
              </w:rPr>
              <w:t>、</w:t>
            </w:r>
            <w:r>
              <w:rPr>
                <w:rFonts w:hint="eastAsia"/>
                <w:szCs w:val="21"/>
              </w:rPr>
              <w:t>FTP</w:t>
            </w:r>
            <w:r>
              <w:rPr>
                <w:rFonts w:hint="eastAsia"/>
                <w:szCs w:val="21"/>
              </w:rPr>
              <w:t>、</w:t>
            </w:r>
            <w:r>
              <w:rPr>
                <w:rFonts w:hint="eastAsia"/>
                <w:szCs w:val="21"/>
              </w:rPr>
              <w:t>SMTP</w:t>
            </w:r>
            <w:r>
              <w:rPr>
                <w:rFonts w:hint="eastAsia"/>
                <w:szCs w:val="21"/>
              </w:rPr>
              <w:t>、</w:t>
            </w:r>
            <w:r>
              <w:rPr>
                <w:rFonts w:hint="eastAsia"/>
                <w:szCs w:val="21"/>
              </w:rPr>
              <w:t>POP3</w:t>
            </w:r>
            <w:r>
              <w:rPr>
                <w:rFonts w:hint="eastAsia"/>
                <w:szCs w:val="21"/>
              </w:rPr>
              <w:t>、</w:t>
            </w:r>
            <w:r>
              <w:rPr>
                <w:rFonts w:hint="eastAsia"/>
                <w:szCs w:val="21"/>
              </w:rPr>
              <w:t>DCOM</w:t>
            </w:r>
            <w:r>
              <w:rPr>
                <w:rFonts w:hint="eastAsia"/>
                <w:szCs w:val="21"/>
              </w:rPr>
              <w:t>；</w:t>
            </w:r>
            <w:r>
              <w:rPr>
                <w:szCs w:val="21"/>
              </w:rPr>
              <w:t xml:space="preserve"> </w:t>
            </w:r>
          </w:p>
          <w:p w:rsidR="00D3067B" w:rsidRDefault="00D3067B" w:rsidP="00D3067B">
            <w:pPr>
              <w:widowControl/>
              <w:numPr>
                <w:ilvl w:val="0"/>
                <w:numId w:val="7"/>
              </w:numPr>
              <w:rPr>
                <w:szCs w:val="21"/>
              </w:rPr>
            </w:pPr>
            <w:r>
              <w:rPr>
                <w:rFonts w:hint="eastAsia"/>
                <w:szCs w:val="21"/>
              </w:rPr>
              <w:t>支持对</w:t>
            </w:r>
            <w:r>
              <w:rPr>
                <w:szCs w:val="21"/>
              </w:rPr>
              <w:t>各种协议</w:t>
            </w:r>
            <w:r>
              <w:rPr>
                <w:rFonts w:hint="eastAsia"/>
                <w:szCs w:val="21"/>
              </w:rPr>
              <w:t>自动</w:t>
            </w:r>
            <w:r>
              <w:rPr>
                <w:szCs w:val="21"/>
              </w:rPr>
              <w:t>识别编码</w:t>
            </w:r>
            <w:r>
              <w:rPr>
                <w:rFonts w:hint="eastAsia"/>
                <w:szCs w:val="21"/>
              </w:rPr>
              <w:t>及</w:t>
            </w:r>
            <w:r>
              <w:rPr>
                <w:szCs w:val="21"/>
              </w:rPr>
              <w:t>在</w:t>
            </w:r>
            <w:r>
              <w:rPr>
                <w:szCs w:val="21"/>
              </w:rPr>
              <w:t>web</w:t>
            </w:r>
            <w:r>
              <w:rPr>
                <w:szCs w:val="21"/>
              </w:rPr>
              <w:t>界面</w:t>
            </w:r>
            <w:r>
              <w:rPr>
                <w:rFonts w:hint="eastAsia"/>
                <w:szCs w:val="21"/>
              </w:rPr>
              <w:t>手工</w:t>
            </w:r>
            <w:r>
              <w:rPr>
                <w:szCs w:val="21"/>
              </w:rPr>
              <w:t>配置</w:t>
            </w:r>
            <w:r>
              <w:rPr>
                <w:rFonts w:hint="eastAsia"/>
                <w:szCs w:val="21"/>
              </w:rPr>
              <w:t>特定</w:t>
            </w:r>
            <w:r>
              <w:rPr>
                <w:szCs w:val="21"/>
              </w:rPr>
              <w:t>编码</w:t>
            </w:r>
            <w:r>
              <w:rPr>
                <w:rFonts w:hint="eastAsia"/>
                <w:szCs w:val="21"/>
              </w:rPr>
              <w:t>；</w:t>
            </w:r>
          </w:p>
          <w:p w:rsidR="00D3067B" w:rsidRDefault="00D3067B" w:rsidP="00D3067B">
            <w:pPr>
              <w:widowControl/>
              <w:numPr>
                <w:ilvl w:val="0"/>
                <w:numId w:val="7"/>
              </w:numPr>
              <w:rPr>
                <w:szCs w:val="21"/>
              </w:rPr>
            </w:pPr>
            <w:r>
              <w:rPr>
                <w:rFonts w:hint="eastAsia"/>
                <w:szCs w:val="21"/>
              </w:rPr>
              <w:t>支持数据库操作类、表、视图、索引、存储过程等各种对象的所有</w:t>
            </w:r>
            <w:r>
              <w:rPr>
                <w:rFonts w:hint="eastAsia"/>
                <w:szCs w:val="21"/>
              </w:rPr>
              <w:t>SQL</w:t>
            </w:r>
            <w:r>
              <w:rPr>
                <w:rFonts w:hint="eastAsia"/>
                <w:szCs w:val="21"/>
              </w:rPr>
              <w:t>操作审计；</w:t>
            </w:r>
          </w:p>
          <w:p w:rsidR="00D3067B" w:rsidRDefault="00D3067B" w:rsidP="00D3067B">
            <w:pPr>
              <w:widowControl/>
              <w:numPr>
                <w:ilvl w:val="0"/>
                <w:numId w:val="7"/>
              </w:numPr>
              <w:rPr>
                <w:szCs w:val="21"/>
              </w:rPr>
            </w:pPr>
            <w:r>
              <w:rPr>
                <w:rFonts w:hint="eastAsia"/>
                <w:szCs w:val="21"/>
              </w:rPr>
              <w:t>#</w:t>
            </w:r>
            <w:r>
              <w:rPr>
                <w:rFonts w:hint="eastAsia"/>
                <w:szCs w:val="21"/>
              </w:rPr>
              <w:t>支持数据库请求和返回的双向审计，特别是返回字段和结果集、执行状态、返回行数、执行时长等内容，</w:t>
            </w:r>
            <w:r>
              <w:rPr>
                <w:szCs w:val="21"/>
              </w:rPr>
              <w:t>支持通过返回行数和内容大小控制</w:t>
            </w:r>
            <w:r>
              <w:rPr>
                <w:rFonts w:hint="eastAsia"/>
                <w:szCs w:val="21"/>
              </w:rPr>
              <w:t>返回结果</w:t>
            </w:r>
            <w:proofErr w:type="gramStart"/>
            <w:r>
              <w:rPr>
                <w:rFonts w:hint="eastAsia"/>
                <w:szCs w:val="21"/>
              </w:rPr>
              <w:t>集大小</w:t>
            </w:r>
            <w:proofErr w:type="gramEnd"/>
            <w:r>
              <w:rPr>
                <w:rFonts w:hint="eastAsia"/>
                <w:szCs w:val="21"/>
              </w:rPr>
              <w:t xml:space="preserve"> (</w:t>
            </w:r>
            <w:r>
              <w:rPr>
                <w:rFonts w:hint="eastAsia"/>
                <w:szCs w:val="21"/>
              </w:rPr>
              <w:t>提供功能截</w:t>
            </w:r>
            <w:proofErr w:type="gramStart"/>
            <w:r>
              <w:rPr>
                <w:rFonts w:hint="eastAsia"/>
                <w:szCs w:val="21"/>
              </w:rPr>
              <w:t>图证明</w:t>
            </w:r>
            <w:proofErr w:type="gramEnd"/>
            <w:r>
              <w:rPr>
                <w:rFonts w:hint="eastAsia"/>
                <w:szCs w:val="21"/>
              </w:rPr>
              <w:t>并盖原厂公章，并提供国家权威检测机构（公安部三</w:t>
            </w:r>
            <w:r>
              <w:rPr>
                <w:szCs w:val="21"/>
              </w:rPr>
              <w:t>所或国</w:t>
            </w:r>
            <w:r>
              <w:rPr>
                <w:rFonts w:hint="eastAsia"/>
                <w:szCs w:val="21"/>
              </w:rPr>
              <w:t>家保密科技测评中心）检测报告</w:t>
            </w:r>
            <w:r>
              <w:rPr>
                <w:rFonts w:hint="eastAsia"/>
                <w:szCs w:val="21"/>
              </w:rPr>
              <w:t>)</w:t>
            </w:r>
            <w:r>
              <w:rPr>
                <w:rFonts w:hint="eastAsia"/>
                <w:szCs w:val="21"/>
              </w:rPr>
              <w:t>；</w:t>
            </w:r>
          </w:p>
          <w:p w:rsidR="00D3067B" w:rsidRDefault="00D3067B" w:rsidP="00D3067B">
            <w:pPr>
              <w:widowControl/>
              <w:numPr>
                <w:ilvl w:val="0"/>
                <w:numId w:val="7"/>
              </w:numPr>
              <w:rPr>
                <w:szCs w:val="21"/>
              </w:rPr>
            </w:pPr>
            <w:r>
              <w:rPr>
                <w:rFonts w:hint="eastAsia"/>
                <w:szCs w:val="21"/>
              </w:rPr>
              <w:t>支持在</w:t>
            </w:r>
            <w:r>
              <w:rPr>
                <w:szCs w:val="21"/>
              </w:rPr>
              <w:t>IPV6</w:t>
            </w:r>
            <w:r>
              <w:rPr>
                <w:rFonts w:hint="eastAsia"/>
                <w:szCs w:val="21"/>
              </w:rPr>
              <w:t>环境中</w:t>
            </w:r>
            <w:r>
              <w:rPr>
                <w:szCs w:val="21"/>
              </w:rPr>
              <w:t>部署，且支持</w:t>
            </w:r>
            <w:r>
              <w:rPr>
                <w:rFonts w:hint="eastAsia"/>
                <w:szCs w:val="21"/>
              </w:rPr>
              <w:t>所有</w:t>
            </w:r>
            <w:r>
              <w:rPr>
                <w:szCs w:val="21"/>
              </w:rPr>
              <w:t>数据库</w:t>
            </w:r>
            <w:r>
              <w:rPr>
                <w:szCs w:val="21"/>
              </w:rPr>
              <w:t>IPV6</w:t>
            </w:r>
            <w:r>
              <w:rPr>
                <w:rFonts w:hint="eastAsia"/>
                <w:szCs w:val="21"/>
              </w:rPr>
              <w:t>协议</w:t>
            </w:r>
            <w:r>
              <w:rPr>
                <w:szCs w:val="21"/>
              </w:rPr>
              <w:t>的审计</w:t>
            </w:r>
            <w:r>
              <w:rPr>
                <w:rFonts w:hint="eastAsia"/>
                <w:szCs w:val="21"/>
              </w:rPr>
              <w:t>；</w:t>
            </w:r>
          </w:p>
          <w:p w:rsidR="00D3067B" w:rsidRDefault="00D3067B" w:rsidP="00D3067B">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支持</w:t>
            </w:r>
            <w:r>
              <w:rPr>
                <w:rFonts w:hint="eastAsia"/>
                <w:szCs w:val="21"/>
              </w:rPr>
              <w:t>B/S</w:t>
            </w:r>
            <w:r>
              <w:rPr>
                <w:rFonts w:hint="eastAsia"/>
                <w:szCs w:val="21"/>
              </w:rPr>
              <w:t>业务系统三层关联审计，需提供功能截图并盖原厂公章，并提供国家权威检测机构（公安部三</w:t>
            </w:r>
            <w:r>
              <w:rPr>
                <w:szCs w:val="21"/>
              </w:rPr>
              <w:t>所或国</w:t>
            </w:r>
            <w:r>
              <w:rPr>
                <w:rFonts w:hint="eastAsia"/>
                <w:szCs w:val="21"/>
              </w:rPr>
              <w:t>家保密科技测评中心）检测报告；</w:t>
            </w:r>
          </w:p>
          <w:p w:rsidR="00D3067B" w:rsidRDefault="00D3067B" w:rsidP="00D3067B">
            <w:pPr>
              <w:widowControl/>
              <w:numPr>
                <w:ilvl w:val="0"/>
                <w:numId w:val="7"/>
              </w:numPr>
              <w:rPr>
                <w:szCs w:val="21"/>
              </w:rPr>
            </w:pPr>
            <w:r>
              <w:rPr>
                <w:szCs w:val="21"/>
              </w:rPr>
              <w:t xml:space="preserve"> </w:t>
            </w:r>
            <w:r>
              <w:rPr>
                <w:rFonts w:ascii="微软雅黑" w:eastAsia="微软雅黑" w:hAnsi="微软雅黑" w:cs="微软雅黑" w:hint="eastAsia"/>
                <w:color w:val="000000"/>
                <w:kern w:val="0"/>
                <w:szCs w:val="21"/>
              </w:rPr>
              <w:t>#</w:t>
            </w:r>
            <w:r>
              <w:rPr>
                <w:rFonts w:hint="eastAsia"/>
                <w:szCs w:val="21"/>
              </w:rPr>
              <w:t>支持通过部署</w:t>
            </w:r>
            <w:r>
              <w:rPr>
                <w:rFonts w:hint="eastAsia"/>
                <w:szCs w:val="21"/>
              </w:rPr>
              <w:t>agent</w:t>
            </w:r>
            <w:r>
              <w:rPr>
                <w:rFonts w:hint="eastAsia"/>
                <w:szCs w:val="21"/>
              </w:rPr>
              <w:t>实现</w:t>
            </w:r>
            <w:r>
              <w:rPr>
                <w:rFonts w:hint="eastAsia"/>
                <w:szCs w:val="21"/>
              </w:rPr>
              <w:t>java web</w:t>
            </w:r>
            <w:r>
              <w:rPr>
                <w:rFonts w:hint="eastAsia"/>
                <w:szCs w:val="21"/>
              </w:rPr>
              <w:t>环境</w:t>
            </w:r>
            <w:r>
              <w:rPr>
                <w:rFonts w:hint="eastAsia"/>
                <w:szCs w:val="21"/>
              </w:rPr>
              <w:t>100%</w:t>
            </w:r>
            <w:r>
              <w:rPr>
                <w:rFonts w:hint="eastAsia"/>
                <w:szCs w:val="21"/>
              </w:rPr>
              <w:t>准确关联（提供功能截图并盖原厂公章）</w:t>
            </w:r>
          </w:p>
          <w:p w:rsidR="00D3067B" w:rsidRDefault="00D3067B" w:rsidP="00D3067B">
            <w:pPr>
              <w:widowControl/>
              <w:numPr>
                <w:ilvl w:val="0"/>
                <w:numId w:val="7"/>
              </w:numPr>
              <w:rPr>
                <w:szCs w:val="21"/>
              </w:rPr>
            </w:pPr>
            <w:r>
              <w:rPr>
                <w:rFonts w:hint="eastAsia"/>
                <w:szCs w:val="21"/>
              </w:rPr>
              <w:t>支持旁路自动学习三层审计关联功能；</w:t>
            </w:r>
          </w:p>
          <w:p w:rsidR="00D3067B" w:rsidRDefault="00D3067B" w:rsidP="00D3067B">
            <w:pPr>
              <w:widowControl/>
              <w:numPr>
                <w:ilvl w:val="0"/>
                <w:numId w:val="7"/>
              </w:numPr>
              <w:rPr>
                <w:szCs w:val="21"/>
              </w:rPr>
            </w:pPr>
            <w:r>
              <w:rPr>
                <w:rFonts w:ascii="微软雅黑" w:eastAsia="微软雅黑" w:hAnsi="微软雅黑" w:cs="微软雅黑" w:hint="eastAsia"/>
                <w:color w:val="000000"/>
                <w:kern w:val="0"/>
                <w:szCs w:val="21"/>
              </w:rPr>
              <w:lastRenderedPageBreak/>
              <w:t>#</w:t>
            </w:r>
            <w:r>
              <w:rPr>
                <w:rFonts w:hint="eastAsia"/>
                <w:szCs w:val="21"/>
              </w:rPr>
              <w:t>支持对数据库自动建模及智能对异常行为告警功能，</w:t>
            </w:r>
            <w:r>
              <w:rPr>
                <w:rFonts w:ascii="微软雅黑" w:eastAsia="微软雅黑" w:hAnsi="微软雅黑" w:cs="微软雅黑" w:hint="eastAsia"/>
                <w:color w:val="000000"/>
                <w:kern w:val="0"/>
                <w:szCs w:val="21"/>
              </w:rPr>
              <w:t>提供产品功能截图，加盖原厂公章，并提供国家权威检测机构（公安部三</w:t>
            </w:r>
            <w:r>
              <w:rPr>
                <w:rFonts w:ascii="微软雅黑" w:eastAsia="微软雅黑" w:hAnsi="微软雅黑" w:cs="微软雅黑"/>
                <w:color w:val="000000"/>
                <w:kern w:val="0"/>
                <w:szCs w:val="21"/>
              </w:rPr>
              <w:t>所或国</w:t>
            </w:r>
            <w:r>
              <w:rPr>
                <w:rFonts w:ascii="微软雅黑" w:eastAsia="微软雅黑" w:hAnsi="微软雅黑" w:cs="微软雅黑" w:hint="eastAsia"/>
                <w:color w:val="000000"/>
                <w:kern w:val="0"/>
                <w:szCs w:val="21"/>
              </w:rPr>
              <w:t>家保密科技测评中心）检测报告证明</w:t>
            </w:r>
            <w:r>
              <w:rPr>
                <w:rFonts w:hint="eastAsia"/>
                <w:szCs w:val="21"/>
              </w:rPr>
              <w:t>；</w:t>
            </w:r>
          </w:p>
          <w:p w:rsidR="00D3067B" w:rsidRDefault="00D3067B" w:rsidP="00D3067B">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可通过行为轨迹</w:t>
            </w:r>
            <w:proofErr w:type="gramStart"/>
            <w:r>
              <w:rPr>
                <w:rFonts w:hint="eastAsia"/>
                <w:szCs w:val="21"/>
              </w:rPr>
              <w:t>图方式</w:t>
            </w:r>
            <w:proofErr w:type="gramEnd"/>
            <w:r>
              <w:rPr>
                <w:rFonts w:hint="eastAsia"/>
                <w:szCs w:val="21"/>
              </w:rPr>
              <w:t>展示数据库访问行为（提供功能截图并盖原厂公章）；</w:t>
            </w:r>
          </w:p>
          <w:p w:rsidR="00D3067B" w:rsidRDefault="00D3067B" w:rsidP="00D3067B">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可基于账号、</w:t>
            </w:r>
            <w:r>
              <w:rPr>
                <w:rFonts w:hint="eastAsia"/>
                <w:szCs w:val="21"/>
              </w:rPr>
              <w:t>IP</w:t>
            </w:r>
            <w:r>
              <w:rPr>
                <w:rFonts w:hint="eastAsia"/>
                <w:szCs w:val="21"/>
              </w:rPr>
              <w:t>地址、访问权限、客户端工具等维度对行为模型做钻取分析、变更分析，对学习的安全基线以外的行为自动智能的进行告警（提供功能截图并盖原厂公章）；</w:t>
            </w:r>
          </w:p>
          <w:p w:rsidR="00D3067B" w:rsidRDefault="00D3067B" w:rsidP="00D3067B">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可以自动对比不同时期的行为模型，以区分其审计日志数趋势、用户、</w:t>
            </w:r>
            <w:r>
              <w:rPr>
                <w:rFonts w:hint="eastAsia"/>
                <w:szCs w:val="21"/>
              </w:rPr>
              <w:t>IP</w:t>
            </w:r>
            <w:r>
              <w:rPr>
                <w:rFonts w:hint="eastAsia"/>
                <w:szCs w:val="21"/>
              </w:rPr>
              <w:t>地址、工具、访问权限的差异情况（提供功能截图并盖原厂公章）；</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rFonts w:hint="eastAsia"/>
                <w:kern w:val="0"/>
                <w:szCs w:val="21"/>
              </w:rPr>
              <w:t>1</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8</w:t>
            </w:r>
          </w:p>
        </w:tc>
        <w:tc>
          <w:tcPr>
            <w:tcW w:w="993" w:type="dxa"/>
            <w:vAlign w:val="center"/>
          </w:tcPr>
          <w:p w:rsidR="00D3067B" w:rsidRDefault="00D3067B" w:rsidP="00A03BA8">
            <w:pPr>
              <w:widowControl/>
              <w:jc w:val="left"/>
              <w:rPr>
                <w:color w:val="000000"/>
                <w:kern w:val="0"/>
                <w:szCs w:val="21"/>
              </w:rPr>
            </w:pPr>
            <w:r>
              <w:rPr>
                <w:rFonts w:hint="eastAsia"/>
                <w:color w:val="000000"/>
                <w:kern w:val="0"/>
                <w:szCs w:val="21"/>
              </w:rPr>
              <w:t>服务器机架</w:t>
            </w:r>
          </w:p>
        </w:tc>
        <w:tc>
          <w:tcPr>
            <w:tcW w:w="4819" w:type="dxa"/>
            <w:vAlign w:val="center"/>
          </w:tcPr>
          <w:p w:rsidR="00D3067B" w:rsidRDefault="00D3067B" w:rsidP="00D3067B">
            <w:pPr>
              <w:widowControl/>
              <w:numPr>
                <w:ilvl w:val="0"/>
                <w:numId w:val="8"/>
              </w:numPr>
              <w:rPr>
                <w:szCs w:val="21"/>
              </w:rPr>
            </w:pPr>
            <w:r>
              <w:rPr>
                <w:rFonts w:hint="eastAsia"/>
                <w:szCs w:val="21"/>
              </w:rPr>
              <w:t>42U-19</w:t>
            </w:r>
            <w:r>
              <w:rPr>
                <w:rFonts w:hint="eastAsia"/>
                <w:szCs w:val="21"/>
              </w:rPr>
              <w:t>英寸服务器机架；</w:t>
            </w:r>
          </w:p>
          <w:p w:rsidR="00D3067B" w:rsidRDefault="00D3067B" w:rsidP="00D3067B">
            <w:pPr>
              <w:widowControl/>
              <w:numPr>
                <w:ilvl w:val="0"/>
                <w:numId w:val="8"/>
              </w:numPr>
              <w:rPr>
                <w:szCs w:val="21"/>
              </w:rPr>
            </w:pPr>
            <w:r>
              <w:rPr>
                <w:rFonts w:hint="eastAsia"/>
                <w:szCs w:val="21"/>
              </w:rPr>
              <w:t>框架承重≥</w:t>
            </w:r>
            <w:r>
              <w:rPr>
                <w:rFonts w:hint="eastAsia"/>
                <w:szCs w:val="21"/>
              </w:rPr>
              <w:t>1000KG</w:t>
            </w:r>
            <w:r>
              <w:rPr>
                <w:rFonts w:hint="eastAsia"/>
                <w:szCs w:val="21"/>
              </w:rPr>
              <w:t>，轮子承重≥</w:t>
            </w:r>
            <w:r>
              <w:rPr>
                <w:rFonts w:hint="eastAsia"/>
                <w:szCs w:val="21"/>
              </w:rPr>
              <w:t>1000KG</w:t>
            </w:r>
            <w:r>
              <w:rPr>
                <w:rFonts w:hint="eastAsia"/>
                <w:szCs w:val="21"/>
              </w:rPr>
              <w:t>；</w:t>
            </w:r>
          </w:p>
          <w:p w:rsidR="00D3067B" w:rsidRDefault="00D3067B" w:rsidP="00D3067B">
            <w:pPr>
              <w:widowControl/>
              <w:numPr>
                <w:ilvl w:val="0"/>
                <w:numId w:val="8"/>
              </w:numPr>
              <w:rPr>
                <w:szCs w:val="21"/>
              </w:rPr>
            </w:pPr>
            <w:r>
              <w:rPr>
                <w:rFonts w:hint="eastAsia"/>
                <w:szCs w:val="21"/>
              </w:rPr>
              <w:t>前门通风率</w:t>
            </w:r>
            <w:r>
              <w:rPr>
                <w:rFonts w:hint="eastAsia"/>
                <w:szCs w:val="21"/>
              </w:rPr>
              <w:t xml:space="preserve"> 78%</w:t>
            </w:r>
            <w:r>
              <w:rPr>
                <w:rFonts w:hint="eastAsia"/>
                <w:szCs w:val="21"/>
              </w:rPr>
              <w:t>，后门通风率</w:t>
            </w:r>
            <w:r>
              <w:rPr>
                <w:rFonts w:hint="eastAsia"/>
                <w:szCs w:val="21"/>
              </w:rPr>
              <w:t>78%</w:t>
            </w:r>
            <w:r>
              <w:rPr>
                <w:rFonts w:hint="eastAsia"/>
                <w:szCs w:val="21"/>
              </w:rPr>
              <w:t>；</w:t>
            </w:r>
          </w:p>
          <w:p w:rsidR="00D3067B" w:rsidRDefault="00D3067B" w:rsidP="00D3067B">
            <w:pPr>
              <w:widowControl/>
              <w:numPr>
                <w:ilvl w:val="0"/>
                <w:numId w:val="8"/>
              </w:numPr>
              <w:rPr>
                <w:szCs w:val="21"/>
              </w:rPr>
            </w:pPr>
            <w:r>
              <w:rPr>
                <w:rFonts w:hint="eastAsia"/>
                <w:szCs w:val="21"/>
              </w:rPr>
              <w:t>一次滚压，</w:t>
            </w:r>
            <w:r>
              <w:rPr>
                <w:rFonts w:hint="eastAsia"/>
                <w:szCs w:val="21"/>
              </w:rPr>
              <w:t>9</w:t>
            </w:r>
            <w:proofErr w:type="gramStart"/>
            <w:r>
              <w:rPr>
                <w:rFonts w:hint="eastAsia"/>
                <w:szCs w:val="21"/>
              </w:rPr>
              <w:t>折型钢材</w:t>
            </w:r>
            <w:proofErr w:type="gramEnd"/>
            <w:r>
              <w:rPr>
                <w:rFonts w:hint="eastAsia"/>
                <w:szCs w:val="21"/>
              </w:rPr>
              <w:t>；</w:t>
            </w:r>
          </w:p>
          <w:p w:rsidR="00D3067B" w:rsidRDefault="00D3067B" w:rsidP="00D3067B">
            <w:pPr>
              <w:widowControl/>
              <w:numPr>
                <w:ilvl w:val="0"/>
                <w:numId w:val="8"/>
              </w:numPr>
              <w:rPr>
                <w:szCs w:val="21"/>
              </w:rPr>
            </w:pPr>
            <w:r>
              <w:rPr>
                <w:rFonts w:hint="eastAsia"/>
                <w:szCs w:val="21"/>
              </w:rPr>
              <w:t>符合</w:t>
            </w:r>
            <w:proofErr w:type="spellStart"/>
            <w:r>
              <w:rPr>
                <w:rFonts w:hint="eastAsia"/>
                <w:szCs w:val="21"/>
              </w:rPr>
              <w:t>RoHS</w:t>
            </w:r>
            <w:proofErr w:type="spellEnd"/>
            <w:r>
              <w:rPr>
                <w:rFonts w:hint="eastAsia"/>
                <w:szCs w:val="21"/>
              </w:rPr>
              <w:t>标准；</w:t>
            </w:r>
          </w:p>
          <w:p w:rsidR="00D3067B" w:rsidRDefault="00D3067B" w:rsidP="00D3067B">
            <w:pPr>
              <w:widowControl/>
              <w:numPr>
                <w:ilvl w:val="0"/>
                <w:numId w:val="8"/>
              </w:numPr>
              <w:rPr>
                <w:szCs w:val="21"/>
              </w:rPr>
            </w:pPr>
            <w:r>
              <w:rPr>
                <w:rFonts w:hint="eastAsia"/>
                <w:szCs w:val="21"/>
              </w:rPr>
              <w:t>纳米陶瓷涂层</w:t>
            </w:r>
            <w:r>
              <w:rPr>
                <w:rFonts w:hint="eastAsia"/>
                <w:szCs w:val="21"/>
              </w:rPr>
              <w:t>+</w:t>
            </w:r>
            <w:r>
              <w:rPr>
                <w:rFonts w:hint="eastAsia"/>
                <w:szCs w:val="21"/>
              </w:rPr>
              <w:t>电泳底漆</w:t>
            </w:r>
            <w:r>
              <w:rPr>
                <w:rFonts w:hint="eastAsia"/>
                <w:szCs w:val="21"/>
              </w:rPr>
              <w:t>+</w:t>
            </w:r>
            <w:r>
              <w:rPr>
                <w:rFonts w:hint="eastAsia"/>
                <w:szCs w:val="21"/>
              </w:rPr>
              <w:t>喷涂处理；</w:t>
            </w:r>
            <w:r>
              <w:rPr>
                <w:rFonts w:hint="eastAsia"/>
                <w:szCs w:val="21"/>
              </w:rPr>
              <w:t xml:space="preserve"> </w:t>
            </w:r>
          </w:p>
          <w:p w:rsidR="00D3067B" w:rsidRDefault="00D3067B" w:rsidP="00D3067B">
            <w:pPr>
              <w:widowControl/>
              <w:numPr>
                <w:ilvl w:val="0"/>
                <w:numId w:val="8"/>
              </w:numPr>
              <w:rPr>
                <w:szCs w:val="21"/>
              </w:rPr>
            </w:pPr>
            <w:r>
              <w:rPr>
                <w:rFonts w:hint="eastAsia"/>
                <w:szCs w:val="21"/>
              </w:rPr>
              <w:t>单点锁；</w:t>
            </w:r>
          </w:p>
          <w:p w:rsidR="00D3067B" w:rsidRDefault="00D3067B" w:rsidP="00D3067B">
            <w:pPr>
              <w:widowControl/>
              <w:numPr>
                <w:ilvl w:val="0"/>
                <w:numId w:val="8"/>
              </w:numPr>
              <w:rPr>
                <w:szCs w:val="21"/>
              </w:rPr>
            </w:pPr>
            <w:r>
              <w:rPr>
                <w:rFonts w:hint="eastAsia"/>
                <w:szCs w:val="21"/>
              </w:rPr>
              <w:t>配置</w:t>
            </w:r>
            <w:r>
              <w:rPr>
                <w:rFonts w:hint="eastAsia"/>
                <w:szCs w:val="21"/>
              </w:rPr>
              <w:t>PDU</w:t>
            </w:r>
            <w:r>
              <w:rPr>
                <w:rFonts w:hint="eastAsia"/>
                <w:szCs w:val="21"/>
              </w:rPr>
              <w:t>电源模块数量≥</w:t>
            </w:r>
            <w:r>
              <w:rPr>
                <w:rFonts w:hint="eastAsia"/>
                <w:szCs w:val="21"/>
              </w:rPr>
              <w:t>2</w:t>
            </w:r>
            <w:r>
              <w:rPr>
                <w:rFonts w:hint="eastAsia"/>
                <w:szCs w:val="21"/>
              </w:rPr>
              <w:t>，采用</w:t>
            </w:r>
            <w:r>
              <w:rPr>
                <w:rFonts w:hint="eastAsia"/>
                <w:szCs w:val="21"/>
              </w:rPr>
              <w:t>IEC60309</w:t>
            </w:r>
            <w:r>
              <w:rPr>
                <w:rFonts w:hint="eastAsia"/>
                <w:szCs w:val="21"/>
              </w:rPr>
              <w:t>工业标准</w:t>
            </w:r>
            <w:r>
              <w:rPr>
                <w:rFonts w:hint="eastAsia"/>
                <w:szCs w:val="21"/>
              </w:rPr>
              <w:t>380V</w:t>
            </w:r>
            <w:r>
              <w:rPr>
                <w:rFonts w:hint="eastAsia"/>
                <w:szCs w:val="21"/>
              </w:rPr>
              <w:t>电源插头输入，单一</w:t>
            </w:r>
            <w:r>
              <w:rPr>
                <w:rFonts w:hint="eastAsia"/>
                <w:szCs w:val="21"/>
              </w:rPr>
              <w:t>PDU</w:t>
            </w:r>
            <w:r>
              <w:rPr>
                <w:rFonts w:hint="eastAsia"/>
                <w:szCs w:val="21"/>
              </w:rPr>
              <w:t>功率≥</w:t>
            </w:r>
            <w:r>
              <w:rPr>
                <w:rFonts w:hint="eastAsia"/>
                <w:szCs w:val="21"/>
              </w:rPr>
              <w:t>21KW</w:t>
            </w:r>
            <w:r>
              <w:rPr>
                <w:rFonts w:hint="eastAsia"/>
                <w:szCs w:val="21"/>
              </w:rPr>
              <w:t>；电源插孔数量不少于</w:t>
            </w:r>
            <w:r>
              <w:rPr>
                <w:szCs w:val="21"/>
              </w:rPr>
              <w:t>40</w:t>
            </w:r>
            <w:r>
              <w:rPr>
                <w:rFonts w:hint="eastAsia"/>
                <w:szCs w:val="21"/>
              </w:rPr>
              <w:t>个，可同时支持</w:t>
            </w:r>
            <w:r>
              <w:rPr>
                <w:rFonts w:hint="eastAsia"/>
                <w:szCs w:val="21"/>
              </w:rPr>
              <w:t>C13/C19</w:t>
            </w:r>
            <w:r>
              <w:rPr>
                <w:rFonts w:hint="eastAsia"/>
                <w:szCs w:val="21"/>
              </w:rPr>
              <w:t>端口；。</w:t>
            </w:r>
          </w:p>
        </w:tc>
        <w:tc>
          <w:tcPr>
            <w:tcW w:w="709" w:type="dxa"/>
            <w:vAlign w:val="center"/>
          </w:tcPr>
          <w:p w:rsidR="00D3067B" w:rsidRDefault="00D3067B" w:rsidP="00A03BA8">
            <w:pPr>
              <w:widowControl/>
              <w:jc w:val="center"/>
              <w:textAlignment w:val="center"/>
              <w:rPr>
                <w:b/>
                <w:szCs w:val="21"/>
              </w:rPr>
            </w:pPr>
            <w:r>
              <w:rPr>
                <w:rFonts w:hint="eastAsia"/>
                <w:b/>
                <w:szCs w:val="21"/>
              </w:rPr>
              <w:t>套</w:t>
            </w:r>
          </w:p>
        </w:tc>
        <w:tc>
          <w:tcPr>
            <w:tcW w:w="709" w:type="dxa"/>
            <w:vAlign w:val="center"/>
          </w:tcPr>
          <w:p w:rsidR="00D3067B" w:rsidRDefault="00D3067B" w:rsidP="00A03BA8">
            <w:pPr>
              <w:widowControl/>
              <w:jc w:val="center"/>
              <w:rPr>
                <w:kern w:val="0"/>
                <w:szCs w:val="21"/>
              </w:rPr>
            </w:pPr>
            <w:r>
              <w:rPr>
                <w:rFonts w:hint="eastAsia"/>
                <w:kern w:val="0"/>
                <w:szCs w:val="21"/>
              </w:rPr>
              <w:t>3</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t>9</w:t>
            </w:r>
          </w:p>
        </w:tc>
        <w:tc>
          <w:tcPr>
            <w:tcW w:w="993" w:type="dxa"/>
            <w:vAlign w:val="center"/>
          </w:tcPr>
          <w:p w:rsidR="00D3067B" w:rsidRDefault="00D3067B" w:rsidP="00A03BA8">
            <w:pPr>
              <w:widowControl/>
              <w:jc w:val="left"/>
              <w:rPr>
                <w:color w:val="000000"/>
                <w:kern w:val="0"/>
                <w:szCs w:val="21"/>
              </w:rPr>
            </w:pPr>
            <w:r>
              <w:rPr>
                <w:color w:val="000000"/>
                <w:kern w:val="0"/>
                <w:szCs w:val="21"/>
              </w:rPr>
              <w:t>KVM</w:t>
            </w:r>
          </w:p>
        </w:tc>
        <w:tc>
          <w:tcPr>
            <w:tcW w:w="4819" w:type="dxa"/>
            <w:vAlign w:val="center"/>
          </w:tcPr>
          <w:p w:rsidR="00D3067B" w:rsidRDefault="00D3067B" w:rsidP="00D3067B">
            <w:pPr>
              <w:widowControl/>
              <w:numPr>
                <w:ilvl w:val="0"/>
                <w:numId w:val="9"/>
              </w:numPr>
              <w:rPr>
                <w:szCs w:val="21"/>
              </w:rPr>
            </w:pPr>
            <w:r>
              <w:rPr>
                <w:rFonts w:hint="eastAsia"/>
                <w:szCs w:val="21"/>
              </w:rPr>
              <w:t>1U</w:t>
            </w:r>
            <w:r>
              <w:rPr>
                <w:rFonts w:hint="eastAsia"/>
                <w:szCs w:val="21"/>
              </w:rPr>
              <w:t>液晶显示抽屉式</w:t>
            </w:r>
            <w:r>
              <w:rPr>
                <w:rFonts w:hint="eastAsia"/>
                <w:szCs w:val="21"/>
              </w:rPr>
              <w:t xml:space="preserve">KVM </w:t>
            </w:r>
            <w:r>
              <w:rPr>
                <w:rFonts w:hint="eastAsia"/>
                <w:szCs w:val="21"/>
              </w:rPr>
              <w:t>，</w:t>
            </w:r>
            <w:r>
              <w:rPr>
                <w:rFonts w:hint="eastAsia"/>
                <w:szCs w:val="21"/>
              </w:rPr>
              <w:t>4</w:t>
            </w:r>
            <w:r>
              <w:rPr>
                <w:rFonts w:hint="eastAsia"/>
                <w:szCs w:val="21"/>
              </w:rPr>
              <w:t>合</w:t>
            </w:r>
            <w:r>
              <w:rPr>
                <w:rFonts w:hint="eastAsia"/>
                <w:szCs w:val="21"/>
              </w:rPr>
              <w:t>1</w:t>
            </w:r>
            <w:r>
              <w:rPr>
                <w:rFonts w:hint="eastAsia"/>
                <w:szCs w:val="21"/>
              </w:rPr>
              <w:t>一体机，结合显示器、键盘、鼠标、切换器的功能，可连接服务器数大于等于</w:t>
            </w:r>
            <w:r>
              <w:rPr>
                <w:rFonts w:hint="eastAsia"/>
                <w:szCs w:val="21"/>
              </w:rPr>
              <w:t>8</w:t>
            </w:r>
            <w:r>
              <w:rPr>
                <w:rFonts w:hint="eastAsia"/>
                <w:szCs w:val="21"/>
              </w:rPr>
              <w:t>台；</w:t>
            </w:r>
          </w:p>
          <w:p w:rsidR="00D3067B" w:rsidRDefault="00D3067B" w:rsidP="00D3067B">
            <w:pPr>
              <w:widowControl/>
              <w:numPr>
                <w:ilvl w:val="0"/>
                <w:numId w:val="9"/>
              </w:numPr>
              <w:rPr>
                <w:szCs w:val="21"/>
              </w:rPr>
            </w:pPr>
            <w:r>
              <w:rPr>
                <w:rFonts w:hint="eastAsia"/>
                <w:szCs w:val="21"/>
              </w:rPr>
              <w:t>键盘仿真：</w:t>
            </w:r>
            <w:r>
              <w:rPr>
                <w:szCs w:val="21"/>
              </w:rPr>
              <w:t>PS/2 USB</w:t>
            </w:r>
            <w:r>
              <w:rPr>
                <w:rFonts w:hint="eastAsia"/>
                <w:szCs w:val="21"/>
              </w:rPr>
              <w:t>；</w:t>
            </w:r>
          </w:p>
          <w:p w:rsidR="00D3067B" w:rsidRDefault="00D3067B" w:rsidP="00D3067B">
            <w:pPr>
              <w:widowControl/>
              <w:numPr>
                <w:ilvl w:val="0"/>
                <w:numId w:val="9"/>
              </w:numPr>
              <w:rPr>
                <w:szCs w:val="21"/>
              </w:rPr>
            </w:pPr>
            <w:r>
              <w:rPr>
                <w:rFonts w:hint="eastAsia"/>
                <w:szCs w:val="21"/>
              </w:rPr>
              <w:t>键盘按键设计：</w:t>
            </w:r>
            <w:r>
              <w:rPr>
                <w:rFonts w:hint="eastAsia"/>
                <w:szCs w:val="21"/>
              </w:rPr>
              <w:t>99</w:t>
            </w:r>
            <w:r>
              <w:rPr>
                <w:rFonts w:hint="eastAsia"/>
                <w:szCs w:val="21"/>
              </w:rPr>
              <w:t>键；</w:t>
            </w:r>
          </w:p>
          <w:p w:rsidR="00D3067B" w:rsidRDefault="00D3067B" w:rsidP="00D3067B">
            <w:pPr>
              <w:widowControl/>
              <w:numPr>
                <w:ilvl w:val="0"/>
                <w:numId w:val="9"/>
              </w:numPr>
              <w:rPr>
                <w:szCs w:val="21"/>
              </w:rPr>
            </w:pPr>
            <w:r>
              <w:rPr>
                <w:rFonts w:hint="eastAsia"/>
                <w:szCs w:val="21"/>
              </w:rPr>
              <w:t>鼠标仿真：</w:t>
            </w:r>
            <w:r>
              <w:rPr>
                <w:szCs w:val="21"/>
              </w:rPr>
              <w:t>PS/2 USB</w:t>
            </w:r>
            <w:r>
              <w:rPr>
                <w:rFonts w:hint="eastAsia"/>
                <w:szCs w:val="21"/>
              </w:rPr>
              <w:t>；</w:t>
            </w:r>
          </w:p>
          <w:p w:rsidR="00D3067B" w:rsidRDefault="00D3067B" w:rsidP="00D3067B">
            <w:pPr>
              <w:widowControl/>
              <w:numPr>
                <w:ilvl w:val="0"/>
                <w:numId w:val="9"/>
              </w:numPr>
              <w:rPr>
                <w:szCs w:val="21"/>
              </w:rPr>
            </w:pPr>
            <w:r>
              <w:rPr>
                <w:szCs w:val="21"/>
              </w:rPr>
              <w:t>日志格式</w:t>
            </w:r>
            <w:r>
              <w:rPr>
                <w:rFonts w:hint="eastAsia"/>
                <w:szCs w:val="21"/>
              </w:rPr>
              <w:t>：</w:t>
            </w:r>
            <w:r>
              <w:rPr>
                <w:szCs w:val="21"/>
              </w:rPr>
              <w:t>NFS,SMTP,SNMP Trap</w:t>
            </w:r>
            <w:r>
              <w:rPr>
                <w:rFonts w:hint="eastAsia"/>
                <w:szCs w:val="21"/>
              </w:rPr>
              <w:t>；</w:t>
            </w:r>
          </w:p>
          <w:p w:rsidR="00D3067B" w:rsidRDefault="00D3067B" w:rsidP="00D3067B">
            <w:pPr>
              <w:widowControl/>
              <w:numPr>
                <w:ilvl w:val="0"/>
                <w:numId w:val="9"/>
              </w:numPr>
              <w:rPr>
                <w:szCs w:val="21"/>
              </w:rPr>
            </w:pPr>
            <w:r>
              <w:rPr>
                <w:szCs w:val="21"/>
              </w:rPr>
              <w:t>工作温度</w:t>
            </w:r>
            <w:r>
              <w:rPr>
                <w:rFonts w:hint="eastAsia"/>
                <w:szCs w:val="21"/>
              </w:rPr>
              <w:t>：</w:t>
            </w:r>
            <w:r>
              <w:rPr>
                <w:szCs w:val="21"/>
              </w:rPr>
              <w:t>0-50</w:t>
            </w:r>
            <w:r>
              <w:rPr>
                <w:szCs w:val="21"/>
              </w:rPr>
              <w:t>摄氏度</w:t>
            </w:r>
            <w:r>
              <w:rPr>
                <w:rFonts w:hint="eastAsia"/>
                <w:szCs w:val="21"/>
              </w:rPr>
              <w:t>；</w:t>
            </w:r>
          </w:p>
          <w:p w:rsidR="00D3067B" w:rsidRDefault="00D3067B" w:rsidP="00D3067B">
            <w:pPr>
              <w:widowControl/>
              <w:numPr>
                <w:ilvl w:val="0"/>
                <w:numId w:val="9"/>
              </w:numPr>
              <w:rPr>
                <w:szCs w:val="21"/>
              </w:rPr>
            </w:pPr>
            <w:r>
              <w:rPr>
                <w:rFonts w:hint="eastAsia"/>
                <w:szCs w:val="21"/>
              </w:rPr>
              <w:t>湿度：</w:t>
            </w:r>
            <w:r>
              <w:rPr>
                <w:rFonts w:hint="eastAsia"/>
                <w:szCs w:val="21"/>
              </w:rPr>
              <w:t>0-80%</w:t>
            </w:r>
            <w:r>
              <w:rPr>
                <w:rFonts w:hint="eastAsia"/>
                <w:szCs w:val="21"/>
              </w:rPr>
              <w:t>，非冷凝；</w:t>
            </w:r>
          </w:p>
          <w:p w:rsidR="00D3067B" w:rsidRDefault="00D3067B" w:rsidP="00D3067B">
            <w:pPr>
              <w:widowControl/>
              <w:numPr>
                <w:ilvl w:val="0"/>
                <w:numId w:val="9"/>
              </w:numPr>
              <w:rPr>
                <w:szCs w:val="21"/>
              </w:rPr>
            </w:pPr>
            <w:r>
              <w:rPr>
                <w:rFonts w:hint="eastAsia"/>
                <w:szCs w:val="21"/>
              </w:rPr>
              <w:t>显示屏类型：类型</w:t>
            </w:r>
            <w:r>
              <w:rPr>
                <w:rFonts w:hint="eastAsia"/>
                <w:szCs w:val="21"/>
              </w:rPr>
              <w:t>XGA TFT</w:t>
            </w:r>
            <w:r>
              <w:rPr>
                <w:rFonts w:hint="eastAsia"/>
                <w:szCs w:val="21"/>
              </w:rPr>
              <w:t>，亮度</w:t>
            </w:r>
            <w:r>
              <w:rPr>
                <w:rFonts w:hint="eastAsia"/>
                <w:szCs w:val="21"/>
              </w:rPr>
              <w:t>350</w:t>
            </w:r>
            <w:r>
              <w:rPr>
                <w:rFonts w:hint="eastAsia"/>
                <w:szCs w:val="21"/>
              </w:rPr>
              <w:t>（</w:t>
            </w:r>
            <w:proofErr w:type="spellStart"/>
            <w:r>
              <w:rPr>
                <w:rFonts w:hint="eastAsia"/>
                <w:szCs w:val="21"/>
              </w:rPr>
              <w:t>Typ</w:t>
            </w:r>
            <w:proofErr w:type="spellEnd"/>
            <w:r>
              <w:rPr>
                <w:rFonts w:hint="eastAsia"/>
                <w:szCs w:val="21"/>
              </w:rPr>
              <w:t>),</w:t>
            </w:r>
            <w:r>
              <w:rPr>
                <w:rFonts w:hint="eastAsia"/>
                <w:szCs w:val="21"/>
              </w:rPr>
              <w:t>背光</w:t>
            </w:r>
            <w:r>
              <w:rPr>
                <w:rFonts w:hint="eastAsia"/>
                <w:szCs w:val="21"/>
              </w:rPr>
              <w:t>CCFL</w:t>
            </w:r>
            <w:r>
              <w:rPr>
                <w:rFonts w:hint="eastAsia"/>
                <w:szCs w:val="21"/>
              </w:rPr>
              <w:t>两灯型；屏幕最佳分辨率：</w:t>
            </w:r>
            <w:r>
              <w:rPr>
                <w:szCs w:val="21"/>
              </w:rPr>
              <w:t>1280X1024</w:t>
            </w:r>
            <w:r>
              <w:rPr>
                <w:rFonts w:hint="eastAsia"/>
                <w:szCs w:val="21"/>
              </w:rPr>
              <w:t>；</w:t>
            </w:r>
          </w:p>
          <w:p w:rsidR="00D3067B" w:rsidRDefault="00D3067B" w:rsidP="00D3067B">
            <w:pPr>
              <w:pStyle w:val="ListParagraph"/>
              <w:numPr>
                <w:ilvl w:val="0"/>
                <w:numId w:val="9"/>
              </w:numPr>
              <w:ind w:firstLineChars="0"/>
              <w:rPr>
                <w:szCs w:val="21"/>
              </w:rPr>
            </w:pPr>
            <w:r>
              <w:rPr>
                <w:rFonts w:hint="eastAsia"/>
                <w:szCs w:val="21"/>
              </w:rPr>
              <w:lastRenderedPageBreak/>
              <w:t>热插拔：具有即插即用功能；</w:t>
            </w:r>
          </w:p>
          <w:p w:rsidR="00D3067B" w:rsidRDefault="00D3067B" w:rsidP="00D3067B">
            <w:pPr>
              <w:widowControl/>
              <w:numPr>
                <w:ilvl w:val="0"/>
                <w:numId w:val="9"/>
              </w:numPr>
              <w:rPr>
                <w:szCs w:val="21"/>
              </w:rPr>
            </w:pPr>
            <w:r>
              <w:rPr>
                <w:rFonts w:hint="eastAsia"/>
                <w:szCs w:val="21"/>
              </w:rPr>
              <w:t>导轨带</w:t>
            </w:r>
            <w:proofErr w:type="gramStart"/>
            <w:r>
              <w:rPr>
                <w:rFonts w:hint="eastAsia"/>
                <w:szCs w:val="21"/>
              </w:rPr>
              <w:t>自动锁止装置</w:t>
            </w:r>
            <w:proofErr w:type="gramEnd"/>
            <w:r>
              <w:rPr>
                <w:rFonts w:hint="eastAsia"/>
                <w:szCs w:val="21"/>
              </w:rPr>
              <w:t>；</w:t>
            </w:r>
          </w:p>
          <w:p w:rsidR="00D3067B" w:rsidRDefault="00D3067B" w:rsidP="00D3067B">
            <w:pPr>
              <w:widowControl/>
              <w:numPr>
                <w:ilvl w:val="0"/>
                <w:numId w:val="9"/>
              </w:numPr>
              <w:rPr>
                <w:szCs w:val="21"/>
              </w:rPr>
            </w:pPr>
            <w:r>
              <w:rPr>
                <w:rFonts w:hint="eastAsia"/>
                <w:szCs w:val="21"/>
              </w:rPr>
              <w:t>可通过网络进行远程控制，远程连接端口为</w:t>
            </w:r>
            <w:r>
              <w:rPr>
                <w:rFonts w:hint="eastAsia"/>
                <w:szCs w:val="21"/>
              </w:rPr>
              <w:t>RJ45</w:t>
            </w:r>
            <w:r>
              <w:rPr>
                <w:rFonts w:hint="eastAsia"/>
                <w:szCs w:val="21"/>
              </w:rPr>
              <w:t>。</w:t>
            </w:r>
          </w:p>
        </w:tc>
        <w:tc>
          <w:tcPr>
            <w:tcW w:w="709" w:type="dxa"/>
            <w:vAlign w:val="center"/>
          </w:tcPr>
          <w:p w:rsidR="00D3067B" w:rsidRDefault="00D3067B" w:rsidP="00A03BA8">
            <w:pPr>
              <w:widowControl/>
              <w:jc w:val="center"/>
              <w:textAlignment w:val="center"/>
              <w:rPr>
                <w:b/>
                <w:szCs w:val="21"/>
              </w:rPr>
            </w:pPr>
            <w:r>
              <w:rPr>
                <w:rFonts w:hint="eastAsia"/>
                <w:b/>
                <w:szCs w:val="21"/>
              </w:rPr>
              <w:lastRenderedPageBreak/>
              <w:t>套</w:t>
            </w:r>
          </w:p>
        </w:tc>
        <w:tc>
          <w:tcPr>
            <w:tcW w:w="709" w:type="dxa"/>
            <w:vAlign w:val="center"/>
          </w:tcPr>
          <w:p w:rsidR="00D3067B" w:rsidRDefault="00D3067B" w:rsidP="00A03BA8">
            <w:pPr>
              <w:widowControl/>
              <w:jc w:val="center"/>
              <w:rPr>
                <w:kern w:val="0"/>
                <w:szCs w:val="21"/>
              </w:rPr>
            </w:pPr>
            <w:r>
              <w:rPr>
                <w:rFonts w:hint="eastAsia"/>
                <w:kern w:val="0"/>
                <w:szCs w:val="21"/>
              </w:rPr>
              <w:t>2</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lastRenderedPageBreak/>
              <w:t>10</w:t>
            </w:r>
          </w:p>
        </w:tc>
        <w:tc>
          <w:tcPr>
            <w:tcW w:w="993" w:type="dxa"/>
            <w:vAlign w:val="center"/>
          </w:tcPr>
          <w:p w:rsidR="00D3067B" w:rsidRDefault="00D3067B" w:rsidP="00A03BA8">
            <w:pPr>
              <w:widowControl/>
              <w:jc w:val="left"/>
              <w:rPr>
                <w:color w:val="000000"/>
                <w:kern w:val="0"/>
                <w:szCs w:val="21"/>
              </w:rPr>
            </w:pPr>
            <w:r>
              <w:rPr>
                <w:rFonts w:hint="eastAsia"/>
                <w:color w:val="000000"/>
                <w:szCs w:val="21"/>
              </w:rPr>
              <w:t>光纤交换机</w:t>
            </w:r>
          </w:p>
        </w:tc>
        <w:tc>
          <w:tcPr>
            <w:tcW w:w="4819" w:type="dxa"/>
            <w:vAlign w:val="center"/>
          </w:tcPr>
          <w:p w:rsidR="00D3067B" w:rsidRDefault="00D3067B" w:rsidP="00D3067B">
            <w:pPr>
              <w:widowControl/>
              <w:numPr>
                <w:ilvl w:val="0"/>
                <w:numId w:val="10"/>
              </w:numPr>
              <w:rPr>
                <w:szCs w:val="21"/>
              </w:rPr>
            </w:pPr>
            <w:r>
              <w:rPr>
                <w:rFonts w:hint="eastAsia"/>
                <w:szCs w:val="21"/>
              </w:rPr>
              <w:t>8Gb</w:t>
            </w:r>
            <w:r>
              <w:rPr>
                <w:rFonts w:hint="eastAsia"/>
                <w:szCs w:val="21"/>
              </w:rPr>
              <w:t>接口</w:t>
            </w:r>
            <w:r>
              <w:rPr>
                <w:rFonts w:hint="eastAsia"/>
                <w:szCs w:val="21"/>
              </w:rPr>
              <w:t>24</w:t>
            </w:r>
            <w:r>
              <w:rPr>
                <w:rFonts w:hint="eastAsia"/>
                <w:szCs w:val="21"/>
              </w:rPr>
              <w:t>端口</w:t>
            </w:r>
            <w:r>
              <w:rPr>
                <w:rFonts w:hint="eastAsia"/>
                <w:szCs w:val="21"/>
              </w:rPr>
              <w:t>FC</w:t>
            </w:r>
            <w:r>
              <w:rPr>
                <w:szCs w:val="21"/>
              </w:rPr>
              <w:t xml:space="preserve"> SAN</w:t>
            </w:r>
            <w:r>
              <w:rPr>
                <w:rFonts w:hint="eastAsia"/>
                <w:szCs w:val="21"/>
              </w:rPr>
              <w:t>交换机</w:t>
            </w:r>
            <w:r>
              <w:rPr>
                <w:rFonts w:hint="eastAsia"/>
                <w:szCs w:val="21"/>
              </w:rPr>
              <w:t>24</w:t>
            </w:r>
            <w:r>
              <w:rPr>
                <w:rFonts w:hint="eastAsia"/>
                <w:szCs w:val="21"/>
              </w:rPr>
              <w:t>端口激活，含短波</w:t>
            </w:r>
            <w:r>
              <w:rPr>
                <w:rFonts w:hint="eastAsia"/>
                <w:szCs w:val="21"/>
              </w:rPr>
              <w:t>SFP</w:t>
            </w:r>
            <w:r>
              <w:rPr>
                <w:rFonts w:hint="eastAsia"/>
                <w:szCs w:val="21"/>
              </w:rPr>
              <w:t>支持级联，配置</w:t>
            </w:r>
            <w:r>
              <w:rPr>
                <w:rFonts w:hint="eastAsia"/>
                <w:szCs w:val="21"/>
              </w:rPr>
              <w:t>24</w:t>
            </w:r>
            <w:r>
              <w:rPr>
                <w:rFonts w:hint="eastAsia"/>
                <w:szCs w:val="21"/>
              </w:rPr>
              <w:t>个</w:t>
            </w:r>
            <w:r>
              <w:rPr>
                <w:rFonts w:hint="eastAsia"/>
                <w:szCs w:val="21"/>
              </w:rPr>
              <w:t>8GB SFP</w:t>
            </w:r>
            <w:r>
              <w:rPr>
                <w:rFonts w:hint="eastAsia"/>
                <w:szCs w:val="21"/>
              </w:rPr>
              <w:t>模块和相关连接线；</w:t>
            </w:r>
          </w:p>
          <w:p w:rsidR="00D3067B" w:rsidRDefault="00D3067B" w:rsidP="00D3067B">
            <w:pPr>
              <w:widowControl/>
              <w:numPr>
                <w:ilvl w:val="0"/>
                <w:numId w:val="10"/>
              </w:numPr>
              <w:rPr>
                <w:szCs w:val="21"/>
              </w:rPr>
            </w:pPr>
            <w:r>
              <w:rPr>
                <w:rFonts w:hint="eastAsia"/>
                <w:szCs w:val="21"/>
              </w:rPr>
              <w:t>向下兼容</w:t>
            </w:r>
            <w:r>
              <w:rPr>
                <w:rFonts w:hint="eastAsia"/>
                <w:szCs w:val="21"/>
              </w:rPr>
              <w:t>4GB</w:t>
            </w:r>
            <w:r>
              <w:rPr>
                <w:rFonts w:hint="eastAsia"/>
                <w:szCs w:val="21"/>
              </w:rPr>
              <w:t>、</w:t>
            </w:r>
            <w:r>
              <w:rPr>
                <w:rFonts w:hint="eastAsia"/>
                <w:szCs w:val="21"/>
              </w:rPr>
              <w:t>2GB FC SAN</w:t>
            </w:r>
            <w:r>
              <w:rPr>
                <w:rFonts w:hint="eastAsia"/>
                <w:szCs w:val="21"/>
              </w:rPr>
              <w:t>交换机；</w:t>
            </w:r>
          </w:p>
          <w:p w:rsidR="00D3067B" w:rsidRDefault="00D3067B" w:rsidP="00D3067B">
            <w:pPr>
              <w:widowControl/>
              <w:numPr>
                <w:ilvl w:val="0"/>
                <w:numId w:val="10"/>
              </w:numPr>
              <w:rPr>
                <w:szCs w:val="21"/>
              </w:rPr>
            </w:pPr>
            <w:r>
              <w:rPr>
                <w:szCs w:val="21"/>
              </w:rPr>
              <w:t>配置机架导轨</w:t>
            </w:r>
            <w:r>
              <w:rPr>
                <w:rFonts w:hint="eastAsia"/>
                <w:szCs w:val="21"/>
              </w:rPr>
              <w:t>。</w:t>
            </w:r>
          </w:p>
        </w:tc>
        <w:tc>
          <w:tcPr>
            <w:tcW w:w="709" w:type="dxa"/>
            <w:vAlign w:val="center"/>
          </w:tcPr>
          <w:p w:rsidR="00D3067B" w:rsidRDefault="00D3067B" w:rsidP="00A03BA8">
            <w:pPr>
              <w:widowControl/>
              <w:jc w:val="center"/>
              <w:textAlignment w:val="center"/>
              <w:rPr>
                <w:b/>
                <w:szCs w:val="21"/>
              </w:rPr>
            </w:pPr>
            <w:r>
              <w:rPr>
                <w:rFonts w:hint="eastAsia"/>
                <w:b/>
                <w:szCs w:val="21"/>
              </w:rPr>
              <w:t>台</w:t>
            </w:r>
          </w:p>
        </w:tc>
        <w:tc>
          <w:tcPr>
            <w:tcW w:w="709" w:type="dxa"/>
            <w:vAlign w:val="center"/>
          </w:tcPr>
          <w:p w:rsidR="00D3067B" w:rsidRDefault="00D3067B" w:rsidP="00A03BA8">
            <w:pPr>
              <w:widowControl/>
              <w:jc w:val="center"/>
              <w:rPr>
                <w:kern w:val="0"/>
                <w:szCs w:val="21"/>
              </w:rPr>
            </w:pPr>
            <w:r>
              <w:rPr>
                <w:rFonts w:hint="eastAsia"/>
                <w:kern w:val="0"/>
                <w:szCs w:val="21"/>
              </w:rPr>
              <w:t>2</w:t>
            </w:r>
          </w:p>
        </w:tc>
        <w:tc>
          <w:tcPr>
            <w:tcW w:w="617" w:type="dxa"/>
            <w:vAlign w:val="center"/>
          </w:tcPr>
          <w:p w:rsidR="00D3067B" w:rsidRDefault="00D3067B" w:rsidP="00D3067B">
            <w:pPr>
              <w:spacing w:beforeLines="50" w:afterLines="50"/>
              <w:jc w:val="center"/>
              <w:rPr>
                <w:b/>
                <w:color w:val="FF0000"/>
                <w:szCs w:val="21"/>
              </w:rPr>
            </w:pPr>
          </w:p>
        </w:tc>
      </w:tr>
      <w:tr w:rsidR="00D3067B" w:rsidTr="00A03BA8">
        <w:tc>
          <w:tcPr>
            <w:tcW w:w="675" w:type="dxa"/>
            <w:vAlign w:val="center"/>
          </w:tcPr>
          <w:p w:rsidR="00D3067B" w:rsidRDefault="00D3067B" w:rsidP="00A03BA8">
            <w:pPr>
              <w:spacing w:line="360" w:lineRule="auto"/>
              <w:jc w:val="center"/>
              <w:rPr>
                <w:b/>
                <w:szCs w:val="21"/>
              </w:rPr>
            </w:pPr>
            <w:r>
              <w:rPr>
                <w:rFonts w:hint="eastAsia"/>
                <w:b/>
                <w:szCs w:val="21"/>
              </w:rPr>
              <w:t>11</w:t>
            </w:r>
          </w:p>
        </w:tc>
        <w:tc>
          <w:tcPr>
            <w:tcW w:w="993" w:type="dxa"/>
            <w:vAlign w:val="center"/>
          </w:tcPr>
          <w:p w:rsidR="00D3067B" w:rsidRDefault="00D3067B" w:rsidP="00A03BA8">
            <w:pPr>
              <w:widowControl/>
              <w:jc w:val="left"/>
              <w:rPr>
                <w:color w:val="000000"/>
                <w:kern w:val="0"/>
                <w:szCs w:val="21"/>
              </w:rPr>
            </w:pPr>
            <w:r>
              <w:rPr>
                <w:rFonts w:hint="eastAsia"/>
                <w:color w:val="000000"/>
                <w:szCs w:val="21"/>
              </w:rPr>
              <w:t>网络交换机</w:t>
            </w:r>
          </w:p>
        </w:tc>
        <w:tc>
          <w:tcPr>
            <w:tcW w:w="4819" w:type="dxa"/>
            <w:vAlign w:val="center"/>
          </w:tcPr>
          <w:p w:rsidR="00D3067B" w:rsidRDefault="00D3067B" w:rsidP="00D3067B">
            <w:pPr>
              <w:widowControl/>
              <w:numPr>
                <w:ilvl w:val="0"/>
                <w:numId w:val="11"/>
              </w:numPr>
              <w:rPr>
                <w:szCs w:val="21"/>
              </w:rPr>
            </w:pPr>
            <w:r>
              <w:rPr>
                <w:rFonts w:hint="eastAsia"/>
                <w:szCs w:val="21"/>
              </w:rPr>
              <w:t>交换容量不小于</w:t>
            </w:r>
            <w:r>
              <w:rPr>
                <w:rFonts w:hint="eastAsia"/>
                <w:szCs w:val="21"/>
              </w:rPr>
              <w:t>250Gbps</w:t>
            </w:r>
            <w:r>
              <w:rPr>
                <w:rFonts w:hint="eastAsia"/>
                <w:szCs w:val="21"/>
              </w:rPr>
              <w:t>，包转发性能≥</w:t>
            </w:r>
            <w:r>
              <w:rPr>
                <w:szCs w:val="21"/>
              </w:rPr>
              <w:t>42</w:t>
            </w:r>
            <w:r>
              <w:rPr>
                <w:rFonts w:hint="eastAsia"/>
                <w:szCs w:val="21"/>
              </w:rPr>
              <w:t>Mpps</w:t>
            </w:r>
            <w:r>
              <w:rPr>
                <w:rFonts w:hint="eastAsia"/>
                <w:szCs w:val="21"/>
              </w:rPr>
              <w:t>；</w:t>
            </w:r>
          </w:p>
          <w:p w:rsidR="00D3067B" w:rsidRDefault="00D3067B" w:rsidP="00D3067B">
            <w:pPr>
              <w:widowControl/>
              <w:numPr>
                <w:ilvl w:val="0"/>
                <w:numId w:val="11"/>
              </w:numPr>
              <w:rPr>
                <w:szCs w:val="21"/>
              </w:rPr>
            </w:pPr>
            <w:r>
              <w:rPr>
                <w:rFonts w:hint="eastAsia"/>
                <w:szCs w:val="21"/>
              </w:rPr>
              <w:t>配置</w:t>
            </w:r>
            <w:r>
              <w:rPr>
                <w:rFonts w:hint="eastAsia"/>
                <w:szCs w:val="21"/>
              </w:rPr>
              <w:t>24</w:t>
            </w:r>
            <w:r>
              <w:rPr>
                <w:rFonts w:hint="eastAsia"/>
                <w:szCs w:val="21"/>
              </w:rPr>
              <w:t>个</w:t>
            </w:r>
            <w:r>
              <w:rPr>
                <w:rFonts w:hint="eastAsia"/>
                <w:szCs w:val="21"/>
              </w:rPr>
              <w:t>10/100/1000BASE-T</w:t>
            </w:r>
            <w:r>
              <w:rPr>
                <w:rFonts w:hint="eastAsia"/>
                <w:szCs w:val="21"/>
              </w:rPr>
              <w:t>端口，配置</w:t>
            </w:r>
            <w:r>
              <w:rPr>
                <w:rFonts w:hint="eastAsia"/>
                <w:szCs w:val="21"/>
              </w:rPr>
              <w:t>4</w:t>
            </w:r>
            <w:r>
              <w:rPr>
                <w:rFonts w:hint="eastAsia"/>
                <w:szCs w:val="21"/>
              </w:rPr>
              <w:t>个</w:t>
            </w:r>
            <w:r>
              <w:rPr>
                <w:rFonts w:hint="eastAsia"/>
                <w:szCs w:val="21"/>
              </w:rPr>
              <w:t>1000Base-X SFP</w:t>
            </w:r>
            <w:r>
              <w:rPr>
                <w:rFonts w:hint="eastAsia"/>
                <w:szCs w:val="21"/>
              </w:rPr>
              <w:t>端口（可复用），配置≥</w:t>
            </w:r>
            <w:r>
              <w:rPr>
                <w:rFonts w:hint="eastAsia"/>
                <w:szCs w:val="21"/>
              </w:rPr>
              <w:t>2</w:t>
            </w:r>
            <w:r>
              <w:rPr>
                <w:rFonts w:hint="eastAsia"/>
                <w:szCs w:val="21"/>
              </w:rPr>
              <w:t>个</w:t>
            </w:r>
            <w:proofErr w:type="spellStart"/>
            <w:r>
              <w:rPr>
                <w:rFonts w:hint="eastAsia"/>
                <w:szCs w:val="21"/>
              </w:rPr>
              <w:t>sfp</w:t>
            </w:r>
            <w:proofErr w:type="spellEnd"/>
            <w:r>
              <w:rPr>
                <w:rFonts w:hint="eastAsia"/>
                <w:szCs w:val="21"/>
              </w:rPr>
              <w:t>单模千兆模块；</w:t>
            </w:r>
          </w:p>
          <w:p w:rsidR="00D3067B" w:rsidRDefault="00D3067B" w:rsidP="00D3067B">
            <w:pPr>
              <w:widowControl/>
              <w:numPr>
                <w:ilvl w:val="0"/>
                <w:numId w:val="11"/>
              </w:numPr>
              <w:rPr>
                <w:szCs w:val="21"/>
              </w:rPr>
            </w:pPr>
            <w:r>
              <w:rPr>
                <w:szCs w:val="21"/>
              </w:rPr>
              <w:t>支持不少于</w:t>
            </w:r>
            <w:r>
              <w:rPr>
                <w:rFonts w:hint="eastAsia"/>
                <w:szCs w:val="21"/>
              </w:rPr>
              <w:t>4096</w:t>
            </w:r>
            <w:r>
              <w:rPr>
                <w:rFonts w:hint="eastAsia"/>
                <w:szCs w:val="21"/>
              </w:rPr>
              <w:t>个</w:t>
            </w:r>
            <w:r>
              <w:rPr>
                <w:rFonts w:hint="eastAsia"/>
                <w:szCs w:val="21"/>
              </w:rPr>
              <w:t>VLAN</w:t>
            </w:r>
            <w:r>
              <w:rPr>
                <w:rFonts w:hint="eastAsia"/>
                <w:szCs w:val="21"/>
              </w:rPr>
              <w:t>，支持基于端口、协议及</w:t>
            </w:r>
            <w:r>
              <w:rPr>
                <w:rFonts w:hint="eastAsia"/>
                <w:szCs w:val="21"/>
              </w:rPr>
              <w:t>IP</w:t>
            </w:r>
            <w:r>
              <w:rPr>
                <w:rFonts w:hint="eastAsia"/>
                <w:szCs w:val="21"/>
              </w:rPr>
              <w:t>子网的</w:t>
            </w:r>
            <w:r>
              <w:rPr>
                <w:rFonts w:hint="eastAsia"/>
                <w:szCs w:val="21"/>
              </w:rPr>
              <w:t>VLAN</w:t>
            </w:r>
            <w:r>
              <w:rPr>
                <w:rFonts w:hint="eastAsia"/>
                <w:szCs w:val="21"/>
              </w:rPr>
              <w:t>；</w:t>
            </w:r>
          </w:p>
          <w:p w:rsidR="00D3067B" w:rsidRDefault="00D3067B" w:rsidP="00D3067B">
            <w:pPr>
              <w:widowControl/>
              <w:numPr>
                <w:ilvl w:val="0"/>
                <w:numId w:val="11"/>
              </w:numPr>
              <w:rPr>
                <w:szCs w:val="21"/>
              </w:rPr>
            </w:pPr>
            <w:r>
              <w:rPr>
                <w:szCs w:val="21"/>
              </w:rPr>
              <w:t>支持动态路由协议</w:t>
            </w:r>
            <w:r>
              <w:rPr>
                <w:rFonts w:hint="eastAsia"/>
                <w:szCs w:val="21"/>
              </w:rPr>
              <w:t>；</w:t>
            </w:r>
          </w:p>
          <w:p w:rsidR="00D3067B" w:rsidRDefault="00D3067B" w:rsidP="00D3067B">
            <w:pPr>
              <w:widowControl/>
              <w:numPr>
                <w:ilvl w:val="0"/>
                <w:numId w:val="11"/>
              </w:numPr>
              <w:rPr>
                <w:szCs w:val="21"/>
              </w:rPr>
            </w:pPr>
            <w:r>
              <w:rPr>
                <w:rFonts w:hint="eastAsia"/>
                <w:szCs w:val="21"/>
              </w:rPr>
              <w:t>支持内置模块化电源；</w:t>
            </w:r>
          </w:p>
          <w:p w:rsidR="00D3067B" w:rsidRDefault="00D3067B" w:rsidP="00D3067B">
            <w:pPr>
              <w:widowControl/>
              <w:numPr>
                <w:ilvl w:val="0"/>
                <w:numId w:val="11"/>
              </w:numPr>
              <w:rPr>
                <w:szCs w:val="21"/>
              </w:rPr>
            </w:pPr>
            <w:r>
              <w:rPr>
                <w:rFonts w:hint="eastAsia"/>
                <w:szCs w:val="21"/>
              </w:rPr>
              <w:t>MAC</w:t>
            </w:r>
            <w:r>
              <w:rPr>
                <w:rFonts w:hint="eastAsia"/>
                <w:szCs w:val="21"/>
              </w:rPr>
              <w:t>地址≥</w:t>
            </w:r>
            <w:r>
              <w:rPr>
                <w:rFonts w:hint="eastAsia"/>
                <w:szCs w:val="21"/>
              </w:rPr>
              <w:t>16K</w:t>
            </w:r>
            <w:r>
              <w:rPr>
                <w:rFonts w:hint="eastAsia"/>
                <w:szCs w:val="21"/>
              </w:rPr>
              <w:t>；</w:t>
            </w:r>
          </w:p>
          <w:p w:rsidR="00D3067B" w:rsidRDefault="00D3067B" w:rsidP="00D3067B">
            <w:pPr>
              <w:widowControl/>
              <w:numPr>
                <w:ilvl w:val="0"/>
                <w:numId w:val="11"/>
              </w:numPr>
              <w:rPr>
                <w:szCs w:val="21"/>
              </w:rPr>
            </w:pPr>
            <w:r>
              <w:rPr>
                <w:rFonts w:hint="eastAsia"/>
                <w:szCs w:val="21"/>
              </w:rPr>
              <w:t>支持</w:t>
            </w:r>
            <w:proofErr w:type="spellStart"/>
            <w:r>
              <w:rPr>
                <w:rFonts w:hint="eastAsia"/>
                <w:szCs w:val="21"/>
              </w:rPr>
              <w:t>QinQ</w:t>
            </w:r>
            <w:proofErr w:type="spellEnd"/>
            <w:r>
              <w:rPr>
                <w:rFonts w:hint="eastAsia"/>
                <w:szCs w:val="21"/>
              </w:rPr>
              <w:t>，灵活</w:t>
            </w:r>
            <w:proofErr w:type="spellStart"/>
            <w:r>
              <w:rPr>
                <w:rFonts w:hint="eastAsia"/>
                <w:szCs w:val="21"/>
              </w:rPr>
              <w:t>QinQ</w:t>
            </w:r>
            <w:proofErr w:type="spellEnd"/>
            <w:r>
              <w:rPr>
                <w:rFonts w:hint="eastAsia"/>
                <w:szCs w:val="21"/>
              </w:rPr>
              <w:t>；</w:t>
            </w:r>
          </w:p>
          <w:p w:rsidR="00D3067B" w:rsidRDefault="00D3067B" w:rsidP="00D3067B">
            <w:pPr>
              <w:widowControl/>
              <w:numPr>
                <w:ilvl w:val="0"/>
                <w:numId w:val="11"/>
              </w:numPr>
              <w:rPr>
                <w:szCs w:val="21"/>
              </w:rPr>
            </w:pPr>
            <w:r>
              <w:rPr>
                <w:rFonts w:hint="eastAsia"/>
                <w:szCs w:val="21"/>
              </w:rPr>
              <w:t>支持</w:t>
            </w:r>
            <w:r>
              <w:rPr>
                <w:rFonts w:hint="eastAsia"/>
                <w:szCs w:val="21"/>
              </w:rPr>
              <w:t>1</w:t>
            </w:r>
            <w:r>
              <w:rPr>
                <w:rFonts w:hint="eastAsia"/>
                <w:szCs w:val="21"/>
              </w:rPr>
              <w:t>：</w:t>
            </w:r>
            <w:r>
              <w:rPr>
                <w:rFonts w:hint="eastAsia"/>
                <w:szCs w:val="21"/>
              </w:rPr>
              <w:t>1</w:t>
            </w:r>
            <w:r>
              <w:rPr>
                <w:rFonts w:hint="eastAsia"/>
                <w:szCs w:val="21"/>
              </w:rPr>
              <w:t>，</w:t>
            </w:r>
            <w:r>
              <w:rPr>
                <w:rFonts w:hint="eastAsia"/>
                <w:szCs w:val="21"/>
              </w:rPr>
              <w:t>N</w:t>
            </w:r>
            <w:r>
              <w:rPr>
                <w:rFonts w:hint="eastAsia"/>
                <w:szCs w:val="21"/>
              </w:rPr>
              <w:t>：</w:t>
            </w:r>
            <w:r>
              <w:rPr>
                <w:rFonts w:hint="eastAsia"/>
                <w:szCs w:val="21"/>
              </w:rPr>
              <w:t>1 VLAN mapping</w:t>
            </w:r>
            <w:r>
              <w:rPr>
                <w:rFonts w:hint="eastAsia"/>
                <w:szCs w:val="21"/>
              </w:rPr>
              <w:t>；</w:t>
            </w:r>
          </w:p>
          <w:p w:rsidR="00D3067B" w:rsidRDefault="00D3067B" w:rsidP="00D3067B">
            <w:pPr>
              <w:widowControl/>
              <w:numPr>
                <w:ilvl w:val="0"/>
                <w:numId w:val="11"/>
              </w:numPr>
              <w:rPr>
                <w:szCs w:val="21"/>
              </w:rPr>
            </w:pPr>
            <w:r>
              <w:rPr>
                <w:rFonts w:hint="eastAsia"/>
                <w:szCs w:val="21"/>
              </w:rPr>
              <w:t>支持</w:t>
            </w:r>
            <w:r>
              <w:rPr>
                <w:rFonts w:hint="eastAsia"/>
                <w:szCs w:val="21"/>
              </w:rPr>
              <w:t>Super VLAN</w:t>
            </w:r>
            <w:r>
              <w:rPr>
                <w:rFonts w:hint="eastAsia"/>
                <w:szCs w:val="21"/>
              </w:rPr>
              <w:t>，支持</w:t>
            </w:r>
            <w:r>
              <w:rPr>
                <w:rFonts w:hint="eastAsia"/>
                <w:szCs w:val="21"/>
              </w:rPr>
              <w:t>Voice VLAN</w:t>
            </w:r>
            <w:r>
              <w:rPr>
                <w:rFonts w:hint="eastAsia"/>
                <w:szCs w:val="21"/>
              </w:rPr>
              <w:t>，支持</w:t>
            </w:r>
            <w:r>
              <w:rPr>
                <w:rFonts w:hint="eastAsia"/>
                <w:szCs w:val="21"/>
              </w:rPr>
              <w:t>IEEE 802.1d(STP), 802.w(RSTP), 802.1s(MSTP)</w:t>
            </w:r>
            <w:r>
              <w:rPr>
                <w:rFonts w:hint="eastAsia"/>
                <w:szCs w:val="21"/>
              </w:rPr>
              <w:t>；</w:t>
            </w:r>
          </w:p>
          <w:p w:rsidR="00D3067B" w:rsidRDefault="00D3067B" w:rsidP="00D3067B">
            <w:pPr>
              <w:widowControl/>
              <w:numPr>
                <w:ilvl w:val="0"/>
                <w:numId w:val="11"/>
              </w:numPr>
              <w:rPr>
                <w:szCs w:val="21"/>
              </w:rPr>
            </w:pPr>
            <w:r>
              <w:rPr>
                <w:rFonts w:hint="eastAsia"/>
                <w:szCs w:val="21"/>
              </w:rPr>
              <w:t>支持策略</w:t>
            </w:r>
            <w:r>
              <w:rPr>
                <w:rFonts w:hint="eastAsia"/>
                <w:szCs w:val="21"/>
              </w:rPr>
              <w:t>VLAN</w:t>
            </w:r>
            <w:r>
              <w:rPr>
                <w:rFonts w:hint="eastAsia"/>
                <w:szCs w:val="21"/>
              </w:rPr>
              <w:t>；</w:t>
            </w:r>
          </w:p>
          <w:p w:rsidR="00D3067B" w:rsidRDefault="00D3067B" w:rsidP="00D3067B">
            <w:pPr>
              <w:widowControl/>
              <w:numPr>
                <w:ilvl w:val="0"/>
                <w:numId w:val="11"/>
              </w:numPr>
              <w:rPr>
                <w:szCs w:val="21"/>
              </w:rPr>
            </w:pPr>
            <w:r>
              <w:rPr>
                <w:rFonts w:hint="eastAsia"/>
                <w:szCs w:val="21"/>
              </w:rPr>
              <w:t>支持</w:t>
            </w:r>
            <w:r>
              <w:rPr>
                <w:rFonts w:hint="eastAsia"/>
                <w:szCs w:val="21"/>
              </w:rPr>
              <w:t>PVLAN/MUX VLAN</w:t>
            </w:r>
            <w:r>
              <w:rPr>
                <w:rFonts w:hint="eastAsia"/>
                <w:szCs w:val="21"/>
              </w:rPr>
              <w:t>；</w:t>
            </w:r>
          </w:p>
          <w:p w:rsidR="00D3067B" w:rsidRDefault="00D3067B" w:rsidP="00D3067B">
            <w:pPr>
              <w:widowControl/>
              <w:numPr>
                <w:ilvl w:val="0"/>
                <w:numId w:val="11"/>
              </w:numPr>
              <w:rPr>
                <w:szCs w:val="21"/>
              </w:rPr>
            </w:pPr>
            <w:r>
              <w:rPr>
                <w:rFonts w:hint="eastAsia"/>
                <w:szCs w:val="21"/>
              </w:rPr>
              <w:t>支持</w:t>
            </w:r>
            <w:r>
              <w:rPr>
                <w:rFonts w:hint="eastAsia"/>
                <w:szCs w:val="21"/>
              </w:rPr>
              <w:t>7KV</w:t>
            </w:r>
            <w:r>
              <w:rPr>
                <w:rFonts w:hint="eastAsia"/>
                <w:szCs w:val="21"/>
              </w:rPr>
              <w:t>防雷；</w:t>
            </w:r>
          </w:p>
          <w:p w:rsidR="00D3067B" w:rsidRDefault="00D3067B" w:rsidP="00D3067B">
            <w:pPr>
              <w:widowControl/>
              <w:numPr>
                <w:ilvl w:val="0"/>
                <w:numId w:val="11"/>
              </w:numPr>
              <w:rPr>
                <w:szCs w:val="21"/>
              </w:rPr>
            </w:pPr>
            <w:r>
              <w:rPr>
                <w:rFonts w:hint="eastAsia"/>
                <w:szCs w:val="21"/>
              </w:rPr>
              <w:t>设备最大功耗≤</w:t>
            </w:r>
            <w:r>
              <w:rPr>
                <w:rFonts w:hint="eastAsia"/>
                <w:szCs w:val="21"/>
              </w:rPr>
              <w:t>25W</w:t>
            </w:r>
            <w:r>
              <w:rPr>
                <w:rFonts w:hint="eastAsia"/>
                <w:szCs w:val="21"/>
              </w:rPr>
              <w:t>。</w:t>
            </w:r>
          </w:p>
        </w:tc>
        <w:tc>
          <w:tcPr>
            <w:tcW w:w="709" w:type="dxa"/>
            <w:vAlign w:val="center"/>
          </w:tcPr>
          <w:p w:rsidR="00D3067B" w:rsidRDefault="00D3067B" w:rsidP="00A03BA8">
            <w:pPr>
              <w:widowControl/>
              <w:jc w:val="center"/>
              <w:textAlignment w:val="center"/>
              <w:rPr>
                <w:b/>
                <w:szCs w:val="21"/>
              </w:rPr>
            </w:pPr>
            <w:r>
              <w:rPr>
                <w:rFonts w:hint="eastAsia"/>
                <w:b/>
                <w:szCs w:val="21"/>
              </w:rPr>
              <w:t>台</w:t>
            </w:r>
          </w:p>
        </w:tc>
        <w:tc>
          <w:tcPr>
            <w:tcW w:w="709" w:type="dxa"/>
            <w:vAlign w:val="center"/>
          </w:tcPr>
          <w:p w:rsidR="00D3067B" w:rsidRDefault="00D3067B" w:rsidP="00A03BA8">
            <w:pPr>
              <w:widowControl/>
              <w:jc w:val="center"/>
              <w:rPr>
                <w:kern w:val="0"/>
                <w:szCs w:val="21"/>
              </w:rPr>
            </w:pPr>
            <w:r>
              <w:rPr>
                <w:rFonts w:hint="eastAsia"/>
                <w:kern w:val="0"/>
                <w:szCs w:val="21"/>
              </w:rPr>
              <w:t>12</w:t>
            </w:r>
          </w:p>
        </w:tc>
        <w:tc>
          <w:tcPr>
            <w:tcW w:w="617" w:type="dxa"/>
            <w:vAlign w:val="center"/>
          </w:tcPr>
          <w:p w:rsidR="00D3067B" w:rsidRDefault="00D3067B" w:rsidP="00D3067B">
            <w:pPr>
              <w:spacing w:beforeLines="50" w:afterLines="50"/>
              <w:jc w:val="center"/>
              <w:rPr>
                <w:b/>
                <w:color w:val="FF0000"/>
                <w:szCs w:val="21"/>
              </w:rPr>
            </w:pPr>
          </w:p>
        </w:tc>
      </w:tr>
    </w:tbl>
    <w:p w:rsidR="00D3067B" w:rsidRDefault="00D3067B" w:rsidP="00D3067B">
      <w:pPr>
        <w:tabs>
          <w:tab w:val="left" w:pos="851"/>
          <w:tab w:val="left" w:pos="993"/>
        </w:tabs>
        <w:adjustRightInd w:val="0"/>
        <w:snapToGrid w:val="0"/>
        <w:spacing w:line="360" w:lineRule="auto"/>
        <w:ind w:firstLineChars="200" w:firstLine="420"/>
        <w:rPr>
          <w:rFonts w:ascii="宋体" w:hAnsi="宋体" w:hint="eastAsia"/>
          <w:szCs w:val="21"/>
        </w:rPr>
      </w:pPr>
    </w:p>
    <w:p w:rsidR="00D3067B" w:rsidRDefault="00D3067B" w:rsidP="00D3067B">
      <w:pPr>
        <w:numPr>
          <w:ilvl w:val="0"/>
          <w:numId w:val="12"/>
        </w:numPr>
        <w:spacing w:line="360" w:lineRule="auto"/>
        <w:rPr>
          <w:rFonts w:ascii="宋体" w:hAnsi="宋体" w:cs="宋体" w:hint="eastAsia"/>
          <w:b/>
          <w:bCs/>
          <w:color w:val="000000"/>
          <w:sz w:val="28"/>
          <w:szCs w:val="28"/>
        </w:rPr>
      </w:pPr>
      <w:r>
        <w:rPr>
          <w:rFonts w:ascii="宋体" w:hAnsi="宋体" w:cs="宋体" w:hint="eastAsia"/>
          <w:b/>
          <w:bCs/>
          <w:color w:val="000000"/>
          <w:sz w:val="28"/>
          <w:szCs w:val="28"/>
        </w:rPr>
        <w:t>商务需求</w:t>
      </w:r>
    </w:p>
    <w:p w:rsidR="00D3067B" w:rsidRDefault="00D3067B" w:rsidP="00D3067B">
      <w:pPr>
        <w:spacing w:line="360" w:lineRule="auto"/>
        <w:rPr>
          <w:rFonts w:ascii="宋体" w:hAnsi="宋体" w:cs="宋体" w:hint="eastAsia"/>
          <w:b/>
          <w:bCs/>
          <w:sz w:val="24"/>
          <w:szCs w:val="24"/>
        </w:rPr>
      </w:pPr>
      <w:r>
        <w:rPr>
          <w:rFonts w:ascii="宋体" w:hAnsi="宋体" w:cs="宋体" w:hint="eastAsia"/>
          <w:b/>
          <w:bCs/>
          <w:sz w:val="24"/>
          <w:szCs w:val="24"/>
        </w:rPr>
        <w:t xml:space="preserve">  （一）付款方式</w:t>
      </w:r>
    </w:p>
    <w:p w:rsidR="00D3067B" w:rsidRDefault="00D3067B" w:rsidP="00D3067B">
      <w:pPr>
        <w:spacing w:line="360" w:lineRule="auto"/>
        <w:rPr>
          <w:rFonts w:ascii="宋体" w:hAnsi="宋体" w:cs="宋体" w:hint="eastAsia"/>
          <w:sz w:val="24"/>
          <w:szCs w:val="24"/>
        </w:rPr>
      </w:pPr>
      <w:r>
        <w:rPr>
          <w:rFonts w:ascii="宋体" w:hAnsi="宋体" w:cs="宋体" w:hint="eastAsia"/>
          <w:sz w:val="24"/>
          <w:szCs w:val="24"/>
        </w:rPr>
        <w:t xml:space="preserve">    1、分期付款，第一期，合同签署后支付合同总额的60%；第二期，货到验收合格，在中标人支付采购人5%的质保金后十个工作日内，采购人支付合同总额的40%；第三期，正常运行一年后退还质保金；</w:t>
      </w:r>
    </w:p>
    <w:p w:rsidR="00D3067B" w:rsidRDefault="00D3067B" w:rsidP="00D3067B">
      <w:pPr>
        <w:spacing w:line="360" w:lineRule="auto"/>
        <w:ind w:firstLineChars="200" w:firstLine="480"/>
        <w:rPr>
          <w:rFonts w:ascii="宋体" w:hAnsi="宋体" w:cs="宋体" w:hint="eastAsia"/>
          <w:sz w:val="24"/>
          <w:szCs w:val="24"/>
        </w:rPr>
      </w:pPr>
      <w:r>
        <w:rPr>
          <w:rFonts w:ascii="宋体" w:hAnsi="宋体" w:cs="宋体" w:hint="eastAsia"/>
          <w:sz w:val="24"/>
          <w:szCs w:val="24"/>
        </w:rPr>
        <w:t>2、中标人需提供增值税专用发票。</w:t>
      </w:r>
    </w:p>
    <w:p w:rsidR="00D3067B" w:rsidRDefault="00D3067B" w:rsidP="00D3067B">
      <w:pPr>
        <w:spacing w:beforeLines="50" w:afterLines="50" w:line="360" w:lineRule="auto"/>
        <w:rPr>
          <w:rFonts w:ascii="宋体" w:hAnsi="宋体" w:cs="宋体" w:hint="eastAsia"/>
          <w:b/>
          <w:sz w:val="24"/>
          <w:szCs w:val="24"/>
        </w:rPr>
      </w:pPr>
      <w:r>
        <w:rPr>
          <w:rFonts w:ascii="宋体" w:hAnsi="宋体" w:cs="宋体" w:hint="eastAsia"/>
          <w:sz w:val="24"/>
          <w:szCs w:val="24"/>
        </w:rPr>
        <w:t xml:space="preserve">  </w:t>
      </w:r>
      <w:r>
        <w:rPr>
          <w:rFonts w:ascii="宋体" w:hAnsi="宋体" w:cs="宋体" w:hint="eastAsia"/>
          <w:b/>
          <w:bCs/>
          <w:sz w:val="24"/>
          <w:szCs w:val="24"/>
        </w:rPr>
        <w:t>（二）</w:t>
      </w:r>
      <w:r>
        <w:rPr>
          <w:rFonts w:ascii="宋体" w:hAnsi="宋体" w:cs="宋体" w:hint="eastAsia"/>
          <w:b/>
          <w:sz w:val="24"/>
          <w:szCs w:val="24"/>
        </w:rPr>
        <w:t>质保及售后服务要求</w:t>
      </w:r>
    </w:p>
    <w:p w:rsidR="00D3067B" w:rsidRDefault="00D3067B" w:rsidP="00D3067B">
      <w:pPr>
        <w:tabs>
          <w:tab w:val="left" w:pos="0"/>
        </w:tabs>
        <w:spacing w:line="360" w:lineRule="auto"/>
        <w:ind w:firstLineChars="202" w:firstLine="485"/>
        <w:rPr>
          <w:rFonts w:ascii="宋体" w:hAnsi="宋体" w:cs="宋体" w:hint="eastAsia"/>
          <w:sz w:val="24"/>
          <w:szCs w:val="24"/>
        </w:rPr>
      </w:pPr>
      <w:r>
        <w:rPr>
          <w:rFonts w:ascii="宋体" w:hAnsi="宋体" w:cs="宋体" w:hint="eastAsia"/>
          <w:sz w:val="24"/>
          <w:szCs w:val="24"/>
        </w:rPr>
        <w:t>免费质量保证期为自合同所列的货物安装调试验收合格签字确认之日起计算，具体质保期要求如下：</w:t>
      </w:r>
    </w:p>
    <w:p w:rsidR="00D3067B" w:rsidRDefault="00D3067B" w:rsidP="00D3067B">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服务器产品须提供5年7*24*4 小时免费原厂人工与部件服务，投标人须</w:t>
      </w:r>
      <w:r>
        <w:rPr>
          <w:rFonts w:ascii="宋体" w:hAnsi="宋体" w:cs="宋体" w:hint="eastAsia"/>
          <w:sz w:val="24"/>
        </w:rPr>
        <w:lastRenderedPageBreak/>
        <w:t>在投标时提供设备生产厂家</w:t>
      </w:r>
      <w:proofErr w:type="gramStart"/>
      <w:r>
        <w:rPr>
          <w:rFonts w:ascii="宋体" w:hAnsi="宋体" w:cs="宋体" w:hint="eastAsia"/>
          <w:sz w:val="24"/>
        </w:rPr>
        <w:t>加盖鲜章的</w:t>
      </w:r>
      <w:proofErr w:type="gramEnd"/>
      <w:r>
        <w:rPr>
          <w:rFonts w:ascii="宋体" w:hAnsi="宋体" w:cs="宋体" w:hint="eastAsia"/>
          <w:sz w:val="24"/>
        </w:rPr>
        <w:t>授权书和5年原厂现场免费服务承诺函。</w:t>
      </w:r>
    </w:p>
    <w:p w:rsidR="00D3067B" w:rsidRDefault="00D3067B" w:rsidP="00D3067B">
      <w:pPr>
        <w:pStyle w:val="ListParagraph"/>
        <w:numPr>
          <w:ilvl w:val="0"/>
          <w:numId w:val="13"/>
        </w:numPr>
        <w:tabs>
          <w:tab w:val="left" w:pos="0"/>
        </w:tabs>
        <w:spacing w:line="360" w:lineRule="auto"/>
        <w:ind w:firstLineChars="0"/>
        <w:rPr>
          <w:rFonts w:ascii="宋体" w:hAnsi="宋体" w:cs="宋体" w:hint="eastAsia"/>
          <w:color w:val="FF0000"/>
          <w:sz w:val="24"/>
        </w:rPr>
      </w:pPr>
      <w:r>
        <w:rPr>
          <w:rFonts w:ascii="宋体" w:hAnsi="宋体" w:cs="宋体" w:hint="eastAsia"/>
          <w:sz w:val="24"/>
        </w:rPr>
        <w:t>虚拟服务器软件系统、虚拟服务器控制中心软件和数据中心智能运维管理系统的免费升级不低于1年。</w:t>
      </w:r>
    </w:p>
    <w:p w:rsidR="00D3067B" w:rsidRDefault="00D3067B" w:rsidP="00D3067B">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虚拟服务平台安全防护系统的免费升级和服务不低于3年。</w:t>
      </w:r>
    </w:p>
    <w:p w:rsidR="00D3067B" w:rsidRDefault="00D3067B" w:rsidP="00D3067B">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数据安全备份系统须提供硬件不低于3年7*24和软件不低于1年的原厂免费服务。</w:t>
      </w:r>
    </w:p>
    <w:p w:rsidR="00D3067B" w:rsidRDefault="00D3067B" w:rsidP="00D3067B">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数据库安全保护系统须提供不低于3年免费质保服务，须提供原厂商三年服务承诺书。</w:t>
      </w:r>
    </w:p>
    <w:p w:rsidR="00D3067B" w:rsidRDefault="00D3067B" w:rsidP="00D3067B">
      <w:pPr>
        <w:pStyle w:val="ListParagraph"/>
        <w:numPr>
          <w:ilvl w:val="0"/>
          <w:numId w:val="13"/>
        </w:numPr>
        <w:tabs>
          <w:tab w:val="left" w:pos="0"/>
        </w:tabs>
        <w:spacing w:beforeLines="50" w:afterLines="50"/>
        <w:ind w:firstLine="480"/>
        <w:rPr>
          <w:rFonts w:ascii="宋体" w:hAnsi="宋体" w:cs="宋体" w:hint="eastAsia"/>
          <w:sz w:val="24"/>
        </w:rPr>
      </w:pPr>
      <w:r>
        <w:rPr>
          <w:rFonts w:ascii="宋体" w:hAnsi="宋体" w:cs="宋体" w:hint="eastAsia"/>
          <w:sz w:val="24"/>
        </w:rPr>
        <w:t>服务器机架、KVM、光纤交换机、网络交换机须提供不低于5年的免费服务。</w:t>
      </w:r>
    </w:p>
    <w:p w:rsidR="00D3067B" w:rsidRDefault="00D3067B" w:rsidP="00D3067B">
      <w:pPr>
        <w:spacing w:line="360" w:lineRule="auto"/>
        <w:rPr>
          <w:rFonts w:ascii="宋体" w:hAnsi="宋体" w:cs="宋体" w:hint="eastAsia"/>
          <w:b/>
          <w:sz w:val="24"/>
          <w:szCs w:val="24"/>
        </w:rPr>
      </w:pPr>
      <w:r>
        <w:rPr>
          <w:rFonts w:ascii="宋体" w:hAnsi="宋体" w:cs="宋体" w:hint="eastAsia"/>
          <w:b/>
          <w:sz w:val="24"/>
          <w:szCs w:val="24"/>
        </w:rPr>
        <w:t xml:space="preserve">   （三）现场培训：</w:t>
      </w:r>
    </w:p>
    <w:p w:rsidR="00D3067B" w:rsidRDefault="00D3067B" w:rsidP="00D3067B">
      <w:pPr>
        <w:spacing w:line="360" w:lineRule="auto"/>
        <w:rPr>
          <w:rFonts w:ascii="宋体" w:hAnsi="宋体" w:cs="宋体" w:hint="eastAsia"/>
          <w:sz w:val="24"/>
          <w:szCs w:val="24"/>
        </w:rPr>
      </w:pPr>
      <w:r>
        <w:rPr>
          <w:rFonts w:ascii="宋体" w:hAnsi="宋体" w:cs="宋体" w:hint="eastAsia"/>
          <w:sz w:val="24"/>
          <w:szCs w:val="24"/>
        </w:rPr>
        <w:t xml:space="preserve">    中标人派专业技术人员到采购人指定的地点对采购人的教师或技术人员进行培训，直至采购人的教师或技术人员能熟练独立工作，同时能完成一般常见故障的维修工作为止，时长不少于10个工作日，一切费用由中标人承担。</w:t>
      </w:r>
    </w:p>
    <w:p w:rsidR="00D3067B" w:rsidRDefault="00D3067B" w:rsidP="00D3067B">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（四）验收标准：</w:t>
      </w:r>
    </w:p>
    <w:p w:rsidR="00D3067B" w:rsidRDefault="00D3067B" w:rsidP="00D3067B">
      <w:pPr>
        <w:numPr>
          <w:ilvl w:val="0"/>
          <w:numId w:val="1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货物到达现场后，供应商应在采购人在场情况下当面开包，共同清点、检查外</w:t>
      </w:r>
    </w:p>
    <w:p w:rsidR="00D3067B" w:rsidRDefault="00D3067B" w:rsidP="00D3067B">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观，</w:t>
      </w:r>
      <w:proofErr w:type="gramStart"/>
      <w:r>
        <w:rPr>
          <w:rFonts w:ascii="宋体" w:hAnsi="宋体" w:cs="宋体" w:hint="eastAsia"/>
          <w:sz w:val="24"/>
          <w:szCs w:val="24"/>
        </w:rPr>
        <w:t>作出</w:t>
      </w:r>
      <w:proofErr w:type="gramEnd"/>
      <w:r>
        <w:rPr>
          <w:rFonts w:ascii="宋体" w:hAnsi="宋体" w:cs="宋体" w:hint="eastAsia"/>
          <w:sz w:val="24"/>
          <w:szCs w:val="24"/>
        </w:rPr>
        <w:t>验货记录，双方签字确认后开始安装调试。</w:t>
      </w:r>
    </w:p>
    <w:p w:rsidR="00D3067B" w:rsidRDefault="00D3067B" w:rsidP="00D3067B">
      <w:pPr>
        <w:numPr>
          <w:ilvl w:val="0"/>
          <w:numId w:val="1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成交供应商应保证货物到达采购人所在地完好无损，如有缺漏、损坏，由供应</w:t>
      </w:r>
    </w:p>
    <w:p w:rsidR="00D3067B" w:rsidRDefault="00D3067B" w:rsidP="00D3067B">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商负责调换、补齐或赔偿。</w:t>
      </w:r>
    </w:p>
    <w:p w:rsidR="00D3067B" w:rsidRDefault="00D3067B" w:rsidP="00D3067B">
      <w:pPr>
        <w:numPr>
          <w:ilvl w:val="0"/>
          <w:numId w:val="1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成交供应商应提供完备的技术资料、装箱单、授权文件和生产厂商提供的原厂</w:t>
      </w:r>
    </w:p>
    <w:p w:rsidR="00D3067B" w:rsidRDefault="00D3067B" w:rsidP="00D3067B">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正品出货证明材料（非装箱清单组成材料）等，并派遣专业技术人员进行现场部署调试。验收合格条件如下：</w:t>
      </w:r>
    </w:p>
    <w:p w:rsidR="00D3067B" w:rsidRDefault="00D3067B" w:rsidP="00D3067B">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 xml:space="preserve">    （1）产品技术参数与采购合同一致，性能指标达到规定的标准；</w:t>
      </w:r>
    </w:p>
    <w:p w:rsidR="00D3067B" w:rsidRDefault="00D3067B" w:rsidP="00D3067B">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（2）产品技术资料、装箱单、授权文件等资料齐全；</w:t>
      </w:r>
    </w:p>
    <w:p w:rsidR="00D3067B" w:rsidRDefault="00D3067B" w:rsidP="00D3067B">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（3）在产品（系统）试运行期间所出现的问题得到解决，并运行正常；</w:t>
      </w:r>
    </w:p>
    <w:p w:rsidR="00D3067B" w:rsidRDefault="00D3067B" w:rsidP="00D3067B">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lastRenderedPageBreak/>
        <w:t>（4）在规定时间内完成交货并验收，并经采购人确认。</w:t>
      </w:r>
    </w:p>
    <w:p w:rsidR="00D3067B" w:rsidRDefault="00D3067B" w:rsidP="00D3067B">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4、产品在部署调试并试运行符合要求后，才作为最终验收。</w:t>
      </w:r>
    </w:p>
    <w:p w:rsidR="00D3067B" w:rsidRDefault="00D3067B" w:rsidP="00D3067B">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5、采购人对供应商交付的产品（包括质量、技术参数等）进行确认，并出具书面</w:t>
      </w:r>
    </w:p>
    <w:p w:rsidR="00D3067B" w:rsidRDefault="00D3067B" w:rsidP="00D3067B">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验收意见。</w:t>
      </w:r>
    </w:p>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B43"/>
    <w:multiLevelType w:val="multilevel"/>
    <w:tmpl w:val="001E3B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6D4CDF"/>
    <w:multiLevelType w:val="multilevel"/>
    <w:tmpl w:val="186D4C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9A10A5"/>
    <w:multiLevelType w:val="multilevel"/>
    <w:tmpl w:val="1F9A1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43D4E"/>
    <w:multiLevelType w:val="multilevel"/>
    <w:tmpl w:val="2F143D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ED24F97"/>
    <w:multiLevelType w:val="multilevel"/>
    <w:tmpl w:val="3ED24F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F530BAB"/>
    <w:multiLevelType w:val="multilevel"/>
    <w:tmpl w:val="3F530B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941E2D"/>
    <w:multiLevelType w:val="multilevel"/>
    <w:tmpl w:val="40941E2D"/>
    <w:lvl w:ilvl="0">
      <w:start w:val="1"/>
      <w:numFmt w:val="decimal"/>
      <w:lvlText w:val="%1."/>
      <w:lvlJc w:val="left"/>
      <w:pPr>
        <w:ind w:left="784" w:hanging="360"/>
      </w:pPr>
      <w:rPr>
        <w:rFonts w:hint="default"/>
        <w:color w:val="auto"/>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50FF0D0C"/>
    <w:multiLevelType w:val="multilevel"/>
    <w:tmpl w:val="50FF0D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3488F4"/>
    <w:multiLevelType w:val="singleLevel"/>
    <w:tmpl w:val="573488F4"/>
    <w:lvl w:ilvl="0">
      <w:start w:val="2"/>
      <w:numFmt w:val="chineseCounting"/>
      <w:suff w:val="nothing"/>
      <w:lvlText w:val="%1、"/>
      <w:lvlJc w:val="left"/>
    </w:lvl>
  </w:abstractNum>
  <w:abstractNum w:abstractNumId="9">
    <w:nsid w:val="5742C3AD"/>
    <w:multiLevelType w:val="singleLevel"/>
    <w:tmpl w:val="5742C3AD"/>
    <w:lvl w:ilvl="0">
      <w:start w:val="1"/>
      <w:numFmt w:val="decimal"/>
      <w:suff w:val="nothing"/>
      <w:lvlText w:val="%1、"/>
      <w:lvlJc w:val="left"/>
    </w:lvl>
  </w:abstractNum>
  <w:abstractNum w:abstractNumId="10">
    <w:nsid w:val="5AC0412F"/>
    <w:multiLevelType w:val="multilevel"/>
    <w:tmpl w:val="5AC041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A52BA5"/>
    <w:multiLevelType w:val="multilevel"/>
    <w:tmpl w:val="62A52B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86B1081"/>
    <w:multiLevelType w:val="multilevel"/>
    <w:tmpl w:val="686B10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57E32B1"/>
    <w:multiLevelType w:val="multilevel"/>
    <w:tmpl w:val="757E32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1"/>
  </w:num>
  <w:num w:numId="3">
    <w:abstractNumId w:val="1"/>
  </w:num>
  <w:num w:numId="4">
    <w:abstractNumId w:val="4"/>
  </w:num>
  <w:num w:numId="5">
    <w:abstractNumId w:val="2"/>
  </w:num>
  <w:num w:numId="6">
    <w:abstractNumId w:val="7"/>
  </w:num>
  <w:num w:numId="7">
    <w:abstractNumId w:val="12"/>
  </w:num>
  <w:num w:numId="8">
    <w:abstractNumId w:val="10"/>
  </w:num>
  <w:num w:numId="9">
    <w:abstractNumId w:val="13"/>
  </w:num>
  <w:num w:numId="10">
    <w:abstractNumId w:val="0"/>
  </w:num>
  <w:num w:numId="11">
    <w:abstractNumId w:val="5"/>
  </w:num>
  <w:num w:numId="12">
    <w:abstractNumId w:val="8"/>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067B"/>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67B"/>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7B"/>
    <w:pPr>
      <w:widowControl w:val="0"/>
      <w:jc w:val="both"/>
    </w:pPr>
    <w:rPr>
      <w:rFonts w:ascii="Times New Roman" w:eastAsia="宋体" w:hAnsi="Times New Roman" w:cs="Times New Roman"/>
      <w:szCs w:val="20"/>
    </w:rPr>
  </w:style>
  <w:style w:type="paragraph" w:styleId="1">
    <w:name w:val="heading 1"/>
    <w:basedOn w:val="a"/>
    <w:next w:val="a"/>
    <w:link w:val="1Char"/>
    <w:qFormat/>
    <w:rsid w:val="00D3067B"/>
    <w:pPr>
      <w:keepNext/>
      <w:keepLines/>
      <w:spacing w:before="340" w:after="330" w:line="578" w:lineRule="auto"/>
      <w:outlineLvl w:val="0"/>
    </w:pPr>
    <w:rPr>
      <w:b/>
      <w:kern w:val="44"/>
      <w:sz w:val="32"/>
    </w:rPr>
  </w:style>
  <w:style w:type="paragraph" w:styleId="2">
    <w:name w:val="heading 2"/>
    <w:basedOn w:val="a"/>
    <w:next w:val="a0"/>
    <w:link w:val="2Char"/>
    <w:qFormat/>
    <w:rsid w:val="00D3067B"/>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3067B"/>
    <w:rPr>
      <w:rFonts w:ascii="Times New Roman" w:eastAsia="宋体" w:hAnsi="Times New Roman" w:cs="Times New Roman"/>
      <w:b/>
      <w:kern w:val="44"/>
      <w:sz w:val="32"/>
      <w:szCs w:val="20"/>
    </w:rPr>
  </w:style>
  <w:style w:type="character" w:customStyle="1" w:styleId="2Char">
    <w:name w:val="标题 2 Char"/>
    <w:basedOn w:val="a1"/>
    <w:link w:val="2"/>
    <w:rsid w:val="00D3067B"/>
    <w:rPr>
      <w:rFonts w:ascii="Arial" w:eastAsia="黑体" w:hAnsi="Arial" w:cs="Times New Roman"/>
      <w:b/>
      <w:sz w:val="28"/>
      <w:szCs w:val="20"/>
    </w:rPr>
  </w:style>
  <w:style w:type="character" w:customStyle="1" w:styleId="Char">
    <w:name w:val="正文缩进 Char"/>
    <w:link w:val="a0"/>
    <w:rsid w:val="00D3067B"/>
    <w:rPr>
      <w:rFonts w:eastAsia="宋体"/>
    </w:rPr>
  </w:style>
  <w:style w:type="paragraph" w:styleId="a0">
    <w:name w:val="Normal Indent"/>
    <w:basedOn w:val="a"/>
    <w:link w:val="Char"/>
    <w:rsid w:val="00D3067B"/>
    <w:pPr>
      <w:ind w:firstLine="420"/>
    </w:pPr>
    <w:rPr>
      <w:rFonts w:asciiTheme="minorHAnsi" w:hAnsiTheme="minorHAnsi" w:cstheme="minorBidi"/>
      <w:szCs w:val="22"/>
    </w:rPr>
  </w:style>
  <w:style w:type="paragraph" w:customStyle="1" w:styleId="ListParagraph">
    <w:name w:val="List Paragraph"/>
    <w:basedOn w:val="a"/>
    <w:uiPriority w:val="34"/>
    <w:qFormat/>
    <w:rsid w:val="00D3067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2016-06-28T03:35:00Z</dcterms:created>
  <dcterms:modified xsi:type="dcterms:W3CDTF">2016-06-28T03:36:00Z</dcterms:modified>
</cp:coreProperties>
</file>