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64" w:rsidRPr="00EF0AC1" w:rsidRDefault="00234E64" w:rsidP="00234E64">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EF0AC1">
        <w:rPr>
          <w:rFonts w:hint="eastAsia"/>
          <w:b/>
        </w:rPr>
        <w:t>1</w:t>
      </w:r>
      <w:r w:rsidRPr="00EF0AC1">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234E64" w:rsidRPr="00EF0AC1" w:rsidTr="00481F3F">
        <w:trPr>
          <w:trHeight w:val="521"/>
          <w:jc w:val="center"/>
        </w:trPr>
        <w:tc>
          <w:tcPr>
            <w:tcW w:w="1031" w:type="dxa"/>
            <w:vAlign w:val="center"/>
          </w:tcPr>
          <w:p w:rsidR="00234E64" w:rsidRPr="00EF0AC1" w:rsidRDefault="00234E64" w:rsidP="00481F3F">
            <w:pPr>
              <w:spacing w:line="440" w:lineRule="exact"/>
              <w:ind w:leftChars="-55" w:left="-115"/>
              <w:jc w:val="center"/>
              <w:rPr>
                <w:rFonts w:eastAsia="楷体"/>
                <w:b/>
                <w:bCs/>
                <w:szCs w:val="21"/>
              </w:rPr>
            </w:pPr>
            <w:bookmarkStart w:id="5" w:name="_Toc397779405"/>
            <w:bookmarkStart w:id="6" w:name="_Toc397779509"/>
            <w:bookmarkStart w:id="7" w:name="_Toc397779712"/>
            <w:bookmarkStart w:id="8" w:name="_Toc397779918"/>
            <w:bookmarkStart w:id="9" w:name="_Toc397780076"/>
            <w:r w:rsidRPr="00EF0AC1">
              <w:rPr>
                <w:rFonts w:eastAsia="楷体"/>
                <w:b/>
                <w:bCs/>
                <w:szCs w:val="21"/>
              </w:rPr>
              <w:t>序号</w:t>
            </w:r>
          </w:p>
        </w:tc>
        <w:tc>
          <w:tcPr>
            <w:tcW w:w="4630" w:type="dxa"/>
            <w:shd w:val="clear" w:color="auto" w:fill="auto"/>
            <w:vAlign w:val="center"/>
            <w:hideMark/>
          </w:tcPr>
          <w:p w:rsidR="00234E64" w:rsidRPr="00EF0AC1" w:rsidRDefault="00234E64" w:rsidP="00481F3F">
            <w:pPr>
              <w:spacing w:line="440" w:lineRule="exact"/>
              <w:ind w:leftChars="-55" w:left="-115"/>
              <w:jc w:val="center"/>
              <w:rPr>
                <w:rFonts w:eastAsia="楷体"/>
                <w:b/>
                <w:bCs/>
                <w:szCs w:val="21"/>
              </w:rPr>
            </w:pPr>
            <w:r w:rsidRPr="00EF0AC1">
              <w:rPr>
                <w:rFonts w:eastAsia="楷体"/>
                <w:b/>
                <w:bCs/>
                <w:szCs w:val="21"/>
              </w:rPr>
              <w:t>设备名称</w:t>
            </w:r>
          </w:p>
        </w:tc>
        <w:tc>
          <w:tcPr>
            <w:tcW w:w="836" w:type="dxa"/>
            <w:shd w:val="clear" w:color="auto" w:fill="auto"/>
            <w:vAlign w:val="center"/>
            <w:hideMark/>
          </w:tcPr>
          <w:p w:rsidR="00234E64" w:rsidRPr="00EF0AC1" w:rsidRDefault="00234E64" w:rsidP="00481F3F">
            <w:pPr>
              <w:spacing w:line="440" w:lineRule="exact"/>
              <w:ind w:leftChars="-55" w:left="-115" w:rightChars="-19" w:right="-40"/>
              <w:jc w:val="center"/>
              <w:rPr>
                <w:rFonts w:eastAsia="楷体"/>
                <w:b/>
                <w:bCs/>
                <w:szCs w:val="21"/>
              </w:rPr>
            </w:pPr>
            <w:r w:rsidRPr="00EF0AC1">
              <w:rPr>
                <w:rFonts w:eastAsia="楷体"/>
                <w:b/>
                <w:bCs/>
                <w:szCs w:val="21"/>
              </w:rPr>
              <w:t>单位</w:t>
            </w:r>
          </w:p>
        </w:tc>
        <w:tc>
          <w:tcPr>
            <w:tcW w:w="776" w:type="dxa"/>
            <w:shd w:val="clear" w:color="auto" w:fill="auto"/>
            <w:vAlign w:val="center"/>
            <w:hideMark/>
          </w:tcPr>
          <w:p w:rsidR="00234E64" w:rsidRPr="00EF0AC1" w:rsidRDefault="00234E64" w:rsidP="00481F3F">
            <w:pPr>
              <w:spacing w:line="440" w:lineRule="exact"/>
              <w:ind w:leftChars="-55" w:left="307" w:hanging="422"/>
              <w:jc w:val="center"/>
              <w:rPr>
                <w:rFonts w:eastAsia="楷体"/>
                <w:b/>
                <w:bCs/>
                <w:szCs w:val="21"/>
              </w:rPr>
            </w:pPr>
            <w:r w:rsidRPr="00EF0AC1">
              <w:rPr>
                <w:rFonts w:eastAsia="楷体"/>
                <w:b/>
                <w:bCs/>
                <w:szCs w:val="21"/>
              </w:rPr>
              <w:t>数量</w:t>
            </w:r>
          </w:p>
        </w:tc>
      </w:tr>
      <w:tr w:rsidR="00234E64" w:rsidRPr="00EF0AC1" w:rsidTr="00481F3F">
        <w:trPr>
          <w:trHeight w:val="496"/>
          <w:jc w:val="center"/>
        </w:trPr>
        <w:tc>
          <w:tcPr>
            <w:tcW w:w="1031" w:type="dxa"/>
            <w:vAlign w:val="center"/>
          </w:tcPr>
          <w:p w:rsidR="00234E64" w:rsidRPr="00EF0AC1" w:rsidRDefault="00234E64" w:rsidP="00481F3F">
            <w:pPr>
              <w:jc w:val="center"/>
              <w:rPr>
                <w:szCs w:val="21"/>
              </w:rPr>
            </w:pPr>
            <w:r w:rsidRPr="00EF0AC1">
              <w:rPr>
                <w:rFonts w:hint="eastAsia"/>
                <w:szCs w:val="21"/>
              </w:rPr>
              <w:t>1</w:t>
            </w:r>
          </w:p>
        </w:tc>
        <w:tc>
          <w:tcPr>
            <w:tcW w:w="4630" w:type="dxa"/>
            <w:shd w:val="clear" w:color="auto" w:fill="auto"/>
            <w:vAlign w:val="center"/>
            <w:hideMark/>
          </w:tcPr>
          <w:p w:rsidR="00234E64" w:rsidRPr="00EF0AC1" w:rsidRDefault="00234E64" w:rsidP="00481F3F">
            <w:pPr>
              <w:jc w:val="center"/>
              <w:rPr>
                <w:szCs w:val="21"/>
              </w:rPr>
            </w:pPr>
            <w:r w:rsidRPr="00EF0AC1">
              <w:rPr>
                <w:rFonts w:hint="eastAsia"/>
                <w:szCs w:val="21"/>
              </w:rPr>
              <w:t>多用途电气参数综合检测装置</w:t>
            </w:r>
          </w:p>
        </w:tc>
        <w:tc>
          <w:tcPr>
            <w:tcW w:w="836" w:type="dxa"/>
            <w:shd w:val="clear" w:color="auto" w:fill="auto"/>
            <w:vAlign w:val="center"/>
            <w:hideMark/>
          </w:tcPr>
          <w:p w:rsidR="00234E64" w:rsidRPr="00EF0AC1" w:rsidRDefault="00234E64" w:rsidP="00481F3F">
            <w:pPr>
              <w:jc w:val="center"/>
              <w:rPr>
                <w:szCs w:val="21"/>
              </w:rPr>
            </w:pPr>
            <w:r w:rsidRPr="00EF0AC1">
              <w:rPr>
                <w:rFonts w:hint="eastAsia"/>
                <w:szCs w:val="21"/>
              </w:rPr>
              <w:t>套</w:t>
            </w:r>
          </w:p>
        </w:tc>
        <w:tc>
          <w:tcPr>
            <w:tcW w:w="776" w:type="dxa"/>
            <w:shd w:val="clear" w:color="auto" w:fill="auto"/>
            <w:vAlign w:val="center"/>
            <w:hideMark/>
          </w:tcPr>
          <w:p w:rsidR="00234E64" w:rsidRPr="00EF0AC1" w:rsidRDefault="00234E64" w:rsidP="00481F3F">
            <w:pPr>
              <w:jc w:val="center"/>
              <w:rPr>
                <w:szCs w:val="21"/>
              </w:rPr>
            </w:pPr>
            <w:r w:rsidRPr="00EF0AC1">
              <w:rPr>
                <w:rFonts w:hint="eastAsia"/>
                <w:szCs w:val="21"/>
              </w:rPr>
              <w:t>1</w:t>
            </w:r>
          </w:p>
        </w:tc>
      </w:tr>
    </w:tbl>
    <w:p w:rsidR="00234E64" w:rsidRPr="00EF0AC1" w:rsidRDefault="00234E64" w:rsidP="00234E64">
      <w:pPr>
        <w:spacing w:beforeLines="50" w:afterLines="50" w:line="360" w:lineRule="auto"/>
        <w:rPr>
          <w:b/>
        </w:rPr>
      </w:pPr>
      <w:r w:rsidRPr="00EF0AC1">
        <w:rPr>
          <w:rFonts w:hint="eastAsia"/>
          <w:b/>
        </w:rPr>
        <w:t>2</w:t>
      </w:r>
      <w:r w:rsidRPr="00EF0AC1">
        <w:rPr>
          <w:rFonts w:hint="eastAsia"/>
          <w:b/>
        </w:rPr>
        <w:t>、技术标准和要求</w:t>
      </w:r>
      <w:bookmarkEnd w:id="5"/>
      <w:bookmarkEnd w:id="6"/>
      <w:bookmarkEnd w:id="7"/>
      <w:bookmarkEnd w:id="8"/>
      <w:bookmarkEnd w:id="9"/>
    </w:p>
    <w:tbl>
      <w:tblPr>
        <w:tblStyle w:val="a5"/>
        <w:tblW w:w="0" w:type="auto"/>
        <w:tblLook w:val="04A0"/>
      </w:tblPr>
      <w:tblGrid>
        <w:gridCol w:w="484"/>
        <w:gridCol w:w="556"/>
        <w:gridCol w:w="7432"/>
      </w:tblGrid>
      <w:tr w:rsidR="00234E64" w:rsidRPr="00EF0AC1" w:rsidTr="00481F3F">
        <w:tc>
          <w:tcPr>
            <w:tcW w:w="484" w:type="dxa"/>
            <w:vAlign w:val="center"/>
          </w:tcPr>
          <w:p w:rsidR="00234E64" w:rsidRPr="00EF0AC1" w:rsidRDefault="00234E64" w:rsidP="00481F3F">
            <w:pPr>
              <w:spacing w:beforeLines="50" w:afterLines="50"/>
              <w:jc w:val="center"/>
              <w:rPr>
                <w:b/>
                <w:szCs w:val="21"/>
              </w:rPr>
            </w:pPr>
            <w:bookmarkStart w:id="10" w:name="_Toc144974826"/>
            <w:bookmarkStart w:id="11" w:name="_Toc152042546"/>
            <w:bookmarkStart w:id="12" w:name="_Toc152045767"/>
            <w:bookmarkStart w:id="13" w:name="_Toc179632785"/>
            <w:bookmarkEnd w:id="10"/>
            <w:bookmarkEnd w:id="11"/>
            <w:bookmarkEnd w:id="12"/>
            <w:bookmarkEnd w:id="13"/>
            <w:r w:rsidRPr="00EF0AC1">
              <w:rPr>
                <w:rFonts w:hint="eastAsia"/>
                <w:b/>
                <w:szCs w:val="21"/>
              </w:rPr>
              <w:t>序号</w:t>
            </w:r>
          </w:p>
        </w:tc>
        <w:tc>
          <w:tcPr>
            <w:tcW w:w="556" w:type="dxa"/>
            <w:vAlign w:val="center"/>
          </w:tcPr>
          <w:p w:rsidR="00234E64" w:rsidRPr="00EF0AC1" w:rsidRDefault="00234E64" w:rsidP="00481F3F">
            <w:pPr>
              <w:spacing w:beforeLines="50" w:afterLines="50"/>
              <w:jc w:val="center"/>
              <w:rPr>
                <w:b/>
                <w:szCs w:val="21"/>
              </w:rPr>
            </w:pPr>
            <w:r w:rsidRPr="00EF0AC1">
              <w:rPr>
                <w:rFonts w:hint="eastAsia"/>
                <w:b/>
                <w:szCs w:val="21"/>
              </w:rPr>
              <w:t>名称</w:t>
            </w:r>
          </w:p>
        </w:tc>
        <w:tc>
          <w:tcPr>
            <w:tcW w:w="7432" w:type="dxa"/>
            <w:vAlign w:val="center"/>
          </w:tcPr>
          <w:p w:rsidR="00234E64" w:rsidRPr="00EF0AC1" w:rsidRDefault="00234E64" w:rsidP="00481F3F">
            <w:pPr>
              <w:spacing w:beforeLines="50" w:afterLines="50"/>
              <w:jc w:val="center"/>
              <w:rPr>
                <w:b/>
                <w:szCs w:val="21"/>
              </w:rPr>
            </w:pPr>
            <w:r w:rsidRPr="00EF0AC1">
              <w:rPr>
                <w:rFonts w:hint="eastAsia"/>
                <w:b/>
                <w:szCs w:val="21"/>
              </w:rPr>
              <w:t>详细技术指标及功能需求</w:t>
            </w:r>
          </w:p>
        </w:tc>
      </w:tr>
      <w:tr w:rsidR="00234E64" w:rsidRPr="00EF0AC1" w:rsidTr="00481F3F">
        <w:tc>
          <w:tcPr>
            <w:tcW w:w="484" w:type="dxa"/>
            <w:vAlign w:val="center"/>
          </w:tcPr>
          <w:p w:rsidR="00234E64" w:rsidRPr="00EF0AC1" w:rsidRDefault="00234E64" w:rsidP="00481F3F">
            <w:pPr>
              <w:spacing w:beforeLines="50" w:afterLines="50"/>
              <w:jc w:val="center"/>
              <w:rPr>
                <w:b/>
                <w:szCs w:val="21"/>
              </w:rPr>
            </w:pPr>
            <w:r w:rsidRPr="00EF0AC1">
              <w:rPr>
                <w:rFonts w:hint="eastAsia"/>
                <w:b/>
                <w:szCs w:val="21"/>
              </w:rPr>
              <w:t>1</w:t>
            </w:r>
          </w:p>
        </w:tc>
        <w:tc>
          <w:tcPr>
            <w:tcW w:w="556" w:type="dxa"/>
            <w:vAlign w:val="center"/>
          </w:tcPr>
          <w:p w:rsidR="00234E64" w:rsidRPr="00EF0AC1" w:rsidRDefault="00234E64" w:rsidP="00481F3F">
            <w:pPr>
              <w:jc w:val="center"/>
              <w:rPr>
                <w:szCs w:val="21"/>
              </w:rPr>
            </w:pPr>
            <w:r w:rsidRPr="00EF0AC1">
              <w:rPr>
                <w:rFonts w:hint="eastAsia"/>
                <w:bCs/>
                <w:szCs w:val="21"/>
              </w:rPr>
              <w:t>多用途电气参数综合检测装置</w:t>
            </w:r>
          </w:p>
        </w:tc>
        <w:tc>
          <w:tcPr>
            <w:tcW w:w="7432" w:type="dxa"/>
            <w:vAlign w:val="center"/>
          </w:tcPr>
          <w:p w:rsidR="00234E64" w:rsidRPr="00EF0AC1" w:rsidRDefault="00234E64" w:rsidP="00234E64">
            <w:pPr>
              <w:numPr>
                <w:ilvl w:val="0"/>
                <w:numId w:val="1"/>
              </w:numPr>
              <w:spacing w:line="240" w:lineRule="atLeast"/>
              <w:rPr>
                <w:b/>
                <w:szCs w:val="21"/>
              </w:rPr>
            </w:pPr>
            <w:r w:rsidRPr="00EF0AC1">
              <w:rPr>
                <w:rFonts w:hint="eastAsia"/>
                <w:b/>
                <w:szCs w:val="21"/>
              </w:rPr>
              <w:t>供电电源</w:t>
            </w:r>
          </w:p>
          <w:p w:rsidR="00234E64" w:rsidRPr="00EF0AC1" w:rsidRDefault="00234E64" w:rsidP="00481F3F">
            <w:pPr>
              <w:spacing w:line="240" w:lineRule="atLeast"/>
              <w:ind w:firstLineChars="300" w:firstLine="630"/>
              <w:rPr>
                <w:szCs w:val="21"/>
              </w:rPr>
            </w:pPr>
            <w:r w:rsidRPr="00EF0AC1">
              <w:rPr>
                <w:rFonts w:hint="eastAsia"/>
                <w:szCs w:val="21"/>
              </w:rPr>
              <w:t>直流</w:t>
            </w:r>
            <w:r w:rsidRPr="00EF0AC1">
              <w:rPr>
                <w:rFonts w:hint="eastAsia"/>
                <w:szCs w:val="21"/>
              </w:rPr>
              <w:t>110V</w:t>
            </w:r>
            <w:r w:rsidRPr="00EF0AC1">
              <w:rPr>
                <w:rFonts w:hint="eastAsia"/>
                <w:szCs w:val="21"/>
              </w:rPr>
              <w:t>。</w:t>
            </w:r>
          </w:p>
          <w:p w:rsidR="00234E64" w:rsidRPr="00EF0AC1" w:rsidRDefault="00234E64" w:rsidP="00234E64">
            <w:pPr>
              <w:numPr>
                <w:ilvl w:val="0"/>
                <w:numId w:val="1"/>
              </w:numPr>
              <w:spacing w:line="240" w:lineRule="atLeast"/>
              <w:rPr>
                <w:b/>
                <w:szCs w:val="21"/>
              </w:rPr>
            </w:pPr>
            <w:r w:rsidRPr="00EF0AC1">
              <w:rPr>
                <w:rFonts w:hint="eastAsia"/>
                <w:b/>
                <w:szCs w:val="21"/>
              </w:rPr>
              <w:t>设备安装方式</w:t>
            </w:r>
          </w:p>
          <w:p w:rsidR="00234E64" w:rsidRPr="00EF0AC1" w:rsidRDefault="00234E64" w:rsidP="00481F3F">
            <w:pPr>
              <w:spacing w:line="240" w:lineRule="atLeast"/>
              <w:ind w:firstLineChars="350" w:firstLine="735"/>
              <w:rPr>
                <w:szCs w:val="21"/>
              </w:rPr>
            </w:pPr>
            <w:r w:rsidRPr="00EF0AC1">
              <w:rPr>
                <w:rFonts w:hint="eastAsia"/>
                <w:szCs w:val="21"/>
              </w:rPr>
              <w:t>便携式。</w:t>
            </w:r>
          </w:p>
          <w:p w:rsidR="00234E64" w:rsidRPr="00EF0AC1" w:rsidRDefault="00234E64" w:rsidP="00234E64">
            <w:pPr>
              <w:numPr>
                <w:ilvl w:val="0"/>
                <w:numId w:val="1"/>
              </w:numPr>
              <w:spacing w:line="240" w:lineRule="atLeast"/>
              <w:rPr>
                <w:b/>
                <w:szCs w:val="21"/>
              </w:rPr>
            </w:pPr>
            <w:r w:rsidRPr="00EF0AC1">
              <w:rPr>
                <w:rFonts w:hint="eastAsia"/>
                <w:b/>
                <w:szCs w:val="21"/>
              </w:rPr>
              <w:t>信号接口</w:t>
            </w:r>
          </w:p>
          <w:p w:rsidR="00234E64" w:rsidRPr="00EF0AC1" w:rsidRDefault="00234E64" w:rsidP="00234E64">
            <w:pPr>
              <w:numPr>
                <w:ilvl w:val="1"/>
                <w:numId w:val="1"/>
              </w:numPr>
              <w:spacing w:line="240" w:lineRule="atLeast"/>
              <w:rPr>
                <w:szCs w:val="21"/>
              </w:rPr>
            </w:pPr>
            <w:r w:rsidRPr="00EF0AC1">
              <w:rPr>
                <w:rFonts w:hint="eastAsia"/>
                <w:szCs w:val="21"/>
              </w:rPr>
              <w:t>网侧交流电压采集通道，</w:t>
            </w:r>
            <w:r w:rsidRPr="00EF0AC1">
              <w:rPr>
                <w:rFonts w:hint="eastAsia"/>
                <w:szCs w:val="21"/>
              </w:rPr>
              <w:t>1</w:t>
            </w:r>
            <w:r w:rsidRPr="00EF0AC1">
              <w:rPr>
                <w:rFonts w:hint="eastAsia"/>
                <w:szCs w:val="21"/>
              </w:rPr>
              <w:t>路，单相，</w:t>
            </w:r>
            <w:r w:rsidRPr="00EF0AC1">
              <w:rPr>
                <w:rFonts w:hint="eastAsia"/>
                <w:szCs w:val="21"/>
              </w:rPr>
              <w:t>25kV</w:t>
            </w:r>
            <w:r w:rsidRPr="00EF0AC1">
              <w:rPr>
                <w:rFonts w:hint="eastAsia"/>
                <w:szCs w:val="21"/>
              </w:rPr>
              <w:t>，</w:t>
            </w:r>
            <w:r w:rsidRPr="00EF0AC1">
              <w:rPr>
                <w:rFonts w:hint="eastAsia"/>
                <w:szCs w:val="21"/>
              </w:rPr>
              <w:t>50Hz</w:t>
            </w:r>
            <w:r w:rsidRPr="00EF0AC1">
              <w:rPr>
                <w:rFonts w:hint="eastAsia"/>
                <w:szCs w:val="21"/>
              </w:rPr>
              <w:t>；</w:t>
            </w:r>
          </w:p>
          <w:p w:rsidR="00234E64" w:rsidRPr="00EF0AC1" w:rsidRDefault="00234E64" w:rsidP="00234E64">
            <w:pPr>
              <w:numPr>
                <w:ilvl w:val="1"/>
                <w:numId w:val="1"/>
              </w:numPr>
              <w:spacing w:line="240" w:lineRule="atLeast"/>
              <w:rPr>
                <w:szCs w:val="21"/>
              </w:rPr>
            </w:pPr>
            <w:r w:rsidRPr="00EF0AC1">
              <w:rPr>
                <w:rFonts w:hint="eastAsia"/>
                <w:szCs w:val="21"/>
              </w:rPr>
              <w:t>网侧交流电流采集通道，</w:t>
            </w:r>
            <w:r w:rsidRPr="00EF0AC1">
              <w:rPr>
                <w:rFonts w:hint="eastAsia"/>
                <w:szCs w:val="21"/>
              </w:rPr>
              <w:t>1</w:t>
            </w:r>
            <w:r w:rsidRPr="00EF0AC1">
              <w:rPr>
                <w:rFonts w:hint="eastAsia"/>
                <w:szCs w:val="21"/>
              </w:rPr>
              <w:t>路，单相，</w:t>
            </w:r>
            <w:r w:rsidRPr="00EF0AC1">
              <w:rPr>
                <w:rFonts w:hint="eastAsia"/>
                <w:szCs w:val="21"/>
              </w:rPr>
              <w:t>500A</w:t>
            </w:r>
            <w:r w:rsidRPr="00EF0AC1">
              <w:rPr>
                <w:rFonts w:hint="eastAsia"/>
                <w:szCs w:val="21"/>
              </w:rPr>
              <w:t>，</w:t>
            </w:r>
            <w:r w:rsidRPr="00EF0AC1">
              <w:rPr>
                <w:rFonts w:hint="eastAsia"/>
                <w:szCs w:val="21"/>
              </w:rPr>
              <w:t>50Hz</w:t>
            </w:r>
            <w:r w:rsidRPr="00EF0AC1">
              <w:rPr>
                <w:rFonts w:hint="eastAsia"/>
                <w:szCs w:val="21"/>
              </w:rPr>
              <w:t>；</w:t>
            </w:r>
          </w:p>
          <w:p w:rsidR="00234E64" w:rsidRPr="00EF0AC1" w:rsidRDefault="00234E64" w:rsidP="00234E64">
            <w:pPr>
              <w:numPr>
                <w:ilvl w:val="1"/>
                <w:numId w:val="1"/>
              </w:numPr>
              <w:spacing w:line="240" w:lineRule="atLeast"/>
              <w:rPr>
                <w:szCs w:val="21"/>
              </w:rPr>
            </w:pPr>
            <w:r w:rsidRPr="00EF0AC1">
              <w:rPr>
                <w:rFonts w:hint="eastAsia"/>
                <w:szCs w:val="21"/>
              </w:rPr>
              <w:t>网侧直流电压采集通道，</w:t>
            </w:r>
            <w:r w:rsidRPr="00EF0AC1">
              <w:rPr>
                <w:rFonts w:hint="eastAsia"/>
                <w:szCs w:val="21"/>
              </w:rPr>
              <w:t>1</w:t>
            </w:r>
            <w:r w:rsidRPr="00EF0AC1">
              <w:rPr>
                <w:rFonts w:hint="eastAsia"/>
                <w:szCs w:val="21"/>
              </w:rPr>
              <w:t>路，</w:t>
            </w:r>
            <w:r w:rsidRPr="00EF0AC1">
              <w:rPr>
                <w:rFonts w:hint="eastAsia"/>
                <w:szCs w:val="21"/>
              </w:rPr>
              <w:t>3000V</w:t>
            </w:r>
            <w:r w:rsidRPr="00EF0AC1">
              <w:rPr>
                <w:rFonts w:hint="eastAsia"/>
                <w:szCs w:val="21"/>
              </w:rPr>
              <w:t>，</w:t>
            </w:r>
            <w:r w:rsidRPr="00EF0AC1">
              <w:rPr>
                <w:rFonts w:hint="eastAsia"/>
                <w:szCs w:val="21"/>
              </w:rPr>
              <w:t>DC</w:t>
            </w:r>
            <w:r w:rsidRPr="00EF0AC1">
              <w:rPr>
                <w:rFonts w:hint="eastAsia"/>
                <w:szCs w:val="21"/>
              </w:rPr>
              <w:t>；</w:t>
            </w:r>
          </w:p>
          <w:p w:rsidR="00234E64" w:rsidRPr="00EF0AC1" w:rsidRDefault="00234E64" w:rsidP="00234E64">
            <w:pPr>
              <w:numPr>
                <w:ilvl w:val="1"/>
                <w:numId w:val="1"/>
              </w:numPr>
              <w:spacing w:line="240" w:lineRule="atLeast"/>
              <w:rPr>
                <w:szCs w:val="21"/>
              </w:rPr>
            </w:pPr>
            <w:r w:rsidRPr="00EF0AC1">
              <w:rPr>
                <w:rFonts w:hint="eastAsia"/>
                <w:szCs w:val="21"/>
              </w:rPr>
              <w:t>网侧直流电流采集通道，</w:t>
            </w:r>
            <w:r w:rsidRPr="00EF0AC1">
              <w:rPr>
                <w:rFonts w:hint="eastAsia"/>
                <w:szCs w:val="21"/>
              </w:rPr>
              <w:t>1</w:t>
            </w:r>
            <w:r w:rsidRPr="00EF0AC1">
              <w:rPr>
                <w:rFonts w:hint="eastAsia"/>
                <w:szCs w:val="21"/>
              </w:rPr>
              <w:t>路，</w:t>
            </w:r>
            <w:r w:rsidRPr="00EF0AC1">
              <w:rPr>
                <w:rFonts w:hint="eastAsia"/>
                <w:szCs w:val="21"/>
              </w:rPr>
              <w:t>750A</w:t>
            </w:r>
            <w:r w:rsidRPr="00EF0AC1">
              <w:rPr>
                <w:rFonts w:hint="eastAsia"/>
                <w:szCs w:val="21"/>
              </w:rPr>
              <w:t>，</w:t>
            </w:r>
            <w:r w:rsidRPr="00EF0AC1">
              <w:rPr>
                <w:rFonts w:hint="eastAsia"/>
                <w:szCs w:val="21"/>
              </w:rPr>
              <w:t>DC</w:t>
            </w:r>
            <w:r w:rsidRPr="00EF0AC1">
              <w:rPr>
                <w:rFonts w:hint="eastAsia"/>
                <w:szCs w:val="21"/>
              </w:rPr>
              <w:t>；</w:t>
            </w:r>
          </w:p>
          <w:p w:rsidR="00234E64" w:rsidRPr="00EF0AC1" w:rsidRDefault="00234E64" w:rsidP="00234E64">
            <w:pPr>
              <w:numPr>
                <w:ilvl w:val="1"/>
                <w:numId w:val="1"/>
              </w:numPr>
              <w:spacing w:line="240" w:lineRule="atLeast"/>
              <w:rPr>
                <w:szCs w:val="21"/>
              </w:rPr>
            </w:pPr>
            <w:r w:rsidRPr="00EF0AC1">
              <w:rPr>
                <w:rFonts w:hint="eastAsia"/>
                <w:szCs w:val="21"/>
              </w:rPr>
              <w:t>辅助电路电压采集通道，</w:t>
            </w:r>
            <w:r w:rsidRPr="00EF0AC1">
              <w:rPr>
                <w:rFonts w:hint="eastAsia"/>
                <w:szCs w:val="21"/>
              </w:rPr>
              <w:t>1</w:t>
            </w:r>
            <w:r w:rsidRPr="00EF0AC1">
              <w:rPr>
                <w:rFonts w:hint="eastAsia"/>
                <w:szCs w:val="21"/>
              </w:rPr>
              <w:t>路，三相三线，</w:t>
            </w:r>
            <w:r w:rsidRPr="00EF0AC1">
              <w:rPr>
                <w:rFonts w:hint="eastAsia"/>
                <w:szCs w:val="21"/>
              </w:rPr>
              <w:t>400V</w:t>
            </w:r>
            <w:r w:rsidRPr="00EF0AC1">
              <w:rPr>
                <w:rFonts w:hint="eastAsia"/>
                <w:szCs w:val="21"/>
              </w:rPr>
              <w:t>，</w:t>
            </w:r>
            <w:r w:rsidRPr="00EF0AC1">
              <w:rPr>
                <w:rFonts w:hint="eastAsia"/>
                <w:szCs w:val="21"/>
              </w:rPr>
              <w:t>50Hz</w:t>
            </w:r>
            <w:r w:rsidRPr="00EF0AC1">
              <w:rPr>
                <w:rFonts w:hint="eastAsia"/>
                <w:szCs w:val="21"/>
              </w:rPr>
              <w:t>；</w:t>
            </w:r>
          </w:p>
          <w:p w:rsidR="00234E64" w:rsidRPr="00EF0AC1" w:rsidRDefault="00234E64" w:rsidP="00234E64">
            <w:pPr>
              <w:numPr>
                <w:ilvl w:val="1"/>
                <w:numId w:val="1"/>
              </w:numPr>
              <w:spacing w:line="240" w:lineRule="atLeast"/>
              <w:rPr>
                <w:szCs w:val="21"/>
              </w:rPr>
            </w:pPr>
            <w:r w:rsidRPr="00EF0AC1">
              <w:rPr>
                <w:rFonts w:hint="eastAsia"/>
                <w:szCs w:val="21"/>
              </w:rPr>
              <w:t>辅助电路电流采集通道，</w:t>
            </w:r>
            <w:r w:rsidRPr="00EF0AC1">
              <w:rPr>
                <w:rFonts w:hint="eastAsia"/>
                <w:szCs w:val="21"/>
              </w:rPr>
              <w:t>1</w:t>
            </w:r>
            <w:r w:rsidRPr="00EF0AC1">
              <w:rPr>
                <w:rFonts w:hint="eastAsia"/>
                <w:szCs w:val="21"/>
              </w:rPr>
              <w:t>路，三相三线，</w:t>
            </w:r>
            <w:r w:rsidRPr="00EF0AC1">
              <w:rPr>
                <w:rFonts w:hint="eastAsia"/>
                <w:szCs w:val="21"/>
              </w:rPr>
              <w:t>400A</w:t>
            </w:r>
            <w:r w:rsidRPr="00EF0AC1">
              <w:rPr>
                <w:rFonts w:hint="eastAsia"/>
                <w:szCs w:val="21"/>
              </w:rPr>
              <w:t>，</w:t>
            </w:r>
            <w:r w:rsidRPr="00EF0AC1">
              <w:rPr>
                <w:rFonts w:hint="eastAsia"/>
                <w:szCs w:val="21"/>
              </w:rPr>
              <w:t>50Hz</w:t>
            </w:r>
            <w:r w:rsidRPr="00EF0AC1">
              <w:rPr>
                <w:rFonts w:hint="eastAsia"/>
                <w:szCs w:val="21"/>
              </w:rPr>
              <w:t>；</w:t>
            </w:r>
          </w:p>
          <w:p w:rsidR="00234E64" w:rsidRPr="00EF0AC1" w:rsidRDefault="00234E64" w:rsidP="00234E64">
            <w:pPr>
              <w:numPr>
                <w:ilvl w:val="1"/>
                <w:numId w:val="1"/>
              </w:numPr>
              <w:spacing w:line="240" w:lineRule="atLeast"/>
              <w:rPr>
                <w:szCs w:val="21"/>
              </w:rPr>
            </w:pPr>
            <w:r w:rsidRPr="00EF0AC1">
              <w:rPr>
                <w:rFonts w:hint="eastAsia"/>
                <w:szCs w:val="21"/>
              </w:rPr>
              <w:t>控制电压采集通道，</w:t>
            </w:r>
            <w:r w:rsidRPr="00EF0AC1">
              <w:rPr>
                <w:rFonts w:hint="eastAsia"/>
                <w:szCs w:val="21"/>
              </w:rPr>
              <w:t>1</w:t>
            </w:r>
            <w:r w:rsidRPr="00EF0AC1">
              <w:rPr>
                <w:rFonts w:hint="eastAsia"/>
                <w:szCs w:val="21"/>
              </w:rPr>
              <w:t>路，</w:t>
            </w:r>
            <w:r w:rsidRPr="00EF0AC1">
              <w:rPr>
                <w:rFonts w:hint="eastAsia"/>
                <w:szCs w:val="21"/>
              </w:rPr>
              <w:t>110V</w:t>
            </w:r>
            <w:r w:rsidRPr="00EF0AC1">
              <w:rPr>
                <w:rFonts w:hint="eastAsia"/>
                <w:szCs w:val="21"/>
              </w:rPr>
              <w:t>，</w:t>
            </w:r>
            <w:r w:rsidRPr="00EF0AC1">
              <w:rPr>
                <w:rFonts w:hint="eastAsia"/>
                <w:szCs w:val="21"/>
              </w:rPr>
              <w:t>DC</w:t>
            </w:r>
            <w:r w:rsidRPr="00EF0AC1">
              <w:rPr>
                <w:rFonts w:hint="eastAsia"/>
                <w:szCs w:val="21"/>
              </w:rPr>
              <w:t>；</w:t>
            </w:r>
          </w:p>
          <w:p w:rsidR="00234E64" w:rsidRPr="00EF0AC1" w:rsidRDefault="00234E64" w:rsidP="00234E64">
            <w:pPr>
              <w:numPr>
                <w:ilvl w:val="1"/>
                <w:numId w:val="1"/>
              </w:numPr>
              <w:spacing w:line="240" w:lineRule="atLeast"/>
              <w:rPr>
                <w:szCs w:val="21"/>
              </w:rPr>
            </w:pPr>
            <w:r w:rsidRPr="00EF0AC1">
              <w:rPr>
                <w:rFonts w:hint="eastAsia"/>
                <w:szCs w:val="21"/>
              </w:rPr>
              <w:t>控制电流采集通道，</w:t>
            </w:r>
            <w:r w:rsidRPr="00EF0AC1">
              <w:rPr>
                <w:rFonts w:hint="eastAsia"/>
                <w:szCs w:val="21"/>
              </w:rPr>
              <w:t>1</w:t>
            </w:r>
            <w:r w:rsidRPr="00EF0AC1">
              <w:rPr>
                <w:rFonts w:hint="eastAsia"/>
                <w:szCs w:val="21"/>
              </w:rPr>
              <w:t>路，</w:t>
            </w:r>
            <w:r w:rsidRPr="00EF0AC1">
              <w:rPr>
                <w:rFonts w:hint="eastAsia"/>
                <w:szCs w:val="21"/>
              </w:rPr>
              <w:t>200A</w:t>
            </w:r>
            <w:r w:rsidRPr="00EF0AC1">
              <w:rPr>
                <w:rFonts w:hint="eastAsia"/>
                <w:szCs w:val="21"/>
              </w:rPr>
              <w:t>，</w:t>
            </w:r>
            <w:r w:rsidRPr="00EF0AC1">
              <w:rPr>
                <w:rFonts w:hint="eastAsia"/>
                <w:szCs w:val="21"/>
              </w:rPr>
              <w:t>DC</w:t>
            </w:r>
            <w:r w:rsidRPr="00EF0AC1">
              <w:rPr>
                <w:rFonts w:hint="eastAsia"/>
                <w:szCs w:val="21"/>
              </w:rPr>
              <w:t>；</w:t>
            </w:r>
          </w:p>
          <w:p w:rsidR="00234E64" w:rsidRPr="00EF0AC1" w:rsidRDefault="00234E64" w:rsidP="00234E64">
            <w:pPr>
              <w:numPr>
                <w:ilvl w:val="1"/>
                <w:numId w:val="1"/>
              </w:numPr>
              <w:spacing w:line="240" w:lineRule="atLeast"/>
              <w:rPr>
                <w:szCs w:val="21"/>
              </w:rPr>
            </w:pPr>
            <w:r w:rsidRPr="00EF0AC1">
              <w:rPr>
                <w:rFonts w:hint="eastAsia"/>
                <w:szCs w:val="21"/>
              </w:rPr>
              <w:t>变流器输出电压采集通道，</w:t>
            </w:r>
            <w:r w:rsidRPr="00EF0AC1">
              <w:rPr>
                <w:rFonts w:hint="eastAsia"/>
                <w:szCs w:val="21"/>
              </w:rPr>
              <w:t>1</w:t>
            </w:r>
            <w:r w:rsidRPr="00EF0AC1">
              <w:rPr>
                <w:rFonts w:hint="eastAsia"/>
                <w:szCs w:val="21"/>
              </w:rPr>
              <w:t>路，三相三线，</w:t>
            </w:r>
            <w:r w:rsidRPr="00EF0AC1">
              <w:rPr>
                <w:rFonts w:hint="eastAsia"/>
                <w:szCs w:val="21"/>
              </w:rPr>
              <w:t>2800V</w:t>
            </w:r>
            <w:r w:rsidRPr="00EF0AC1">
              <w:rPr>
                <w:rFonts w:hint="eastAsia"/>
                <w:szCs w:val="21"/>
              </w:rPr>
              <w:t>，</w:t>
            </w:r>
            <w:r w:rsidRPr="00EF0AC1">
              <w:rPr>
                <w:rFonts w:hint="eastAsia"/>
                <w:szCs w:val="21"/>
              </w:rPr>
              <w:t>0~220Hz</w:t>
            </w:r>
            <w:r w:rsidRPr="00EF0AC1">
              <w:rPr>
                <w:rFonts w:hint="eastAsia"/>
                <w:szCs w:val="21"/>
              </w:rPr>
              <w:t>；</w:t>
            </w:r>
          </w:p>
          <w:p w:rsidR="00234E64" w:rsidRPr="00EF0AC1" w:rsidRDefault="00234E64" w:rsidP="00234E64">
            <w:pPr>
              <w:numPr>
                <w:ilvl w:val="1"/>
                <w:numId w:val="1"/>
              </w:numPr>
              <w:spacing w:line="240" w:lineRule="atLeast"/>
              <w:rPr>
                <w:szCs w:val="21"/>
              </w:rPr>
            </w:pPr>
            <w:r w:rsidRPr="00EF0AC1">
              <w:rPr>
                <w:rFonts w:hint="eastAsia"/>
                <w:szCs w:val="21"/>
              </w:rPr>
              <w:t>变流器输出电流采集通道，</w:t>
            </w:r>
            <w:r w:rsidRPr="00EF0AC1">
              <w:rPr>
                <w:rFonts w:hint="eastAsia"/>
                <w:szCs w:val="21"/>
              </w:rPr>
              <w:t>1</w:t>
            </w:r>
            <w:r w:rsidRPr="00EF0AC1">
              <w:rPr>
                <w:rFonts w:hint="eastAsia"/>
                <w:szCs w:val="21"/>
              </w:rPr>
              <w:t>路，三相三线，</w:t>
            </w:r>
            <w:r w:rsidRPr="00EF0AC1">
              <w:rPr>
                <w:rFonts w:hint="eastAsia"/>
                <w:szCs w:val="21"/>
              </w:rPr>
              <w:t>800A</w:t>
            </w:r>
            <w:r w:rsidRPr="00EF0AC1">
              <w:rPr>
                <w:rFonts w:hint="eastAsia"/>
                <w:szCs w:val="21"/>
              </w:rPr>
              <w:t>，</w:t>
            </w:r>
            <w:r w:rsidRPr="00EF0AC1">
              <w:rPr>
                <w:rFonts w:hint="eastAsia"/>
                <w:szCs w:val="21"/>
              </w:rPr>
              <w:t>0~220Hz</w:t>
            </w:r>
            <w:r w:rsidRPr="00EF0AC1">
              <w:rPr>
                <w:rFonts w:hint="eastAsia"/>
                <w:szCs w:val="21"/>
              </w:rPr>
              <w:t>；</w:t>
            </w:r>
          </w:p>
          <w:p w:rsidR="00234E64" w:rsidRPr="00EF0AC1" w:rsidRDefault="00234E64" w:rsidP="00234E64">
            <w:pPr>
              <w:numPr>
                <w:ilvl w:val="1"/>
                <w:numId w:val="1"/>
              </w:numPr>
              <w:spacing w:line="240" w:lineRule="atLeast"/>
              <w:rPr>
                <w:szCs w:val="21"/>
              </w:rPr>
            </w:pPr>
            <w:r w:rsidRPr="00EF0AC1">
              <w:rPr>
                <w:rFonts w:hint="eastAsia"/>
                <w:szCs w:val="21"/>
              </w:rPr>
              <w:t>同步时钟源输入通道，</w:t>
            </w:r>
            <w:r w:rsidRPr="00EF0AC1">
              <w:rPr>
                <w:rFonts w:hint="eastAsia"/>
                <w:szCs w:val="21"/>
              </w:rPr>
              <w:t>1</w:t>
            </w:r>
            <w:r w:rsidRPr="00EF0AC1">
              <w:rPr>
                <w:rFonts w:hint="eastAsia"/>
                <w:szCs w:val="21"/>
              </w:rPr>
              <w:t>路，预留（</w:t>
            </w:r>
            <w:r w:rsidRPr="00EF0AC1">
              <w:rPr>
                <w:rFonts w:hint="eastAsia"/>
                <w:szCs w:val="21"/>
              </w:rPr>
              <w:t>RS422</w:t>
            </w:r>
            <w:r w:rsidRPr="00EF0AC1">
              <w:rPr>
                <w:rFonts w:hint="eastAsia"/>
                <w:szCs w:val="21"/>
              </w:rPr>
              <w:t>）；</w:t>
            </w:r>
          </w:p>
          <w:p w:rsidR="00234E64" w:rsidRPr="00EF0AC1" w:rsidRDefault="00234E64" w:rsidP="00234E64">
            <w:pPr>
              <w:numPr>
                <w:ilvl w:val="1"/>
                <w:numId w:val="1"/>
              </w:numPr>
              <w:spacing w:line="240" w:lineRule="atLeast"/>
              <w:rPr>
                <w:szCs w:val="21"/>
              </w:rPr>
            </w:pPr>
            <w:r w:rsidRPr="00EF0AC1">
              <w:rPr>
                <w:rFonts w:hint="eastAsia"/>
                <w:szCs w:val="21"/>
              </w:rPr>
              <w:t>列车转速信号输入通道，</w:t>
            </w:r>
            <w:r w:rsidRPr="00EF0AC1">
              <w:rPr>
                <w:rFonts w:hint="eastAsia"/>
                <w:szCs w:val="21"/>
              </w:rPr>
              <w:t>1</w:t>
            </w:r>
            <w:r w:rsidRPr="00EF0AC1">
              <w:rPr>
                <w:rFonts w:hint="eastAsia"/>
                <w:szCs w:val="21"/>
              </w:rPr>
              <w:t>路，预留（脉冲信号）；</w:t>
            </w:r>
          </w:p>
          <w:p w:rsidR="00234E64" w:rsidRPr="00EF0AC1" w:rsidRDefault="00234E64" w:rsidP="00234E64">
            <w:pPr>
              <w:numPr>
                <w:ilvl w:val="1"/>
                <w:numId w:val="1"/>
              </w:numPr>
              <w:spacing w:line="240" w:lineRule="atLeast"/>
              <w:rPr>
                <w:szCs w:val="21"/>
              </w:rPr>
            </w:pPr>
            <w:r w:rsidRPr="00EF0AC1">
              <w:rPr>
                <w:rFonts w:hint="eastAsia"/>
                <w:szCs w:val="21"/>
              </w:rPr>
              <w:t>本地维护通讯接口，</w:t>
            </w:r>
            <w:r w:rsidRPr="00EF0AC1">
              <w:rPr>
                <w:rFonts w:hint="eastAsia"/>
                <w:szCs w:val="21"/>
              </w:rPr>
              <w:t>1</w:t>
            </w:r>
            <w:r w:rsidRPr="00EF0AC1">
              <w:rPr>
                <w:rFonts w:hint="eastAsia"/>
                <w:szCs w:val="21"/>
              </w:rPr>
              <w:t>路，</w:t>
            </w:r>
            <w:r w:rsidRPr="00EF0AC1">
              <w:rPr>
                <w:rFonts w:hint="eastAsia"/>
                <w:szCs w:val="21"/>
              </w:rPr>
              <w:t>100M</w:t>
            </w:r>
            <w:r w:rsidRPr="00EF0AC1">
              <w:rPr>
                <w:rFonts w:hint="eastAsia"/>
                <w:szCs w:val="21"/>
              </w:rPr>
              <w:t>以太网；</w:t>
            </w:r>
          </w:p>
          <w:p w:rsidR="00234E64" w:rsidRPr="00EF0AC1" w:rsidRDefault="00234E64" w:rsidP="00234E64">
            <w:pPr>
              <w:numPr>
                <w:ilvl w:val="1"/>
                <w:numId w:val="1"/>
              </w:numPr>
              <w:spacing w:line="240" w:lineRule="atLeast"/>
              <w:rPr>
                <w:szCs w:val="21"/>
              </w:rPr>
            </w:pPr>
            <w:r w:rsidRPr="00EF0AC1">
              <w:rPr>
                <w:rFonts w:hint="eastAsia"/>
                <w:szCs w:val="21"/>
              </w:rPr>
              <w:t>远程通讯接口，</w:t>
            </w:r>
            <w:r w:rsidRPr="00EF0AC1">
              <w:rPr>
                <w:rFonts w:hint="eastAsia"/>
                <w:szCs w:val="21"/>
              </w:rPr>
              <w:t>1</w:t>
            </w:r>
            <w:r w:rsidRPr="00EF0AC1">
              <w:rPr>
                <w:rFonts w:hint="eastAsia"/>
                <w:szCs w:val="21"/>
              </w:rPr>
              <w:t>路，</w:t>
            </w:r>
            <w:r w:rsidRPr="00EF0AC1">
              <w:rPr>
                <w:rFonts w:hint="eastAsia"/>
                <w:szCs w:val="21"/>
              </w:rPr>
              <w:t>100M</w:t>
            </w:r>
            <w:r w:rsidRPr="00EF0AC1">
              <w:rPr>
                <w:rFonts w:hint="eastAsia"/>
                <w:szCs w:val="21"/>
              </w:rPr>
              <w:t>以太网。</w:t>
            </w:r>
          </w:p>
          <w:p w:rsidR="00234E64" w:rsidRPr="00EF0AC1" w:rsidRDefault="00234E64" w:rsidP="00234E64">
            <w:pPr>
              <w:numPr>
                <w:ilvl w:val="0"/>
                <w:numId w:val="1"/>
              </w:numPr>
              <w:spacing w:line="240" w:lineRule="atLeast"/>
              <w:rPr>
                <w:b/>
                <w:szCs w:val="21"/>
              </w:rPr>
            </w:pPr>
            <w:r w:rsidRPr="00EF0AC1">
              <w:rPr>
                <w:rFonts w:hint="eastAsia"/>
                <w:b/>
                <w:szCs w:val="21"/>
              </w:rPr>
              <w:t>电能测量</w:t>
            </w:r>
          </w:p>
          <w:p w:rsidR="00234E64" w:rsidRPr="00EF0AC1" w:rsidRDefault="00234E64" w:rsidP="00234E64">
            <w:pPr>
              <w:numPr>
                <w:ilvl w:val="1"/>
                <w:numId w:val="1"/>
              </w:numPr>
              <w:spacing w:line="240" w:lineRule="atLeast"/>
              <w:rPr>
                <w:szCs w:val="21"/>
              </w:rPr>
            </w:pPr>
            <w:r w:rsidRPr="00EF0AC1">
              <w:rPr>
                <w:rFonts w:hint="eastAsia"/>
                <w:szCs w:val="21"/>
              </w:rPr>
              <w:t>精度要求：</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交流有功：</w:t>
            </w:r>
            <w:r w:rsidRPr="00EF0AC1">
              <w:rPr>
                <w:rFonts w:hint="eastAsia"/>
                <w:szCs w:val="21"/>
              </w:rPr>
              <w:t>1.5%</w:t>
            </w:r>
            <w:r w:rsidRPr="00EF0AC1">
              <w:rPr>
                <w:rFonts w:hint="eastAsia"/>
                <w:szCs w:val="21"/>
              </w:rPr>
              <w:t>（功率因数≥</w:t>
            </w:r>
            <w:r w:rsidRPr="00EF0AC1">
              <w:rPr>
                <w:rFonts w:hint="eastAsia"/>
                <w:szCs w:val="21"/>
              </w:rPr>
              <w:t>0.85</w:t>
            </w:r>
            <w:r w:rsidRPr="00EF0AC1">
              <w:rPr>
                <w:rFonts w:hint="eastAsia"/>
                <w:szCs w:val="21"/>
              </w:rPr>
              <w:t>）</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交流无功：</w:t>
            </w:r>
            <w:r w:rsidRPr="00EF0AC1">
              <w:rPr>
                <w:rFonts w:hint="eastAsia"/>
                <w:szCs w:val="21"/>
              </w:rPr>
              <w:t>3.0%</w:t>
            </w:r>
            <w:r w:rsidRPr="00EF0AC1">
              <w:rPr>
                <w:rFonts w:hint="eastAsia"/>
                <w:szCs w:val="21"/>
              </w:rPr>
              <w:t>（</w:t>
            </w:r>
            <w:r w:rsidRPr="00EF0AC1">
              <w:rPr>
                <w:rFonts w:hint="eastAsia"/>
                <w:szCs w:val="21"/>
              </w:rPr>
              <w:t>sin</w:t>
            </w:r>
            <w:r w:rsidRPr="00EF0AC1">
              <w:rPr>
                <w:rFonts w:hint="eastAsia"/>
                <w:szCs w:val="21"/>
              </w:rPr>
              <w:t>φ</w:t>
            </w:r>
            <w:r w:rsidRPr="00EF0AC1">
              <w:rPr>
                <w:rFonts w:hint="eastAsia"/>
                <w:szCs w:val="21"/>
              </w:rPr>
              <w:t>=1</w:t>
            </w:r>
            <w:r w:rsidRPr="00EF0AC1">
              <w:rPr>
                <w:rFonts w:hint="eastAsia"/>
                <w:szCs w:val="21"/>
              </w:rPr>
              <w:t>）</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直流有功：</w:t>
            </w:r>
            <w:r w:rsidRPr="00EF0AC1">
              <w:rPr>
                <w:rFonts w:hint="eastAsia"/>
                <w:szCs w:val="21"/>
              </w:rPr>
              <w:t>2.0%</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电压：</w:t>
            </w:r>
            <w:r w:rsidRPr="00EF0AC1">
              <w:rPr>
                <w:rFonts w:hint="eastAsia"/>
                <w:szCs w:val="21"/>
              </w:rPr>
              <w:t>0.4%</w:t>
            </w:r>
            <w:r w:rsidRPr="00EF0AC1">
              <w:rPr>
                <w:rFonts w:hint="eastAsia"/>
                <w:szCs w:val="21"/>
              </w:rPr>
              <w:t>（</w:t>
            </w:r>
            <w:r w:rsidRPr="00EF0AC1">
              <w:rPr>
                <w:rFonts w:hint="eastAsia"/>
                <w:szCs w:val="21"/>
              </w:rPr>
              <w:t>Umin2~Umin1</w:t>
            </w:r>
            <w:r w:rsidRPr="00EF0AC1">
              <w:rPr>
                <w:rFonts w:hint="eastAsia"/>
                <w:szCs w:val="21"/>
              </w:rPr>
              <w:t>），</w:t>
            </w:r>
            <w:r w:rsidRPr="00EF0AC1">
              <w:rPr>
                <w:rFonts w:hint="eastAsia"/>
                <w:szCs w:val="21"/>
              </w:rPr>
              <w:t>0.2%</w:t>
            </w:r>
            <w:r w:rsidRPr="00EF0AC1">
              <w:rPr>
                <w:rFonts w:hint="eastAsia"/>
                <w:szCs w:val="21"/>
              </w:rPr>
              <w:t>（</w:t>
            </w:r>
            <w:r w:rsidRPr="00EF0AC1">
              <w:rPr>
                <w:rFonts w:hint="eastAsia"/>
                <w:szCs w:val="21"/>
              </w:rPr>
              <w:t>Umin1~Umax2</w:t>
            </w:r>
            <w:r w:rsidRPr="00EF0AC1">
              <w:rPr>
                <w:rFonts w:hint="eastAsia"/>
                <w:szCs w:val="21"/>
              </w:rPr>
              <w:t>）</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电流：</w:t>
            </w:r>
            <w:r w:rsidRPr="00EF0AC1">
              <w:rPr>
                <w:rFonts w:hint="eastAsia"/>
                <w:szCs w:val="21"/>
              </w:rPr>
              <w:t>1.0%</w:t>
            </w:r>
            <w:r w:rsidRPr="00EF0AC1">
              <w:rPr>
                <w:rFonts w:hint="eastAsia"/>
                <w:szCs w:val="21"/>
              </w:rPr>
              <w:t>（</w:t>
            </w:r>
            <w:r w:rsidRPr="00EF0AC1">
              <w:rPr>
                <w:rFonts w:hint="eastAsia"/>
                <w:szCs w:val="21"/>
              </w:rPr>
              <w:t>1%In~5%In</w:t>
            </w:r>
            <w:r w:rsidRPr="00EF0AC1">
              <w:rPr>
                <w:rFonts w:hint="eastAsia"/>
                <w:szCs w:val="21"/>
              </w:rPr>
              <w:t>），</w:t>
            </w:r>
            <w:r w:rsidRPr="00EF0AC1">
              <w:rPr>
                <w:rFonts w:hint="eastAsia"/>
                <w:szCs w:val="21"/>
              </w:rPr>
              <w:t>0.4%</w:t>
            </w:r>
            <w:r w:rsidRPr="00EF0AC1">
              <w:rPr>
                <w:rFonts w:hint="eastAsia"/>
                <w:szCs w:val="21"/>
              </w:rPr>
              <w:t>（</w:t>
            </w:r>
            <w:r w:rsidRPr="00EF0AC1">
              <w:rPr>
                <w:rFonts w:hint="eastAsia"/>
                <w:szCs w:val="21"/>
              </w:rPr>
              <w:t>5%In~10%In</w:t>
            </w:r>
            <w:r w:rsidRPr="00EF0AC1">
              <w:rPr>
                <w:rFonts w:hint="eastAsia"/>
                <w:szCs w:val="21"/>
              </w:rPr>
              <w:t>），</w:t>
            </w:r>
            <w:r w:rsidRPr="00EF0AC1">
              <w:rPr>
                <w:rFonts w:hint="eastAsia"/>
                <w:szCs w:val="21"/>
              </w:rPr>
              <w:t>0.2%</w:t>
            </w:r>
            <w:r w:rsidRPr="00EF0AC1">
              <w:rPr>
                <w:rFonts w:hint="eastAsia"/>
                <w:szCs w:val="21"/>
              </w:rPr>
              <w:t>（</w:t>
            </w:r>
            <w:r w:rsidRPr="00EF0AC1">
              <w:rPr>
                <w:rFonts w:hint="eastAsia"/>
                <w:szCs w:val="21"/>
              </w:rPr>
              <w:t>10%In~120%In</w:t>
            </w:r>
            <w:r w:rsidRPr="00EF0AC1">
              <w:rPr>
                <w:rFonts w:hint="eastAsia"/>
                <w:szCs w:val="21"/>
              </w:rPr>
              <w:t>）</w:t>
            </w:r>
          </w:p>
          <w:p w:rsidR="00234E64" w:rsidRPr="00EF0AC1" w:rsidRDefault="00234E64" w:rsidP="00234E64">
            <w:pPr>
              <w:numPr>
                <w:ilvl w:val="1"/>
                <w:numId w:val="1"/>
              </w:numPr>
              <w:spacing w:line="240" w:lineRule="atLeast"/>
              <w:rPr>
                <w:szCs w:val="21"/>
              </w:rPr>
            </w:pPr>
            <w:r w:rsidRPr="00EF0AC1">
              <w:rPr>
                <w:rFonts w:hint="eastAsia"/>
                <w:szCs w:val="21"/>
              </w:rPr>
              <w:t>单台装置可以同时对五个测点进行电能测量，即网侧交流、网侧直流、变流器输出母线、辅助电源母线、控制母线；</w:t>
            </w:r>
          </w:p>
          <w:p w:rsidR="00234E64" w:rsidRPr="00EF0AC1" w:rsidRDefault="00234E64" w:rsidP="00234E64">
            <w:pPr>
              <w:numPr>
                <w:ilvl w:val="1"/>
                <w:numId w:val="1"/>
              </w:numPr>
              <w:spacing w:line="240" w:lineRule="atLeast"/>
              <w:rPr>
                <w:szCs w:val="21"/>
              </w:rPr>
            </w:pPr>
            <w:r w:rsidRPr="00EF0AC1">
              <w:rPr>
                <w:rFonts w:hint="eastAsia"/>
                <w:szCs w:val="21"/>
              </w:rPr>
              <w:t>对网侧交流的电能测量包括正向有功电度、正向无功电度、反向有功电度、反向无功电度的测量；</w:t>
            </w:r>
          </w:p>
          <w:p w:rsidR="00234E64" w:rsidRPr="00EF0AC1" w:rsidRDefault="00234E64" w:rsidP="00234E64">
            <w:pPr>
              <w:numPr>
                <w:ilvl w:val="1"/>
                <w:numId w:val="1"/>
              </w:numPr>
              <w:spacing w:line="240" w:lineRule="atLeast"/>
              <w:rPr>
                <w:szCs w:val="21"/>
              </w:rPr>
            </w:pPr>
            <w:r w:rsidRPr="00EF0AC1">
              <w:rPr>
                <w:rFonts w:hint="eastAsia"/>
                <w:szCs w:val="21"/>
              </w:rPr>
              <w:t>对网侧直流的电能测量包括正向有功电度和反向有功电度；</w:t>
            </w:r>
          </w:p>
          <w:p w:rsidR="00234E64" w:rsidRPr="00EF0AC1" w:rsidRDefault="00234E64" w:rsidP="00234E64">
            <w:pPr>
              <w:numPr>
                <w:ilvl w:val="1"/>
                <w:numId w:val="1"/>
              </w:numPr>
              <w:spacing w:line="240" w:lineRule="atLeast"/>
              <w:rPr>
                <w:szCs w:val="21"/>
              </w:rPr>
            </w:pPr>
            <w:r w:rsidRPr="00EF0AC1">
              <w:rPr>
                <w:rFonts w:hint="eastAsia"/>
                <w:szCs w:val="21"/>
              </w:rPr>
              <w:t>对变流器输出母线的电能测量包括正向有功电度、正向无功电度、</w:t>
            </w:r>
            <w:r w:rsidRPr="00EF0AC1">
              <w:rPr>
                <w:rFonts w:hint="eastAsia"/>
                <w:szCs w:val="21"/>
              </w:rPr>
              <w:lastRenderedPageBreak/>
              <w:t>反向有功电度、反向无功电度的测量；</w:t>
            </w:r>
          </w:p>
          <w:p w:rsidR="00234E64" w:rsidRPr="00EF0AC1" w:rsidRDefault="00234E64" w:rsidP="00234E64">
            <w:pPr>
              <w:numPr>
                <w:ilvl w:val="1"/>
                <w:numId w:val="1"/>
              </w:numPr>
              <w:spacing w:line="240" w:lineRule="atLeast"/>
              <w:rPr>
                <w:szCs w:val="21"/>
              </w:rPr>
            </w:pPr>
            <w:r w:rsidRPr="00EF0AC1">
              <w:rPr>
                <w:rFonts w:hint="eastAsia"/>
                <w:szCs w:val="21"/>
              </w:rPr>
              <w:t>对辅助电源母线的测量包括正向有功电度和正向无功电度；</w:t>
            </w:r>
          </w:p>
          <w:p w:rsidR="00234E64" w:rsidRPr="00EF0AC1" w:rsidRDefault="00234E64" w:rsidP="00234E64">
            <w:pPr>
              <w:numPr>
                <w:ilvl w:val="1"/>
                <w:numId w:val="1"/>
              </w:numPr>
              <w:spacing w:line="240" w:lineRule="atLeast"/>
              <w:rPr>
                <w:szCs w:val="21"/>
              </w:rPr>
            </w:pPr>
            <w:r w:rsidRPr="00EF0AC1">
              <w:rPr>
                <w:rFonts w:hint="eastAsia"/>
                <w:szCs w:val="21"/>
              </w:rPr>
              <w:t>对控制母线的测量只有正向有功电度；</w:t>
            </w:r>
          </w:p>
          <w:p w:rsidR="00234E64" w:rsidRPr="00EF0AC1" w:rsidRDefault="00234E64" w:rsidP="00234E64">
            <w:pPr>
              <w:numPr>
                <w:ilvl w:val="1"/>
                <w:numId w:val="1"/>
              </w:numPr>
              <w:spacing w:line="240" w:lineRule="atLeast"/>
              <w:rPr>
                <w:szCs w:val="21"/>
              </w:rPr>
            </w:pPr>
            <w:r w:rsidRPr="00EF0AC1">
              <w:rPr>
                <w:rFonts w:hint="eastAsia"/>
                <w:szCs w:val="21"/>
              </w:rPr>
              <w:t>所测电度按最小</w:t>
            </w:r>
            <w:r w:rsidRPr="00EF0AC1">
              <w:rPr>
                <w:rFonts w:hint="eastAsia"/>
                <w:szCs w:val="21"/>
              </w:rPr>
              <w:t>1</w:t>
            </w:r>
            <w:r w:rsidRPr="00EF0AC1">
              <w:rPr>
                <w:rFonts w:hint="eastAsia"/>
                <w:szCs w:val="21"/>
              </w:rPr>
              <w:t>分钟间隔进行记录；</w:t>
            </w:r>
          </w:p>
          <w:p w:rsidR="00234E64" w:rsidRPr="00EF0AC1" w:rsidRDefault="00234E64" w:rsidP="00234E64">
            <w:pPr>
              <w:numPr>
                <w:ilvl w:val="1"/>
                <w:numId w:val="1"/>
              </w:numPr>
              <w:spacing w:line="240" w:lineRule="atLeast"/>
              <w:rPr>
                <w:szCs w:val="21"/>
              </w:rPr>
            </w:pPr>
            <w:r w:rsidRPr="00EF0AC1">
              <w:rPr>
                <w:rFonts w:hint="eastAsia"/>
                <w:szCs w:val="21"/>
              </w:rPr>
              <w:t>电度记录文件可以经网络进行远程传输。</w:t>
            </w:r>
          </w:p>
          <w:p w:rsidR="00234E64" w:rsidRPr="00EF0AC1" w:rsidRDefault="00234E64" w:rsidP="00234E64">
            <w:pPr>
              <w:numPr>
                <w:ilvl w:val="0"/>
                <w:numId w:val="1"/>
              </w:numPr>
              <w:spacing w:line="240" w:lineRule="atLeast"/>
              <w:rPr>
                <w:b/>
                <w:szCs w:val="21"/>
              </w:rPr>
            </w:pPr>
            <w:r w:rsidRPr="00EF0AC1">
              <w:rPr>
                <w:rFonts w:hint="eastAsia"/>
                <w:b/>
                <w:szCs w:val="21"/>
              </w:rPr>
              <w:t>系统功能及性能要求</w:t>
            </w:r>
          </w:p>
          <w:p w:rsidR="00234E64" w:rsidRPr="00EF0AC1" w:rsidRDefault="00234E64" w:rsidP="00234E64">
            <w:pPr>
              <w:numPr>
                <w:ilvl w:val="1"/>
                <w:numId w:val="1"/>
              </w:numPr>
              <w:spacing w:line="240" w:lineRule="atLeast"/>
              <w:rPr>
                <w:szCs w:val="21"/>
              </w:rPr>
            </w:pPr>
            <w:r w:rsidRPr="00EF0AC1">
              <w:rPr>
                <w:rFonts w:hint="eastAsia"/>
                <w:bCs/>
                <w:szCs w:val="21"/>
              </w:rPr>
              <w:t>电能测量与记录</w:t>
            </w:r>
            <w:r w:rsidRPr="00EF0AC1">
              <w:rPr>
                <w:szCs w:val="21"/>
              </w:rPr>
              <w:t>：</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对五个测点进行同步电能测量</w:t>
            </w:r>
            <w:r w:rsidRPr="00EF0AC1">
              <w:rPr>
                <w:szCs w:val="21"/>
              </w:rPr>
              <w:t>；</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电能数据的记录按</w:t>
            </w:r>
            <w:r w:rsidRPr="00EF0AC1">
              <w:rPr>
                <w:rFonts w:hint="eastAsia"/>
                <w:szCs w:val="21"/>
              </w:rPr>
              <w:t>UTC</w:t>
            </w:r>
            <w:r w:rsidRPr="00EF0AC1">
              <w:rPr>
                <w:rFonts w:hint="eastAsia"/>
                <w:szCs w:val="21"/>
              </w:rPr>
              <w:t>时间的</w:t>
            </w:r>
            <w:r w:rsidRPr="00EF0AC1">
              <w:rPr>
                <w:rFonts w:hint="eastAsia"/>
                <w:szCs w:val="21"/>
              </w:rPr>
              <w:t>5</w:t>
            </w:r>
            <w:r w:rsidRPr="00EF0AC1">
              <w:rPr>
                <w:rFonts w:hint="eastAsia"/>
                <w:szCs w:val="21"/>
              </w:rPr>
              <w:t>分钟整点进行，以</w:t>
            </w:r>
            <w:r w:rsidRPr="00EF0AC1">
              <w:rPr>
                <w:rFonts w:hint="eastAsia"/>
                <w:szCs w:val="21"/>
              </w:rPr>
              <w:t>XML</w:t>
            </w:r>
            <w:r w:rsidRPr="00EF0AC1">
              <w:rPr>
                <w:rFonts w:hint="eastAsia"/>
                <w:szCs w:val="21"/>
              </w:rPr>
              <w:t>格式存储，内容包括各个测点的电能读数和电能增加值，间隔内的电压最小值及其对应的电流值，时间、位置和速度信息，以及各种表示数据的有效性的标记等；</w:t>
            </w:r>
          </w:p>
          <w:p w:rsidR="00234E64" w:rsidRPr="00EF0AC1" w:rsidRDefault="00234E64" w:rsidP="00234E64">
            <w:pPr>
              <w:numPr>
                <w:ilvl w:val="1"/>
                <w:numId w:val="1"/>
              </w:numPr>
              <w:spacing w:line="240" w:lineRule="atLeast"/>
              <w:rPr>
                <w:szCs w:val="21"/>
              </w:rPr>
            </w:pPr>
            <w:r w:rsidRPr="00EF0AC1">
              <w:rPr>
                <w:rFonts w:hint="eastAsia"/>
                <w:bCs/>
                <w:szCs w:val="21"/>
              </w:rPr>
              <w:t>定位：在空旷地带精度至少是</w:t>
            </w:r>
            <w:r w:rsidRPr="00EF0AC1">
              <w:rPr>
                <w:rFonts w:hint="eastAsia"/>
                <w:bCs/>
                <w:szCs w:val="21"/>
              </w:rPr>
              <w:t>250</w:t>
            </w:r>
            <w:r w:rsidRPr="00EF0AC1">
              <w:rPr>
                <w:rFonts w:hint="eastAsia"/>
                <w:bCs/>
                <w:szCs w:val="21"/>
              </w:rPr>
              <w:t>米</w:t>
            </w:r>
            <w:r w:rsidRPr="00EF0AC1">
              <w:rPr>
                <w:rFonts w:hint="eastAsia"/>
                <w:szCs w:val="21"/>
              </w:rPr>
              <w:t>；</w:t>
            </w:r>
          </w:p>
          <w:p w:rsidR="00234E64" w:rsidRPr="00EF0AC1" w:rsidRDefault="00234E64" w:rsidP="00234E64">
            <w:pPr>
              <w:numPr>
                <w:ilvl w:val="1"/>
                <w:numId w:val="1"/>
              </w:numPr>
              <w:spacing w:line="240" w:lineRule="atLeast"/>
              <w:rPr>
                <w:szCs w:val="21"/>
              </w:rPr>
            </w:pPr>
            <w:r w:rsidRPr="00EF0AC1">
              <w:rPr>
                <w:rFonts w:hint="eastAsia"/>
                <w:bCs/>
                <w:szCs w:val="21"/>
              </w:rPr>
              <w:t>定时：内部时钟源的稳定性应达到或超过百万分之</w:t>
            </w:r>
            <w:r w:rsidRPr="00EF0AC1">
              <w:rPr>
                <w:rFonts w:hint="eastAsia"/>
                <w:bCs/>
                <w:szCs w:val="21"/>
              </w:rPr>
              <w:t>20</w:t>
            </w:r>
            <w:r w:rsidRPr="00EF0AC1">
              <w:rPr>
                <w:rFonts w:hint="eastAsia"/>
                <w:bCs/>
                <w:szCs w:val="21"/>
              </w:rPr>
              <w:t>；</w:t>
            </w:r>
          </w:p>
          <w:p w:rsidR="00234E64" w:rsidRPr="00EF0AC1" w:rsidRDefault="00234E64" w:rsidP="00234E64">
            <w:pPr>
              <w:numPr>
                <w:ilvl w:val="1"/>
                <w:numId w:val="1"/>
              </w:numPr>
              <w:spacing w:line="240" w:lineRule="atLeast"/>
              <w:rPr>
                <w:szCs w:val="21"/>
              </w:rPr>
            </w:pPr>
            <w:r w:rsidRPr="00EF0AC1">
              <w:rPr>
                <w:rFonts w:hint="eastAsia"/>
                <w:bCs/>
                <w:szCs w:val="21"/>
              </w:rPr>
              <w:t>计时：分辨率为</w:t>
            </w:r>
            <w:r w:rsidRPr="00EF0AC1">
              <w:rPr>
                <w:rFonts w:hint="eastAsia"/>
                <w:bCs/>
                <w:szCs w:val="21"/>
              </w:rPr>
              <w:t>1</w:t>
            </w:r>
            <w:r w:rsidRPr="00EF0AC1">
              <w:rPr>
                <w:rFonts w:hint="eastAsia"/>
                <w:bCs/>
                <w:szCs w:val="21"/>
              </w:rPr>
              <w:t>秒</w:t>
            </w:r>
            <w:r w:rsidRPr="00EF0AC1">
              <w:rPr>
                <w:rFonts w:hint="eastAsia"/>
                <w:szCs w:val="21"/>
              </w:rPr>
              <w:t>。</w:t>
            </w:r>
          </w:p>
          <w:p w:rsidR="00234E64" w:rsidRPr="00EF0AC1" w:rsidRDefault="00234E64" w:rsidP="00234E64">
            <w:pPr>
              <w:numPr>
                <w:ilvl w:val="1"/>
                <w:numId w:val="1"/>
              </w:numPr>
              <w:spacing w:line="240" w:lineRule="atLeast"/>
              <w:rPr>
                <w:szCs w:val="21"/>
              </w:rPr>
            </w:pPr>
            <w:r w:rsidRPr="00EF0AC1">
              <w:rPr>
                <w:rFonts w:hint="eastAsia"/>
                <w:szCs w:val="21"/>
              </w:rPr>
              <w:t>录波</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对五个测点的全部通道的原始采集数据进行连续记录，连续记录时间不少于</w:t>
            </w:r>
            <w:r w:rsidRPr="00EF0AC1">
              <w:rPr>
                <w:rFonts w:hint="eastAsia"/>
                <w:szCs w:val="21"/>
              </w:rPr>
              <w:t>10</w:t>
            </w:r>
            <w:r w:rsidRPr="00EF0AC1">
              <w:rPr>
                <w:rFonts w:hint="eastAsia"/>
                <w:szCs w:val="21"/>
              </w:rPr>
              <w:t>小时</w:t>
            </w:r>
            <w:r w:rsidRPr="00EF0AC1">
              <w:rPr>
                <w:szCs w:val="21"/>
              </w:rPr>
              <w:t>；</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可以经手动、远程命令或者通道上的信号特征进行录波启动，录波时间可以设定</w:t>
            </w:r>
            <w:r w:rsidRPr="00EF0AC1">
              <w:rPr>
                <w:szCs w:val="21"/>
              </w:rPr>
              <w:t>；</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当由通道信号特征启动时，须确保事件启动前</w:t>
            </w:r>
            <w:r w:rsidRPr="00EF0AC1">
              <w:rPr>
                <w:rFonts w:hint="eastAsia"/>
                <w:szCs w:val="21"/>
              </w:rPr>
              <w:t>10</w:t>
            </w:r>
            <w:r w:rsidRPr="00EF0AC1">
              <w:rPr>
                <w:rFonts w:hint="eastAsia"/>
                <w:szCs w:val="21"/>
              </w:rPr>
              <w:t>秒的数据也被记录</w:t>
            </w:r>
            <w:r w:rsidRPr="00EF0AC1">
              <w:rPr>
                <w:szCs w:val="21"/>
              </w:rPr>
              <w:t>；</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录波数据须经用户授权才能获取到</w:t>
            </w:r>
            <w:r w:rsidRPr="00EF0AC1">
              <w:rPr>
                <w:szCs w:val="21"/>
              </w:rPr>
              <w:t>；</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录波数据应有相应的波形和数据查看软件（支持多窗口、多通道同时查看）；</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录波数据可以转换成</w:t>
            </w:r>
            <w:r w:rsidRPr="00EF0AC1">
              <w:rPr>
                <w:rFonts w:hint="eastAsia"/>
                <w:szCs w:val="21"/>
              </w:rPr>
              <w:t>EXCEL</w:t>
            </w:r>
            <w:r w:rsidRPr="00EF0AC1">
              <w:rPr>
                <w:rFonts w:hint="eastAsia"/>
                <w:szCs w:val="21"/>
              </w:rPr>
              <w:t>可以识别的格式；</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录波数据的删除须由用户授权进行。</w:t>
            </w:r>
          </w:p>
          <w:p w:rsidR="00234E64" w:rsidRPr="00EF0AC1" w:rsidRDefault="00234E64" w:rsidP="00234E64">
            <w:pPr>
              <w:numPr>
                <w:ilvl w:val="1"/>
                <w:numId w:val="1"/>
              </w:numPr>
              <w:spacing w:line="240" w:lineRule="atLeast"/>
              <w:rPr>
                <w:szCs w:val="21"/>
              </w:rPr>
            </w:pPr>
            <w:r w:rsidRPr="00EF0AC1">
              <w:rPr>
                <w:rFonts w:hint="eastAsia"/>
                <w:szCs w:val="21"/>
              </w:rPr>
              <w:t>人机界面</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装置具有一个显示屏用以显示当前的系统运行状态、操作状态和电能即时值；</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装置具有操作按钮，用来进行系统运行参数的设置或者维护操作；</w:t>
            </w:r>
          </w:p>
          <w:p w:rsidR="00234E64" w:rsidRPr="00EF0AC1" w:rsidRDefault="00234E64" w:rsidP="00234E64">
            <w:pPr>
              <w:numPr>
                <w:ilvl w:val="1"/>
                <w:numId w:val="1"/>
              </w:numPr>
              <w:spacing w:line="240" w:lineRule="atLeast"/>
              <w:rPr>
                <w:szCs w:val="21"/>
              </w:rPr>
            </w:pPr>
            <w:r w:rsidRPr="00EF0AC1">
              <w:rPr>
                <w:rFonts w:hint="eastAsia"/>
                <w:szCs w:val="21"/>
              </w:rPr>
              <w:t>运行日志</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对装置的运行过程中内部模块或外部信号上发生的事件进行记录，用户对系统的各项操作也必须予以记录。</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运行日志的查看及各项维护操作必须由用户授权才能进行。</w:t>
            </w:r>
          </w:p>
          <w:p w:rsidR="00234E64" w:rsidRPr="00EF0AC1" w:rsidRDefault="00234E64" w:rsidP="00234E64">
            <w:pPr>
              <w:numPr>
                <w:ilvl w:val="1"/>
                <w:numId w:val="1"/>
              </w:numPr>
              <w:spacing w:line="240" w:lineRule="atLeast"/>
              <w:rPr>
                <w:szCs w:val="21"/>
              </w:rPr>
            </w:pPr>
            <w:r w:rsidRPr="00EF0AC1">
              <w:rPr>
                <w:rFonts w:hint="eastAsia"/>
                <w:szCs w:val="21"/>
              </w:rPr>
              <w:t>通讯</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可以通过本地维护通讯接口与检测装置进行通讯，以对装置进行检验、校准、测试和其它维护操作；</w:t>
            </w:r>
          </w:p>
          <w:p w:rsidR="00234E64" w:rsidRPr="00EF0AC1" w:rsidRDefault="00234E64" w:rsidP="00234E64">
            <w:pPr>
              <w:numPr>
                <w:ilvl w:val="0"/>
                <w:numId w:val="2"/>
              </w:numPr>
              <w:spacing w:line="240" w:lineRule="atLeast"/>
              <w:ind w:leftChars="500" w:left="1050" w:firstLine="0"/>
              <w:rPr>
                <w:szCs w:val="21"/>
              </w:rPr>
            </w:pPr>
            <w:r w:rsidRPr="00EF0AC1">
              <w:rPr>
                <w:rFonts w:hint="eastAsia"/>
                <w:szCs w:val="21"/>
              </w:rPr>
              <w:t>通过远程通讯模块进行对地电能数据传输。</w:t>
            </w:r>
          </w:p>
          <w:p w:rsidR="00234E64" w:rsidRPr="00EF0AC1" w:rsidRDefault="00234E64" w:rsidP="00234E64">
            <w:pPr>
              <w:numPr>
                <w:ilvl w:val="0"/>
                <w:numId w:val="1"/>
              </w:numPr>
              <w:spacing w:line="240" w:lineRule="atLeast"/>
              <w:rPr>
                <w:b/>
                <w:szCs w:val="21"/>
              </w:rPr>
            </w:pPr>
            <w:r w:rsidRPr="00EF0AC1">
              <w:rPr>
                <w:rFonts w:hint="eastAsia"/>
                <w:b/>
                <w:szCs w:val="21"/>
              </w:rPr>
              <w:t>电磁兼容性</w:t>
            </w:r>
          </w:p>
          <w:p w:rsidR="00234E64" w:rsidRPr="00EF0AC1" w:rsidRDefault="00234E64" w:rsidP="00234E64">
            <w:pPr>
              <w:numPr>
                <w:ilvl w:val="1"/>
                <w:numId w:val="3"/>
              </w:numPr>
              <w:spacing w:line="240" w:lineRule="atLeast"/>
              <w:ind w:leftChars="100" w:left="570"/>
              <w:rPr>
                <w:b/>
                <w:szCs w:val="21"/>
              </w:rPr>
            </w:pPr>
            <w:bookmarkStart w:id="14" w:name="_Toc402873490"/>
            <w:r w:rsidRPr="00EF0AC1">
              <w:rPr>
                <w:rFonts w:hint="eastAsia"/>
                <w:b/>
                <w:szCs w:val="21"/>
              </w:rPr>
              <w:t>110V</w:t>
            </w:r>
            <w:r w:rsidRPr="00EF0AC1">
              <w:rPr>
                <w:rFonts w:hint="eastAsia"/>
                <w:b/>
                <w:szCs w:val="21"/>
              </w:rPr>
              <w:t>电源端口电磁兼容要求</w:t>
            </w:r>
            <w:bookmarkEnd w:id="14"/>
          </w:p>
          <w:p w:rsidR="00234E64" w:rsidRPr="00EF0AC1" w:rsidRDefault="00234E64" w:rsidP="00481F3F">
            <w:pPr>
              <w:spacing w:line="240" w:lineRule="atLeast"/>
              <w:ind w:leftChars="100" w:left="210"/>
              <w:rPr>
                <w:b/>
                <w:szCs w:val="21"/>
              </w:rPr>
            </w:pPr>
            <w:bookmarkStart w:id="15" w:name="_Toc402873491"/>
            <w:r w:rsidRPr="00EF0AC1">
              <w:rPr>
                <w:rFonts w:hint="eastAsia"/>
                <w:b/>
                <w:szCs w:val="21"/>
              </w:rPr>
              <w:t xml:space="preserve">6.1.1 </w:t>
            </w:r>
            <w:r w:rsidRPr="00EF0AC1">
              <w:rPr>
                <w:rFonts w:hint="eastAsia"/>
                <w:b/>
                <w:szCs w:val="21"/>
              </w:rPr>
              <w:t>发射限值</w:t>
            </w:r>
            <w:bookmarkEnd w:id="15"/>
          </w:p>
          <w:tbl>
            <w:tblPr>
              <w:tblW w:w="53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1134"/>
              <w:gridCol w:w="1701"/>
              <w:gridCol w:w="1843"/>
            </w:tblGrid>
            <w:tr w:rsidR="00234E64" w:rsidRPr="00EF0AC1" w:rsidTr="00481F3F">
              <w:tc>
                <w:tcPr>
                  <w:tcW w:w="714"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序号</w:t>
                  </w:r>
                </w:p>
              </w:tc>
              <w:tc>
                <w:tcPr>
                  <w:tcW w:w="1134"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基本标准</w:t>
                  </w:r>
                </w:p>
              </w:tc>
              <w:tc>
                <w:tcPr>
                  <w:tcW w:w="1701"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频率</w:t>
                  </w:r>
                </w:p>
              </w:tc>
              <w:tc>
                <w:tcPr>
                  <w:tcW w:w="1843"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限制</w:t>
                  </w:r>
                </w:p>
              </w:tc>
            </w:tr>
            <w:tr w:rsidR="00234E64" w:rsidRPr="00EF0AC1" w:rsidTr="00481F3F">
              <w:tc>
                <w:tcPr>
                  <w:tcW w:w="714" w:type="dxa"/>
                  <w:vMerge w:val="restart"/>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1</w:t>
                  </w:r>
                </w:p>
              </w:tc>
              <w:tc>
                <w:tcPr>
                  <w:tcW w:w="1134" w:type="dxa"/>
                  <w:vMerge w:val="restart"/>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EN55011</w:t>
                  </w:r>
                </w:p>
              </w:tc>
              <w:tc>
                <w:tcPr>
                  <w:tcW w:w="1701"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9kHz~150kHz</w:t>
                  </w:r>
                </w:p>
              </w:tc>
              <w:tc>
                <w:tcPr>
                  <w:tcW w:w="1843"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暂无规定</w:t>
                  </w:r>
                </w:p>
              </w:tc>
            </w:tr>
            <w:tr w:rsidR="00234E64" w:rsidRPr="00EF0AC1" w:rsidTr="00481F3F">
              <w:tc>
                <w:tcPr>
                  <w:tcW w:w="714" w:type="dxa"/>
                  <w:vMerge/>
                  <w:shd w:val="clear" w:color="auto" w:fill="auto"/>
                  <w:vAlign w:val="center"/>
                </w:tcPr>
                <w:p w:rsidR="00234E64" w:rsidRPr="00EF0AC1" w:rsidRDefault="00234E64" w:rsidP="00481F3F">
                  <w:pPr>
                    <w:spacing w:line="240" w:lineRule="atLeast"/>
                    <w:jc w:val="center"/>
                    <w:rPr>
                      <w:szCs w:val="21"/>
                    </w:rPr>
                  </w:pPr>
                </w:p>
              </w:tc>
              <w:tc>
                <w:tcPr>
                  <w:tcW w:w="1134" w:type="dxa"/>
                  <w:vMerge/>
                  <w:shd w:val="clear" w:color="auto" w:fill="auto"/>
                  <w:vAlign w:val="center"/>
                </w:tcPr>
                <w:p w:rsidR="00234E64" w:rsidRPr="00EF0AC1" w:rsidRDefault="00234E64" w:rsidP="00481F3F">
                  <w:pPr>
                    <w:spacing w:line="240" w:lineRule="atLeast"/>
                    <w:jc w:val="center"/>
                    <w:rPr>
                      <w:szCs w:val="21"/>
                    </w:rPr>
                  </w:pPr>
                </w:p>
              </w:tc>
              <w:tc>
                <w:tcPr>
                  <w:tcW w:w="1701"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150kHz~500kHz</w:t>
                  </w:r>
                </w:p>
              </w:tc>
              <w:tc>
                <w:tcPr>
                  <w:tcW w:w="1843"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99dBuV</w:t>
                  </w:r>
                  <w:r w:rsidRPr="00EF0AC1">
                    <w:rPr>
                      <w:rFonts w:hint="eastAsia"/>
                      <w:szCs w:val="21"/>
                    </w:rPr>
                    <w:t>（准峰值）</w:t>
                  </w:r>
                </w:p>
              </w:tc>
            </w:tr>
            <w:tr w:rsidR="00234E64" w:rsidRPr="00EF0AC1" w:rsidTr="00481F3F">
              <w:tc>
                <w:tcPr>
                  <w:tcW w:w="714" w:type="dxa"/>
                  <w:vMerge/>
                  <w:shd w:val="clear" w:color="auto" w:fill="auto"/>
                  <w:vAlign w:val="center"/>
                </w:tcPr>
                <w:p w:rsidR="00234E64" w:rsidRPr="00EF0AC1" w:rsidRDefault="00234E64" w:rsidP="00481F3F">
                  <w:pPr>
                    <w:spacing w:line="240" w:lineRule="atLeast"/>
                    <w:jc w:val="center"/>
                    <w:rPr>
                      <w:szCs w:val="21"/>
                    </w:rPr>
                  </w:pPr>
                </w:p>
              </w:tc>
              <w:tc>
                <w:tcPr>
                  <w:tcW w:w="1134" w:type="dxa"/>
                  <w:vMerge/>
                  <w:shd w:val="clear" w:color="auto" w:fill="auto"/>
                  <w:vAlign w:val="center"/>
                </w:tcPr>
                <w:p w:rsidR="00234E64" w:rsidRPr="00EF0AC1" w:rsidRDefault="00234E64" w:rsidP="00481F3F">
                  <w:pPr>
                    <w:spacing w:line="240" w:lineRule="atLeast"/>
                    <w:jc w:val="center"/>
                    <w:rPr>
                      <w:szCs w:val="21"/>
                    </w:rPr>
                  </w:pPr>
                </w:p>
              </w:tc>
              <w:tc>
                <w:tcPr>
                  <w:tcW w:w="1701"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500kHz~30MHz</w:t>
                  </w:r>
                </w:p>
              </w:tc>
              <w:tc>
                <w:tcPr>
                  <w:tcW w:w="1843"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93dBuV</w:t>
                  </w:r>
                  <w:r w:rsidRPr="00EF0AC1">
                    <w:rPr>
                      <w:rFonts w:hint="eastAsia"/>
                      <w:szCs w:val="21"/>
                    </w:rPr>
                    <w:t>（准峰值）</w:t>
                  </w:r>
                </w:p>
              </w:tc>
            </w:tr>
          </w:tbl>
          <w:p w:rsidR="00234E64" w:rsidRPr="00EF0AC1" w:rsidRDefault="00234E64" w:rsidP="00481F3F">
            <w:pPr>
              <w:spacing w:line="240" w:lineRule="atLeast"/>
              <w:rPr>
                <w:szCs w:val="21"/>
              </w:rPr>
            </w:pPr>
          </w:p>
          <w:p w:rsidR="00234E64" w:rsidRPr="00EF0AC1" w:rsidRDefault="00234E64" w:rsidP="00481F3F">
            <w:pPr>
              <w:spacing w:line="240" w:lineRule="atLeast"/>
              <w:ind w:leftChars="100" w:left="210"/>
              <w:rPr>
                <w:b/>
                <w:szCs w:val="21"/>
              </w:rPr>
            </w:pPr>
            <w:bookmarkStart w:id="16" w:name="_Toc402873492"/>
            <w:r w:rsidRPr="00EF0AC1">
              <w:rPr>
                <w:rFonts w:hint="eastAsia"/>
                <w:b/>
                <w:szCs w:val="21"/>
              </w:rPr>
              <w:t xml:space="preserve">6.1.2 </w:t>
            </w:r>
            <w:r w:rsidRPr="00EF0AC1">
              <w:rPr>
                <w:rFonts w:hint="eastAsia"/>
                <w:b/>
                <w:szCs w:val="21"/>
              </w:rPr>
              <w:t>抗扰度</w:t>
            </w:r>
            <w:bookmarkEnd w:id="16"/>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262"/>
              <w:gridCol w:w="1656"/>
              <w:gridCol w:w="1847"/>
              <w:gridCol w:w="694"/>
              <w:gridCol w:w="1232"/>
            </w:tblGrid>
            <w:tr w:rsidR="00234E64" w:rsidRPr="00EF0AC1" w:rsidTr="00481F3F">
              <w:tc>
                <w:tcPr>
                  <w:tcW w:w="426"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序号</w:t>
                  </w:r>
                </w:p>
              </w:tc>
              <w:tc>
                <w:tcPr>
                  <w:tcW w:w="1262"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环境现象</w:t>
                  </w:r>
                </w:p>
              </w:tc>
              <w:tc>
                <w:tcPr>
                  <w:tcW w:w="1656"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基本标准</w:t>
                  </w:r>
                </w:p>
              </w:tc>
              <w:tc>
                <w:tcPr>
                  <w:tcW w:w="1847"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严重程度</w:t>
                  </w:r>
                </w:p>
              </w:tc>
              <w:tc>
                <w:tcPr>
                  <w:tcW w:w="694"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性能要求</w:t>
                  </w:r>
                </w:p>
              </w:tc>
              <w:tc>
                <w:tcPr>
                  <w:tcW w:w="1232"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注释</w:t>
                  </w:r>
                </w:p>
              </w:tc>
            </w:tr>
            <w:tr w:rsidR="00234E64" w:rsidRPr="00EF0AC1" w:rsidTr="00481F3F">
              <w:tc>
                <w:tcPr>
                  <w:tcW w:w="426" w:type="dxa"/>
                  <w:shd w:val="clear" w:color="auto" w:fill="auto"/>
                  <w:vAlign w:val="center"/>
                </w:tcPr>
                <w:p w:rsidR="00234E64" w:rsidRPr="00EF0AC1" w:rsidRDefault="00234E64" w:rsidP="00481F3F">
                  <w:pPr>
                    <w:spacing w:line="240" w:lineRule="atLeast"/>
                    <w:rPr>
                      <w:szCs w:val="21"/>
                    </w:rPr>
                  </w:pPr>
                  <w:r w:rsidRPr="00EF0AC1">
                    <w:rPr>
                      <w:rFonts w:hint="eastAsia"/>
                      <w:szCs w:val="21"/>
                    </w:rPr>
                    <w:t>1</w:t>
                  </w:r>
                </w:p>
              </w:tc>
              <w:tc>
                <w:tcPr>
                  <w:tcW w:w="1262" w:type="dxa"/>
                  <w:shd w:val="clear" w:color="auto" w:fill="auto"/>
                  <w:vAlign w:val="center"/>
                </w:tcPr>
                <w:p w:rsidR="00234E64" w:rsidRPr="00EF0AC1" w:rsidRDefault="00234E64" w:rsidP="00481F3F">
                  <w:pPr>
                    <w:spacing w:line="240" w:lineRule="atLeast"/>
                    <w:rPr>
                      <w:szCs w:val="21"/>
                    </w:rPr>
                  </w:pPr>
                  <w:r w:rsidRPr="00EF0AC1">
                    <w:rPr>
                      <w:rFonts w:hint="eastAsia"/>
                      <w:szCs w:val="21"/>
                    </w:rPr>
                    <w:t>快速瞬变脉冲群</w:t>
                  </w:r>
                </w:p>
              </w:tc>
              <w:tc>
                <w:tcPr>
                  <w:tcW w:w="1656" w:type="dxa"/>
                  <w:shd w:val="clear" w:color="auto" w:fill="auto"/>
                  <w:vAlign w:val="center"/>
                </w:tcPr>
                <w:p w:rsidR="00234E64" w:rsidRPr="00EF0AC1" w:rsidRDefault="00234E64" w:rsidP="00481F3F">
                  <w:pPr>
                    <w:spacing w:line="240" w:lineRule="atLeast"/>
                    <w:rPr>
                      <w:szCs w:val="21"/>
                    </w:rPr>
                  </w:pPr>
                  <w:r w:rsidRPr="00EF0AC1">
                    <w:rPr>
                      <w:rFonts w:hint="eastAsia"/>
                      <w:szCs w:val="21"/>
                    </w:rPr>
                    <w:t>EN 61000-4-4</w:t>
                  </w:r>
                </w:p>
              </w:tc>
              <w:tc>
                <w:tcPr>
                  <w:tcW w:w="1847" w:type="dxa"/>
                  <w:shd w:val="clear" w:color="auto" w:fill="auto"/>
                  <w:vAlign w:val="center"/>
                </w:tcPr>
                <w:p w:rsidR="00234E64" w:rsidRPr="00EF0AC1" w:rsidRDefault="00234E64" w:rsidP="00481F3F">
                  <w:pPr>
                    <w:spacing w:line="240" w:lineRule="atLeast"/>
                    <w:jc w:val="left"/>
                    <w:rPr>
                      <w:szCs w:val="21"/>
                    </w:rPr>
                  </w:pPr>
                  <w:r w:rsidRPr="00EF0AC1">
                    <w:rPr>
                      <w:rFonts w:hint="eastAsia"/>
                      <w:szCs w:val="21"/>
                    </w:rPr>
                    <w:t>2kV 5/50nS t</w:t>
                  </w:r>
                  <w:r w:rsidRPr="00EF0AC1">
                    <w:rPr>
                      <w:rFonts w:hint="eastAsia"/>
                      <w:szCs w:val="21"/>
                      <w:vertAlign w:val="subscript"/>
                    </w:rPr>
                    <w:t>r</w:t>
                  </w:r>
                  <w:r w:rsidRPr="00EF0AC1">
                    <w:rPr>
                      <w:rFonts w:hint="eastAsia"/>
                      <w:szCs w:val="21"/>
                    </w:rPr>
                    <w:t>/t</w:t>
                  </w:r>
                  <w:r w:rsidRPr="00EF0AC1">
                    <w:rPr>
                      <w:rFonts w:hint="eastAsia"/>
                      <w:szCs w:val="21"/>
                      <w:vertAlign w:val="subscript"/>
                    </w:rPr>
                    <w:t>h</w:t>
                  </w:r>
                  <w:r w:rsidRPr="00EF0AC1">
                    <w:rPr>
                      <w:rFonts w:hint="eastAsia"/>
                      <w:szCs w:val="21"/>
                    </w:rPr>
                    <w:t>,5kHz</w:t>
                  </w:r>
                  <w:r w:rsidRPr="00EF0AC1">
                    <w:rPr>
                      <w:rFonts w:hint="eastAsia"/>
                      <w:szCs w:val="21"/>
                    </w:rPr>
                    <w:t>重复频率</w:t>
                  </w:r>
                </w:p>
              </w:tc>
              <w:tc>
                <w:tcPr>
                  <w:tcW w:w="694" w:type="dxa"/>
                  <w:shd w:val="clear" w:color="auto" w:fill="auto"/>
                  <w:vAlign w:val="center"/>
                </w:tcPr>
                <w:p w:rsidR="00234E64" w:rsidRPr="00EF0AC1" w:rsidRDefault="00234E64" w:rsidP="00481F3F">
                  <w:pPr>
                    <w:spacing w:line="240" w:lineRule="atLeast"/>
                    <w:rPr>
                      <w:szCs w:val="21"/>
                    </w:rPr>
                  </w:pPr>
                  <w:r w:rsidRPr="00EF0AC1">
                    <w:rPr>
                      <w:rFonts w:hint="eastAsia"/>
                      <w:szCs w:val="21"/>
                    </w:rPr>
                    <w:t>A</w:t>
                  </w:r>
                </w:p>
              </w:tc>
              <w:tc>
                <w:tcPr>
                  <w:tcW w:w="1232" w:type="dxa"/>
                  <w:shd w:val="clear" w:color="auto" w:fill="auto"/>
                  <w:vAlign w:val="center"/>
                </w:tcPr>
                <w:p w:rsidR="00234E64" w:rsidRPr="00EF0AC1" w:rsidRDefault="00234E64" w:rsidP="00481F3F">
                  <w:pPr>
                    <w:spacing w:line="240" w:lineRule="atLeast"/>
                    <w:rPr>
                      <w:szCs w:val="21"/>
                    </w:rPr>
                  </w:pPr>
                  <w:r w:rsidRPr="00EF0AC1">
                    <w:rPr>
                      <w:rFonts w:hint="eastAsia"/>
                      <w:szCs w:val="21"/>
                    </w:rPr>
                    <w:t>直接耦合，正负极性</w:t>
                  </w:r>
                </w:p>
              </w:tc>
            </w:tr>
            <w:tr w:rsidR="00234E64" w:rsidRPr="00EF0AC1" w:rsidTr="00481F3F">
              <w:tc>
                <w:tcPr>
                  <w:tcW w:w="426" w:type="dxa"/>
                  <w:shd w:val="clear" w:color="auto" w:fill="auto"/>
                  <w:vAlign w:val="center"/>
                </w:tcPr>
                <w:p w:rsidR="00234E64" w:rsidRPr="00EF0AC1" w:rsidRDefault="00234E64" w:rsidP="00481F3F">
                  <w:pPr>
                    <w:spacing w:line="240" w:lineRule="atLeast"/>
                    <w:rPr>
                      <w:szCs w:val="21"/>
                    </w:rPr>
                  </w:pPr>
                  <w:r w:rsidRPr="00EF0AC1">
                    <w:rPr>
                      <w:rFonts w:hint="eastAsia"/>
                      <w:szCs w:val="21"/>
                    </w:rPr>
                    <w:t>2</w:t>
                  </w:r>
                </w:p>
              </w:tc>
              <w:tc>
                <w:tcPr>
                  <w:tcW w:w="1262" w:type="dxa"/>
                  <w:shd w:val="clear" w:color="auto" w:fill="auto"/>
                  <w:vAlign w:val="center"/>
                </w:tcPr>
                <w:p w:rsidR="00234E64" w:rsidRPr="00EF0AC1" w:rsidRDefault="00234E64" w:rsidP="00481F3F">
                  <w:pPr>
                    <w:spacing w:line="240" w:lineRule="atLeast"/>
                    <w:rPr>
                      <w:szCs w:val="21"/>
                    </w:rPr>
                  </w:pPr>
                  <w:r w:rsidRPr="00EF0AC1">
                    <w:rPr>
                      <w:rFonts w:hint="eastAsia"/>
                      <w:szCs w:val="21"/>
                    </w:rPr>
                    <w:t>浪涌</w:t>
                  </w:r>
                </w:p>
              </w:tc>
              <w:tc>
                <w:tcPr>
                  <w:tcW w:w="1656" w:type="dxa"/>
                  <w:shd w:val="clear" w:color="auto" w:fill="auto"/>
                  <w:vAlign w:val="center"/>
                </w:tcPr>
                <w:p w:rsidR="00234E64" w:rsidRPr="00EF0AC1" w:rsidRDefault="00234E64" w:rsidP="00481F3F">
                  <w:pPr>
                    <w:spacing w:line="240" w:lineRule="atLeast"/>
                    <w:rPr>
                      <w:szCs w:val="21"/>
                    </w:rPr>
                  </w:pPr>
                  <w:r w:rsidRPr="00EF0AC1">
                    <w:rPr>
                      <w:rFonts w:hint="eastAsia"/>
                      <w:szCs w:val="21"/>
                    </w:rPr>
                    <w:t>EN 61000-4-5</w:t>
                  </w:r>
                </w:p>
              </w:tc>
              <w:tc>
                <w:tcPr>
                  <w:tcW w:w="1847" w:type="dxa"/>
                  <w:shd w:val="clear" w:color="auto" w:fill="auto"/>
                  <w:vAlign w:val="center"/>
                </w:tcPr>
                <w:p w:rsidR="00234E64" w:rsidRPr="00EF0AC1" w:rsidRDefault="00234E64" w:rsidP="00481F3F">
                  <w:pPr>
                    <w:spacing w:line="240" w:lineRule="atLeast"/>
                    <w:jc w:val="left"/>
                    <w:rPr>
                      <w:szCs w:val="21"/>
                    </w:rPr>
                  </w:pPr>
                  <w:r w:rsidRPr="00EF0AC1">
                    <w:rPr>
                      <w:rFonts w:hint="eastAsia"/>
                      <w:szCs w:val="21"/>
                    </w:rPr>
                    <w:t>1.8kV</w:t>
                  </w:r>
                  <w:r w:rsidRPr="00EF0AC1">
                    <w:rPr>
                      <w:rFonts w:hint="eastAsia"/>
                      <w:szCs w:val="21"/>
                    </w:rPr>
                    <w:t>波形</w:t>
                  </w:r>
                  <w:r w:rsidRPr="00EF0AC1">
                    <w:rPr>
                      <w:rFonts w:hint="eastAsia"/>
                      <w:szCs w:val="21"/>
                    </w:rPr>
                    <w:t xml:space="preserve"> 1.25uS/50uS,</w:t>
                  </w:r>
                  <w:r w:rsidRPr="00EF0AC1">
                    <w:rPr>
                      <w:rFonts w:hint="eastAsia"/>
                      <w:szCs w:val="21"/>
                    </w:rPr>
                    <w:t>间隔</w:t>
                  </w:r>
                  <w:r w:rsidRPr="00EF0AC1">
                    <w:rPr>
                      <w:rFonts w:hint="eastAsia"/>
                      <w:szCs w:val="21"/>
                    </w:rPr>
                    <w:t>1</w:t>
                  </w:r>
                  <w:r w:rsidRPr="00EF0AC1">
                    <w:rPr>
                      <w:rFonts w:hint="eastAsia"/>
                      <w:szCs w:val="21"/>
                    </w:rPr>
                    <w:t>分钟</w:t>
                  </w:r>
                </w:p>
              </w:tc>
              <w:tc>
                <w:tcPr>
                  <w:tcW w:w="694" w:type="dxa"/>
                  <w:shd w:val="clear" w:color="auto" w:fill="auto"/>
                  <w:vAlign w:val="center"/>
                </w:tcPr>
                <w:p w:rsidR="00234E64" w:rsidRPr="00EF0AC1" w:rsidRDefault="00234E64" w:rsidP="00481F3F">
                  <w:pPr>
                    <w:spacing w:line="240" w:lineRule="atLeast"/>
                    <w:rPr>
                      <w:szCs w:val="21"/>
                    </w:rPr>
                  </w:pPr>
                  <w:r w:rsidRPr="00EF0AC1">
                    <w:rPr>
                      <w:rFonts w:hint="eastAsia"/>
                      <w:szCs w:val="21"/>
                    </w:rPr>
                    <w:t>B</w:t>
                  </w:r>
                </w:p>
              </w:tc>
              <w:tc>
                <w:tcPr>
                  <w:tcW w:w="1232" w:type="dxa"/>
                  <w:shd w:val="clear" w:color="auto" w:fill="auto"/>
                  <w:vAlign w:val="center"/>
                </w:tcPr>
                <w:p w:rsidR="00234E64" w:rsidRPr="00EF0AC1" w:rsidRDefault="00234E64" w:rsidP="00481F3F">
                  <w:pPr>
                    <w:spacing w:line="240" w:lineRule="atLeast"/>
                    <w:rPr>
                      <w:szCs w:val="21"/>
                    </w:rPr>
                  </w:pPr>
                </w:p>
              </w:tc>
            </w:tr>
            <w:tr w:rsidR="00234E64" w:rsidRPr="00EF0AC1" w:rsidTr="00481F3F">
              <w:tc>
                <w:tcPr>
                  <w:tcW w:w="426" w:type="dxa"/>
                  <w:shd w:val="clear" w:color="auto" w:fill="auto"/>
                  <w:vAlign w:val="center"/>
                </w:tcPr>
                <w:p w:rsidR="00234E64" w:rsidRPr="00EF0AC1" w:rsidRDefault="00234E64" w:rsidP="00481F3F">
                  <w:pPr>
                    <w:spacing w:line="240" w:lineRule="atLeast"/>
                    <w:rPr>
                      <w:szCs w:val="21"/>
                    </w:rPr>
                  </w:pPr>
                  <w:r w:rsidRPr="00EF0AC1">
                    <w:rPr>
                      <w:rFonts w:hint="eastAsia"/>
                      <w:szCs w:val="21"/>
                    </w:rPr>
                    <w:t>3</w:t>
                  </w:r>
                </w:p>
              </w:tc>
              <w:tc>
                <w:tcPr>
                  <w:tcW w:w="1262" w:type="dxa"/>
                  <w:shd w:val="clear" w:color="auto" w:fill="auto"/>
                  <w:vAlign w:val="center"/>
                </w:tcPr>
                <w:p w:rsidR="00234E64" w:rsidRPr="00EF0AC1" w:rsidRDefault="00234E64" w:rsidP="00481F3F">
                  <w:pPr>
                    <w:spacing w:line="240" w:lineRule="atLeast"/>
                    <w:rPr>
                      <w:szCs w:val="21"/>
                    </w:rPr>
                  </w:pPr>
                  <w:r w:rsidRPr="00EF0AC1">
                    <w:rPr>
                      <w:rFonts w:hint="eastAsia"/>
                      <w:szCs w:val="21"/>
                    </w:rPr>
                    <w:t>传导射频</w:t>
                  </w:r>
                </w:p>
              </w:tc>
              <w:tc>
                <w:tcPr>
                  <w:tcW w:w="1656" w:type="dxa"/>
                  <w:shd w:val="clear" w:color="auto" w:fill="auto"/>
                  <w:vAlign w:val="center"/>
                </w:tcPr>
                <w:p w:rsidR="00234E64" w:rsidRPr="00EF0AC1" w:rsidRDefault="00234E64" w:rsidP="00481F3F">
                  <w:pPr>
                    <w:spacing w:line="240" w:lineRule="atLeast"/>
                    <w:rPr>
                      <w:szCs w:val="21"/>
                    </w:rPr>
                  </w:pPr>
                  <w:r w:rsidRPr="00EF0AC1">
                    <w:rPr>
                      <w:rFonts w:hint="eastAsia"/>
                      <w:szCs w:val="21"/>
                    </w:rPr>
                    <w:t>EN 61000-4-6</w:t>
                  </w:r>
                </w:p>
              </w:tc>
              <w:tc>
                <w:tcPr>
                  <w:tcW w:w="1847" w:type="dxa"/>
                  <w:shd w:val="clear" w:color="auto" w:fill="auto"/>
                  <w:vAlign w:val="center"/>
                </w:tcPr>
                <w:p w:rsidR="00234E64" w:rsidRPr="00EF0AC1" w:rsidRDefault="00234E64" w:rsidP="00481F3F">
                  <w:pPr>
                    <w:spacing w:line="240" w:lineRule="atLeast"/>
                    <w:jc w:val="left"/>
                    <w:rPr>
                      <w:szCs w:val="21"/>
                    </w:rPr>
                  </w:pPr>
                  <w:r w:rsidRPr="00EF0AC1">
                    <w:rPr>
                      <w:rFonts w:hint="eastAsia"/>
                      <w:szCs w:val="21"/>
                    </w:rPr>
                    <w:t>3V</w:t>
                  </w:r>
                  <w:r w:rsidRPr="00EF0AC1">
                    <w:rPr>
                      <w:rFonts w:hint="eastAsia"/>
                      <w:szCs w:val="21"/>
                      <w:vertAlign w:val="subscript"/>
                    </w:rPr>
                    <w:t>rms</w:t>
                  </w:r>
                  <w:r w:rsidRPr="00EF0AC1">
                    <w:rPr>
                      <w:rFonts w:hint="eastAsia"/>
                      <w:szCs w:val="21"/>
                    </w:rPr>
                    <w:t>（载波电压），</w:t>
                  </w:r>
                  <w:r w:rsidRPr="00EF0AC1">
                    <w:rPr>
                      <w:rFonts w:hint="eastAsia"/>
                      <w:szCs w:val="21"/>
                    </w:rPr>
                    <w:t>150kHz~80MHz</w:t>
                  </w:r>
                  <w:r w:rsidRPr="00EF0AC1">
                    <w:rPr>
                      <w:rFonts w:hint="eastAsia"/>
                      <w:szCs w:val="21"/>
                    </w:rPr>
                    <w:t>，</w:t>
                  </w:r>
                  <w:r w:rsidRPr="00EF0AC1">
                    <w:rPr>
                      <w:rFonts w:hint="eastAsia"/>
                      <w:szCs w:val="21"/>
                    </w:rPr>
                    <w:t>1kHz</w:t>
                  </w:r>
                  <w:r w:rsidRPr="00EF0AC1">
                    <w:rPr>
                      <w:rFonts w:hint="eastAsia"/>
                      <w:szCs w:val="21"/>
                    </w:rPr>
                    <w:t>，</w:t>
                  </w:r>
                  <w:r w:rsidRPr="00EF0AC1">
                    <w:rPr>
                      <w:rFonts w:hint="eastAsia"/>
                      <w:szCs w:val="21"/>
                    </w:rPr>
                    <w:t>80%</w:t>
                  </w:r>
                  <w:r w:rsidRPr="00EF0AC1">
                    <w:rPr>
                      <w:rFonts w:hint="eastAsia"/>
                      <w:szCs w:val="21"/>
                    </w:rPr>
                    <w:t>调幅</w:t>
                  </w:r>
                </w:p>
              </w:tc>
              <w:tc>
                <w:tcPr>
                  <w:tcW w:w="694" w:type="dxa"/>
                  <w:shd w:val="clear" w:color="auto" w:fill="auto"/>
                  <w:vAlign w:val="center"/>
                </w:tcPr>
                <w:p w:rsidR="00234E64" w:rsidRPr="00EF0AC1" w:rsidRDefault="00234E64" w:rsidP="00481F3F">
                  <w:pPr>
                    <w:spacing w:line="240" w:lineRule="atLeast"/>
                    <w:rPr>
                      <w:szCs w:val="21"/>
                    </w:rPr>
                  </w:pPr>
                  <w:r w:rsidRPr="00EF0AC1">
                    <w:rPr>
                      <w:rFonts w:hint="eastAsia"/>
                      <w:szCs w:val="21"/>
                    </w:rPr>
                    <w:t>A</w:t>
                  </w:r>
                </w:p>
              </w:tc>
              <w:tc>
                <w:tcPr>
                  <w:tcW w:w="1232" w:type="dxa"/>
                  <w:shd w:val="clear" w:color="auto" w:fill="auto"/>
                  <w:vAlign w:val="center"/>
                </w:tcPr>
                <w:p w:rsidR="00234E64" w:rsidRPr="00EF0AC1" w:rsidRDefault="00234E64" w:rsidP="00481F3F">
                  <w:pPr>
                    <w:spacing w:line="240" w:lineRule="atLeast"/>
                    <w:rPr>
                      <w:szCs w:val="21"/>
                    </w:rPr>
                  </w:pPr>
                  <w:r w:rsidRPr="00EF0AC1">
                    <w:rPr>
                      <w:rFonts w:hint="eastAsia"/>
                      <w:szCs w:val="21"/>
                    </w:rPr>
                    <w:t>对于车厢间的连接，严重度指标须提高到</w:t>
                  </w:r>
                  <w:r w:rsidRPr="00EF0AC1">
                    <w:rPr>
                      <w:rFonts w:hint="eastAsia"/>
                      <w:szCs w:val="21"/>
                    </w:rPr>
                    <w:t>10V</w:t>
                  </w:r>
                  <w:r w:rsidRPr="00EF0AC1">
                    <w:rPr>
                      <w:rFonts w:hint="eastAsia"/>
                      <w:szCs w:val="21"/>
                      <w:vertAlign w:val="subscript"/>
                    </w:rPr>
                    <w:t>rms</w:t>
                  </w:r>
                </w:p>
              </w:tc>
            </w:tr>
          </w:tbl>
          <w:p w:rsidR="00234E64" w:rsidRPr="00EF0AC1" w:rsidRDefault="00234E64" w:rsidP="00481F3F">
            <w:pPr>
              <w:spacing w:line="240" w:lineRule="atLeast"/>
              <w:rPr>
                <w:szCs w:val="21"/>
              </w:rPr>
            </w:pPr>
          </w:p>
          <w:p w:rsidR="00234E64" w:rsidRPr="00EF0AC1" w:rsidRDefault="00234E64" w:rsidP="00234E64">
            <w:pPr>
              <w:numPr>
                <w:ilvl w:val="1"/>
                <w:numId w:val="3"/>
              </w:numPr>
              <w:spacing w:line="240" w:lineRule="atLeast"/>
              <w:ind w:leftChars="100" w:left="570"/>
              <w:rPr>
                <w:b/>
                <w:szCs w:val="21"/>
              </w:rPr>
            </w:pPr>
            <w:bookmarkStart w:id="17" w:name="_Toc402873493"/>
            <w:r w:rsidRPr="00EF0AC1">
              <w:rPr>
                <w:rFonts w:hint="eastAsia"/>
                <w:b/>
                <w:szCs w:val="21"/>
              </w:rPr>
              <w:t>信号与通讯、过程测量与控制端口电磁兼容要求</w:t>
            </w:r>
            <w:bookmarkEnd w:id="17"/>
          </w:p>
          <w:p w:rsidR="00234E64" w:rsidRPr="00EF0AC1" w:rsidRDefault="00234E64" w:rsidP="00481F3F">
            <w:pPr>
              <w:spacing w:line="240" w:lineRule="atLeast"/>
              <w:ind w:leftChars="100" w:left="210"/>
              <w:rPr>
                <w:b/>
                <w:szCs w:val="21"/>
              </w:rPr>
            </w:pPr>
            <w:r w:rsidRPr="00EF0AC1">
              <w:rPr>
                <w:rFonts w:hint="eastAsia"/>
                <w:b/>
                <w:szCs w:val="21"/>
              </w:rPr>
              <w:t>抗扰度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186"/>
              <w:gridCol w:w="1560"/>
              <w:gridCol w:w="1984"/>
              <w:gridCol w:w="709"/>
              <w:gridCol w:w="1163"/>
            </w:tblGrid>
            <w:tr w:rsidR="00234E64" w:rsidRPr="00EF0AC1" w:rsidTr="00481F3F">
              <w:tc>
                <w:tcPr>
                  <w:tcW w:w="496"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序号</w:t>
                  </w:r>
                </w:p>
              </w:tc>
              <w:tc>
                <w:tcPr>
                  <w:tcW w:w="1186"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环境现象</w:t>
                  </w:r>
                </w:p>
              </w:tc>
              <w:tc>
                <w:tcPr>
                  <w:tcW w:w="1560"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基本标准</w:t>
                  </w:r>
                </w:p>
              </w:tc>
              <w:tc>
                <w:tcPr>
                  <w:tcW w:w="1984"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严重程度</w:t>
                  </w:r>
                </w:p>
              </w:tc>
              <w:tc>
                <w:tcPr>
                  <w:tcW w:w="709"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性能要求</w:t>
                  </w:r>
                </w:p>
              </w:tc>
              <w:tc>
                <w:tcPr>
                  <w:tcW w:w="1163"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注释</w:t>
                  </w:r>
                </w:p>
              </w:tc>
            </w:tr>
            <w:tr w:rsidR="00234E64" w:rsidRPr="00EF0AC1" w:rsidTr="00481F3F">
              <w:tc>
                <w:tcPr>
                  <w:tcW w:w="496" w:type="dxa"/>
                  <w:shd w:val="clear" w:color="auto" w:fill="auto"/>
                  <w:vAlign w:val="center"/>
                </w:tcPr>
                <w:p w:rsidR="00234E64" w:rsidRPr="00EF0AC1" w:rsidRDefault="00234E64" w:rsidP="00481F3F">
                  <w:pPr>
                    <w:spacing w:line="240" w:lineRule="atLeast"/>
                    <w:rPr>
                      <w:szCs w:val="21"/>
                    </w:rPr>
                  </w:pPr>
                  <w:r w:rsidRPr="00EF0AC1">
                    <w:rPr>
                      <w:rFonts w:hint="eastAsia"/>
                      <w:szCs w:val="21"/>
                    </w:rPr>
                    <w:t>1</w:t>
                  </w:r>
                </w:p>
              </w:tc>
              <w:tc>
                <w:tcPr>
                  <w:tcW w:w="1186" w:type="dxa"/>
                  <w:shd w:val="clear" w:color="auto" w:fill="auto"/>
                  <w:vAlign w:val="center"/>
                </w:tcPr>
                <w:p w:rsidR="00234E64" w:rsidRPr="00EF0AC1" w:rsidRDefault="00234E64" w:rsidP="00481F3F">
                  <w:pPr>
                    <w:spacing w:line="240" w:lineRule="atLeast"/>
                    <w:rPr>
                      <w:szCs w:val="21"/>
                    </w:rPr>
                  </w:pPr>
                  <w:r w:rsidRPr="00EF0AC1">
                    <w:rPr>
                      <w:rFonts w:hint="eastAsia"/>
                      <w:szCs w:val="21"/>
                    </w:rPr>
                    <w:t>快速瞬变脉冲群</w:t>
                  </w:r>
                </w:p>
              </w:tc>
              <w:tc>
                <w:tcPr>
                  <w:tcW w:w="1560" w:type="dxa"/>
                  <w:shd w:val="clear" w:color="auto" w:fill="auto"/>
                  <w:vAlign w:val="center"/>
                </w:tcPr>
                <w:p w:rsidR="00234E64" w:rsidRPr="00EF0AC1" w:rsidRDefault="00234E64" w:rsidP="00481F3F">
                  <w:pPr>
                    <w:spacing w:line="240" w:lineRule="atLeast"/>
                    <w:rPr>
                      <w:szCs w:val="21"/>
                    </w:rPr>
                  </w:pPr>
                  <w:r w:rsidRPr="00EF0AC1">
                    <w:rPr>
                      <w:rFonts w:hint="eastAsia"/>
                      <w:szCs w:val="21"/>
                    </w:rPr>
                    <w:t>EN 61000-4-4</w:t>
                  </w:r>
                </w:p>
              </w:tc>
              <w:tc>
                <w:tcPr>
                  <w:tcW w:w="1984" w:type="dxa"/>
                  <w:shd w:val="clear" w:color="auto" w:fill="auto"/>
                  <w:vAlign w:val="center"/>
                </w:tcPr>
                <w:p w:rsidR="00234E64" w:rsidRPr="00EF0AC1" w:rsidRDefault="00234E64" w:rsidP="00481F3F">
                  <w:pPr>
                    <w:spacing w:line="240" w:lineRule="atLeast"/>
                    <w:jc w:val="left"/>
                    <w:rPr>
                      <w:szCs w:val="21"/>
                    </w:rPr>
                  </w:pPr>
                  <w:r w:rsidRPr="00EF0AC1">
                    <w:rPr>
                      <w:rFonts w:hint="eastAsia"/>
                      <w:szCs w:val="21"/>
                    </w:rPr>
                    <w:t>2kV 5/50nS t</w:t>
                  </w:r>
                  <w:r w:rsidRPr="00EF0AC1">
                    <w:rPr>
                      <w:rFonts w:hint="eastAsia"/>
                      <w:szCs w:val="21"/>
                      <w:vertAlign w:val="subscript"/>
                    </w:rPr>
                    <w:t>r</w:t>
                  </w:r>
                  <w:r w:rsidRPr="00EF0AC1">
                    <w:rPr>
                      <w:rFonts w:hint="eastAsia"/>
                      <w:szCs w:val="21"/>
                    </w:rPr>
                    <w:t>/t</w:t>
                  </w:r>
                  <w:r w:rsidRPr="00EF0AC1">
                    <w:rPr>
                      <w:rFonts w:hint="eastAsia"/>
                      <w:szCs w:val="21"/>
                      <w:vertAlign w:val="subscript"/>
                    </w:rPr>
                    <w:t>h</w:t>
                  </w:r>
                  <w:r w:rsidRPr="00EF0AC1">
                    <w:rPr>
                      <w:rFonts w:hint="eastAsia"/>
                      <w:szCs w:val="21"/>
                    </w:rPr>
                    <w:t>,5kHz</w:t>
                  </w:r>
                  <w:r w:rsidRPr="00EF0AC1">
                    <w:rPr>
                      <w:rFonts w:hint="eastAsia"/>
                      <w:szCs w:val="21"/>
                    </w:rPr>
                    <w:t>重复频率</w:t>
                  </w:r>
                </w:p>
              </w:tc>
              <w:tc>
                <w:tcPr>
                  <w:tcW w:w="709" w:type="dxa"/>
                  <w:shd w:val="clear" w:color="auto" w:fill="auto"/>
                  <w:vAlign w:val="center"/>
                </w:tcPr>
                <w:p w:rsidR="00234E64" w:rsidRPr="00EF0AC1" w:rsidRDefault="00234E64" w:rsidP="00481F3F">
                  <w:pPr>
                    <w:spacing w:line="240" w:lineRule="atLeast"/>
                    <w:rPr>
                      <w:szCs w:val="21"/>
                    </w:rPr>
                  </w:pPr>
                  <w:r w:rsidRPr="00EF0AC1">
                    <w:rPr>
                      <w:rFonts w:hint="eastAsia"/>
                      <w:szCs w:val="21"/>
                    </w:rPr>
                    <w:t>A</w:t>
                  </w:r>
                </w:p>
              </w:tc>
              <w:tc>
                <w:tcPr>
                  <w:tcW w:w="1163" w:type="dxa"/>
                  <w:shd w:val="clear" w:color="auto" w:fill="auto"/>
                  <w:vAlign w:val="center"/>
                </w:tcPr>
                <w:p w:rsidR="00234E64" w:rsidRPr="00EF0AC1" w:rsidRDefault="00234E64" w:rsidP="00481F3F">
                  <w:pPr>
                    <w:spacing w:line="240" w:lineRule="atLeast"/>
                    <w:rPr>
                      <w:szCs w:val="21"/>
                    </w:rPr>
                  </w:pPr>
                  <w:r w:rsidRPr="00EF0AC1">
                    <w:rPr>
                      <w:rFonts w:hint="eastAsia"/>
                      <w:szCs w:val="21"/>
                    </w:rPr>
                    <w:t>直接耦合，正负极性</w:t>
                  </w:r>
                </w:p>
              </w:tc>
            </w:tr>
            <w:tr w:rsidR="00234E64" w:rsidRPr="00EF0AC1" w:rsidTr="00481F3F">
              <w:tc>
                <w:tcPr>
                  <w:tcW w:w="496" w:type="dxa"/>
                  <w:shd w:val="clear" w:color="auto" w:fill="auto"/>
                  <w:vAlign w:val="center"/>
                </w:tcPr>
                <w:p w:rsidR="00234E64" w:rsidRPr="00EF0AC1" w:rsidRDefault="00234E64" w:rsidP="00481F3F">
                  <w:pPr>
                    <w:spacing w:line="240" w:lineRule="atLeast"/>
                    <w:rPr>
                      <w:szCs w:val="21"/>
                    </w:rPr>
                  </w:pPr>
                  <w:r w:rsidRPr="00EF0AC1">
                    <w:rPr>
                      <w:rFonts w:hint="eastAsia"/>
                      <w:szCs w:val="21"/>
                    </w:rPr>
                    <w:t>2</w:t>
                  </w:r>
                </w:p>
              </w:tc>
              <w:tc>
                <w:tcPr>
                  <w:tcW w:w="1186" w:type="dxa"/>
                  <w:shd w:val="clear" w:color="auto" w:fill="auto"/>
                  <w:vAlign w:val="center"/>
                </w:tcPr>
                <w:p w:rsidR="00234E64" w:rsidRPr="00EF0AC1" w:rsidRDefault="00234E64" w:rsidP="00481F3F">
                  <w:pPr>
                    <w:spacing w:line="240" w:lineRule="atLeast"/>
                    <w:rPr>
                      <w:szCs w:val="21"/>
                    </w:rPr>
                  </w:pPr>
                  <w:r w:rsidRPr="00EF0AC1">
                    <w:rPr>
                      <w:rFonts w:hint="eastAsia"/>
                      <w:szCs w:val="21"/>
                    </w:rPr>
                    <w:t>传导射频</w:t>
                  </w:r>
                </w:p>
              </w:tc>
              <w:tc>
                <w:tcPr>
                  <w:tcW w:w="1560" w:type="dxa"/>
                  <w:shd w:val="clear" w:color="auto" w:fill="auto"/>
                  <w:vAlign w:val="center"/>
                </w:tcPr>
                <w:p w:rsidR="00234E64" w:rsidRPr="00EF0AC1" w:rsidRDefault="00234E64" w:rsidP="00481F3F">
                  <w:pPr>
                    <w:spacing w:line="240" w:lineRule="atLeast"/>
                    <w:rPr>
                      <w:szCs w:val="21"/>
                    </w:rPr>
                  </w:pPr>
                  <w:r w:rsidRPr="00EF0AC1">
                    <w:rPr>
                      <w:rFonts w:hint="eastAsia"/>
                      <w:szCs w:val="21"/>
                    </w:rPr>
                    <w:t>EN 61000-4-6</w:t>
                  </w:r>
                </w:p>
              </w:tc>
              <w:tc>
                <w:tcPr>
                  <w:tcW w:w="1984" w:type="dxa"/>
                  <w:shd w:val="clear" w:color="auto" w:fill="auto"/>
                  <w:vAlign w:val="center"/>
                </w:tcPr>
                <w:p w:rsidR="00234E64" w:rsidRPr="00EF0AC1" w:rsidRDefault="00234E64" w:rsidP="00481F3F">
                  <w:pPr>
                    <w:spacing w:line="240" w:lineRule="atLeast"/>
                    <w:jc w:val="left"/>
                    <w:rPr>
                      <w:szCs w:val="21"/>
                    </w:rPr>
                  </w:pPr>
                  <w:r w:rsidRPr="00EF0AC1">
                    <w:rPr>
                      <w:rFonts w:hint="eastAsia"/>
                      <w:szCs w:val="21"/>
                    </w:rPr>
                    <w:t>3V</w:t>
                  </w:r>
                  <w:r w:rsidRPr="00EF0AC1">
                    <w:rPr>
                      <w:rFonts w:hint="eastAsia"/>
                      <w:szCs w:val="21"/>
                      <w:vertAlign w:val="subscript"/>
                    </w:rPr>
                    <w:t>rms</w:t>
                  </w:r>
                  <w:r w:rsidRPr="00EF0AC1">
                    <w:rPr>
                      <w:rFonts w:hint="eastAsia"/>
                      <w:szCs w:val="21"/>
                    </w:rPr>
                    <w:t>（载波电压），</w:t>
                  </w:r>
                  <w:r w:rsidRPr="00EF0AC1">
                    <w:rPr>
                      <w:rFonts w:hint="eastAsia"/>
                      <w:szCs w:val="21"/>
                    </w:rPr>
                    <w:t>150kHz~80MHz</w:t>
                  </w:r>
                  <w:r w:rsidRPr="00EF0AC1">
                    <w:rPr>
                      <w:rFonts w:hint="eastAsia"/>
                      <w:szCs w:val="21"/>
                    </w:rPr>
                    <w:t>，</w:t>
                  </w:r>
                  <w:r w:rsidRPr="00EF0AC1">
                    <w:rPr>
                      <w:rFonts w:hint="eastAsia"/>
                      <w:szCs w:val="21"/>
                    </w:rPr>
                    <w:t>1kHz</w:t>
                  </w:r>
                  <w:r w:rsidRPr="00EF0AC1">
                    <w:rPr>
                      <w:rFonts w:hint="eastAsia"/>
                      <w:szCs w:val="21"/>
                    </w:rPr>
                    <w:t>，</w:t>
                  </w:r>
                  <w:r w:rsidRPr="00EF0AC1">
                    <w:rPr>
                      <w:rFonts w:hint="eastAsia"/>
                      <w:szCs w:val="21"/>
                    </w:rPr>
                    <w:t>80%</w:t>
                  </w:r>
                  <w:r w:rsidRPr="00EF0AC1">
                    <w:rPr>
                      <w:rFonts w:hint="eastAsia"/>
                      <w:szCs w:val="21"/>
                    </w:rPr>
                    <w:t>调幅</w:t>
                  </w:r>
                </w:p>
              </w:tc>
              <w:tc>
                <w:tcPr>
                  <w:tcW w:w="709" w:type="dxa"/>
                  <w:shd w:val="clear" w:color="auto" w:fill="auto"/>
                  <w:vAlign w:val="center"/>
                </w:tcPr>
                <w:p w:rsidR="00234E64" w:rsidRPr="00EF0AC1" w:rsidRDefault="00234E64" w:rsidP="00481F3F">
                  <w:pPr>
                    <w:spacing w:line="240" w:lineRule="atLeast"/>
                    <w:rPr>
                      <w:szCs w:val="21"/>
                    </w:rPr>
                  </w:pPr>
                  <w:r w:rsidRPr="00EF0AC1">
                    <w:rPr>
                      <w:rFonts w:hint="eastAsia"/>
                      <w:szCs w:val="21"/>
                    </w:rPr>
                    <w:t>A</w:t>
                  </w:r>
                </w:p>
              </w:tc>
              <w:tc>
                <w:tcPr>
                  <w:tcW w:w="1163" w:type="dxa"/>
                  <w:shd w:val="clear" w:color="auto" w:fill="auto"/>
                  <w:vAlign w:val="center"/>
                </w:tcPr>
                <w:p w:rsidR="00234E64" w:rsidRPr="00EF0AC1" w:rsidRDefault="00234E64" w:rsidP="00481F3F">
                  <w:pPr>
                    <w:spacing w:line="240" w:lineRule="atLeast"/>
                    <w:rPr>
                      <w:szCs w:val="21"/>
                    </w:rPr>
                  </w:pPr>
                  <w:r w:rsidRPr="00EF0AC1">
                    <w:rPr>
                      <w:rFonts w:hint="eastAsia"/>
                      <w:szCs w:val="21"/>
                    </w:rPr>
                    <w:t>对于车厢间的连接，严重度指标须提高到</w:t>
                  </w:r>
                  <w:r w:rsidRPr="00EF0AC1">
                    <w:rPr>
                      <w:rFonts w:hint="eastAsia"/>
                      <w:szCs w:val="21"/>
                    </w:rPr>
                    <w:t>10V</w:t>
                  </w:r>
                  <w:r w:rsidRPr="00EF0AC1">
                    <w:rPr>
                      <w:rFonts w:hint="eastAsia"/>
                      <w:szCs w:val="21"/>
                      <w:vertAlign w:val="subscript"/>
                    </w:rPr>
                    <w:t>rms</w:t>
                  </w:r>
                </w:p>
              </w:tc>
            </w:tr>
          </w:tbl>
          <w:p w:rsidR="00234E64" w:rsidRPr="00EF0AC1" w:rsidRDefault="00234E64" w:rsidP="00481F3F">
            <w:pPr>
              <w:spacing w:line="240" w:lineRule="atLeast"/>
              <w:rPr>
                <w:szCs w:val="21"/>
              </w:rPr>
            </w:pPr>
          </w:p>
          <w:p w:rsidR="00234E64" w:rsidRPr="00EF0AC1" w:rsidRDefault="00234E64" w:rsidP="00234E64">
            <w:pPr>
              <w:numPr>
                <w:ilvl w:val="1"/>
                <w:numId w:val="3"/>
              </w:numPr>
              <w:spacing w:line="240" w:lineRule="atLeast"/>
              <w:ind w:leftChars="100" w:left="570"/>
              <w:rPr>
                <w:b/>
                <w:szCs w:val="21"/>
              </w:rPr>
            </w:pPr>
            <w:bookmarkStart w:id="18" w:name="_Toc402873494"/>
            <w:r w:rsidRPr="00EF0AC1">
              <w:rPr>
                <w:rFonts w:hint="eastAsia"/>
                <w:b/>
                <w:szCs w:val="21"/>
              </w:rPr>
              <w:t>整机封装电磁兼容要求</w:t>
            </w:r>
            <w:bookmarkEnd w:id="18"/>
          </w:p>
          <w:p w:rsidR="00234E64" w:rsidRPr="00EF0AC1" w:rsidRDefault="00234E64" w:rsidP="00481F3F">
            <w:pPr>
              <w:spacing w:line="240" w:lineRule="atLeast"/>
              <w:ind w:leftChars="100" w:left="210"/>
              <w:rPr>
                <w:b/>
                <w:bCs/>
                <w:szCs w:val="21"/>
              </w:rPr>
            </w:pPr>
            <w:bookmarkStart w:id="19" w:name="_Toc402873495"/>
            <w:r w:rsidRPr="00EF0AC1">
              <w:rPr>
                <w:rFonts w:hint="eastAsia"/>
                <w:b/>
                <w:bCs/>
                <w:szCs w:val="21"/>
              </w:rPr>
              <w:t xml:space="preserve">6.3.1 </w:t>
            </w:r>
            <w:r w:rsidRPr="00EF0AC1">
              <w:rPr>
                <w:rFonts w:hint="eastAsia"/>
                <w:b/>
                <w:bCs/>
                <w:szCs w:val="21"/>
              </w:rPr>
              <w:t>发射限值</w:t>
            </w:r>
            <w:bookmarkEnd w:id="19"/>
          </w:p>
          <w:p w:rsidR="00234E64" w:rsidRPr="00EF0AC1" w:rsidRDefault="00234E64" w:rsidP="00481F3F">
            <w:pPr>
              <w:spacing w:line="240" w:lineRule="atLeast"/>
              <w:ind w:leftChars="100" w:left="210"/>
              <w:rPr>
                <w:b/>
                <w:szCs w:val="21"/>
              </w:rPr>
            </w:pPr>
            <w:r w:rsidRPr="00EF0AC1">
              <w:rPr>
                <w:rFonts w:hint="eastAsia"/>
                <w:b/>
                <w:szCs w:val="21"/>
              </w:rPr>
              <w:t>发射限制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511"/>
              <w:gridCol w:w="1718"/>
              <w:gridCol w:w="2117"/>
              <w:gridCol w:w="1159"/>
            </w:tblGrid>
            <w:tr w:rsidR="00234E64" w:rsidRPr="00EF0AC1" w:rsidTr="00481F3F">
              <w:tc>
                <w:tcPr>
                  <w:tcW w:w="593"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序号</w:t>
                  </w:r>
                </w:p>
              </w:tc>
              <w:tc>
                <w:tcPr>
                  <w:tcW w:w="1515"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基本标准</w:t>
                  </w:r>
                </w:p>
              </w:tc>
              <w:tc>
                <w:tcPr>
                  <w:tcW w:w="1701"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频率</w:t>
                  </w:r>
                </w:p>
              </w:tc>
              <w:tc>
                <w:tcPr>
                  <w:tcW w:w="2126"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限制</w:t>
                  </w:r>
                </w:p>
              </w:tc>
              <w:tc>
                <w:tcPr>
                  <w:tcW w:w="1163" w:type="dxa"/>
                  <w:shd w:val="clear" w:color="auto" w:fill="auto"/>
                  <w:vAlign w:val="center"/>
                </w:tcPr>
                <w:p w:rsidR="00234E64" w:rsidRPr="00EF0AC1" w:rsidRDefault="00234E64" w:rsidP="00481F3F">
                  <w:pPr>
                    <w:spacing w:line="240" w:lineRule="atLeast"/>
                    <w:jc w:val="center"/>
                    <w:rPr>
                      <w:szCs w:val="21"/>
                    </w:rPr>
                  </w:pPr>
                  <w:r w:rsidRPr="00EF0AC1">
                    <w:rPr>
                      <w:rFonts w:hint="eastAsia"/>
                      <w:szCs w:val="21"/>
                    </w:rPr>
                    <w:t>备注</w:t>
                  </w:r>
                </w:p>
              </w:tc>
            </w:tr>
            <w:tr w:rsidR="00234E64" w:rsidRPr="00EF0AC1" w:rsidTr="00481F3F">
              <w:tc>
                <w:tcPr>
                  <w:tcW w:w="593" w:type="dxa"/>
                  <w:vMerge w:val="restart"/>
                  <w:shd w:val="clear" w:color="auto" w:fill="auto"/>
                  <w:vAlign w:val="center"/>
                </w:tcPr>
                <w:p w:rsidR="00234E64" w:rsidRPr="00EF0AC1" w:rsidRDefault="00234E64" w:rsidP="00481F3F">
                  <w:pPr>
                    <w:spacing w:line="240" w:lineRule="atLeast"/>
                    <w:rPr>
                      <w:szCs w:val="21"/>
                    </w:rPr>
                  </w:pPr>
                  <w:r w:rsidRPr="00EF0AC1">
                    <w:rPr>
                      <w:rFonts w:hint="eastAsia"/>
                      <w:szCs w:val="21"/>
                    </w:rPr>
                    <w:t>1</w:t>
                  </w:r>
                </w:p>
              </w:tc>
              <w:tc>
                <w:tcPr>
                  <w:tcW w:w="1515" w:type="dxa"/>
                  <w:vMerge w:val="restart"/>
                  <w:shd w:val="clear" w:color="auto" w:fill="auto"/>
                  <w:vAlign w:val="center"/>
                </w:tcPr>
                <w:p w:rsidR="00234E64" w:rsidRPr="00EF0AC1" w:rsidRDefault="00234E64" w:rsidP="00481F3F">
                  <w:pPr>
                    <w:spacing w:line="240" w:lineRule="atLeast"/>
                    <w:rPr>
                      <w:szCs w:val="21"/>
                    </w:rPr>
                  </w:pPr>
                  <w:r w:rsidRPr="00EF0AC1">
                    <w:rPr>
                      <w:rFonts w:hint="eastAsia"/>
                      <w:szCs w:val="21"/>
                    </w:rPr>
                    <w:t>EN55011</w:t>
                  </w:r>
                </w:p>
              </w:tc>
              <w:tc>
                <w:tcPr>
                  <w:tcW w:w="1701" w:type="dxa"/>
                  <w:shd w:val="clear" w:color="auto" w:fill="auto"/>
                  <w:vAlign w:val="center"/>
                </w:tcPr>
                <w:p w:rsidR="00234E64" w:rsidRPr="00EF0AC1" w:rsidRDefault="00234E64" w:rsidP="00481F3F">
                  <w:pPr>
                    <w:spacing w:line="240" w:lineRule="atLeast"/>
                    <w:rPr>
                      <w:szCs w:val="21"/>
                    </w:rPr>
                  </w:pPr>
                  <w:r w:rsidRPr="00EF0AC1">
                    <w:rPr>
                      <w:rFonts w:hint="eastAsia"/>
                      <w:szCs w:val="21"/>
                    </w:rPr>
                    <w:t>30MHz~230MHz</w:t>
                  </w:r>
                </w:p>
              </w:tc>
              <w:tc>
                <w:tcPr>
                  <w:tcW w:w="2126" w:type="dxa"/>
                  <w:shd w:val="clear" w:color="auto" w:fill="auto"/>
                  <w:vAlign w:val="center"/>
                </w:tcPr>
                <w:p w:rsidR="00234E64" w:rsidRPr="00EF0AC1" w:rsidRDefault="00234E64" w:rsidP="00481F3F">
                  <w:pPr>
                    <w:spacing w:line="240" w:lineRule="atLeast"/>
                    <w:rPr>
                      <w:szCs w:val="21"/>
                    </w:rPr>
                  </w:pPr>
                  <w:r w:rsidRPr="00EF0AC1">
                    <w:rPr>
                      <w:rFonts w:hint="eastAsia"/>
                      <w:szCs w:val="21"/>
                    </w:rPr>
                    <w:t>40dBuV</w:t>
                  </w:r>
                  <w:r w:rsidRPr="00EF0AC1">
                    <w:rPr>
                      <w:rFonts w:hint="eastAsia"/>
                      <w:szCs w:val="21"/>
                    </w:rPr>
                    <w:t>（准峰值），测量距离为</w:t>
                  </w:r>
                  <w:r w:rsidRPr="00EF0AC1">
                    <w:rPr>
                      <w:rFonts w:hint="eastAsia"/>
                      <w:szCs w:val="21"/>
                    </w:rPr>
                    <w:t>10m</w:t>
                  </w:r>
                </w:p>
              </w:tc>
              <w:tc>
                <w:tcPr>
                  <w:tcW w:w="1163" w:type="dxa"/>
                  <w:shd w:val="clear" w:color="auto" w:fill="auto"/>
                  <w:vAlign w:val="center"/>
                </w:tcPr>
                <w:p w:rsidR="00234E64" w:rsidRPr="00EF0AC1" w:rsidRDefault="00234E64" w:rsidP="00481F3F">
                  <w:pPr>
                    <w:spacing w:line="240" w:lineRule="atLeast"/>
                    <w:rPr>
                      <w:szCs w:val="21"/>
                    </w:rPr>
                  </w:pPr>
                  <w:r w:rsidRPr="00EF0AC1">
                    <w:rPr>
                      <w:rFonts w:hint="eastAsia"/>
                      <w:szCs w:val="21"/>
                    </w:rPr>
                    <w:t>3m</w:t>
                  </w:r>
                  <w:r w:rsidRPr="00EF0AC1">
                    <w:rPr>
                      <w:rFonts w:hint="eastAsia"/>
                      <w:szCs w:val="21"/>
                    </w:rPr>
                    <w:t>测量时可以减少</w:t>
                  </w:r>
                  <w:r w:rsidRPr="00EF0AC1">
                    <w:rPr>
                      <w:rFonts w:hint="eastAsia"/>
                      <w:szCs w:val="21"/>
                    </w:rPr>
                    <w:t>10dB</w:t>
                  </w:r>
                </w:p>
              </w:tc>
            </w:tr>
            <w:tr w:rsidR="00234E64" w:rsidRPr="00EF0AC1" w:rsidTr="00481F3F">
              <w:trPr>
                <w:trHeight w:val="806"/>
              </w:trPr>
              <w:tc>
                <w:tcPr>
                  <w:tcW w:w="593" w:type="dxa"/>
                  <w:vMerge/>
                  <w:shd w:val="clear" w:color="auto" w:fill="auto"/>
                  <w:vAlign w:val="center"/>
                </w:tcPr>
                <w:p w:rsidR="00234E64" w:rsidRPr="00EF0AC1" w:rsidRDefault="00234E64" w:rsidP="00481F3F">
                  <w:pPr>
                    <w:spacing w:line="240" w:lineRule="atLeast"/>
                    <w:rPr>
                      <w:szCs w:val="21"/>
                    </w:rPr>
                  </w:pPr>
                </w:p>
              </w:tc>
              <w:tc>
                <w:tcPr>
                  <w:tcW w:w="1515" w:type="dxa"/>
                  <w:vMerge/>
                  <w:shd w:val="clear" w:color="auto" w:fill="auto"/>
                  <w:vAlign w:val="center"/>
                </w:tcPr>
                <w:p w:rsidR="00234E64" w:rsidRPr="00EF0AC1" w:rsidRDefault="00234E64" w:rsidP="00481F3F">
                  <w:pPr>
                    <w:spacing w:line="240" w:lineRule="atLeast"/>
                    <w:rPr>
                      <w:szCs w:val="21"/>
                    </w:rPr>
                  </w:pPr>
                </w:p>
              </w:tc>
              <w:tc>
                <w:tcPr>
                  <w:tcW w:w="1701" w:type="dxa"/>
                  <w:shd w:val="clear" w:color="auto" w:fill="auto"/>
                  <w:vAlign w:val="center"/>
                </w:tcPr>
                <w:p w:rsidR="00234E64" w:rsidRPr="00EF0AC1" w:rsidRDefault="00234E64" w:rsidP="00481F3F">
                  <w:pPr>
                    <w:spacing w:line="240" w:lineRule="atLeast"/>
                    <w:rPr>
                      <w:szCs w:val="21"/>
                    </w:rPr>
                  </w:pPr>
                  <w:r w:rsidRPr="00EF0AC1">
                    <w:rPr>
                      <w:rFonts w:hint="eastAsia"/>
                      <w:szCs w:val="21"/>
                    </w:rPr>
                    <w:t>230MHz~1GHz</w:t>
                  </w:r>
                </w:p>
              </w:tc>
              <w:tc>
                <w:tcPr>
                  <w:tcW w:w="2126" w:type="dxa"/>
                  <w:shd w:val="clear" w:color="auto" w:fill="auto"/>
                  <w:vAlign w:val="center"/>
                </w:tcPr>
                <w:p w:rsidR="00234E64" w:rsidRPr="00EF0AC1" w:rsidRDefault="00234E64" w:rsidP="00481F3F">
                  <w:pPr>
                    <w:spacing w:line="240" w:lineRule="atLeast"/>
                    <w:rPr>
                      <w:szCs w:val="21"/>
                    </w:rPr>
                  </w:pPr>
                  <w:r w:rsidRPr="00EF0AC1">
                    <w:rPr>
                      <w:rFonts w:hint="eastAsia"/>
                      <w:szCs w:val="21"/>
                    </w:rPr>
                    <w:t>47dBuV</w:t>
                  </w:r>
                  <w:r w:rsidRPr="00EF0AC1">
                    <w:rPr>
                      <w:rFonts w:hint="eastAsia"/>
                      <w:szCs w:val="21"/>
                    </w:rPr>
                    <w:t>（准峰值），测量距离为</w:t>
                  </w:r>
                  <w:r w:rsidRPr="00EF0AC1">
                    <w:rPr>
                      <w:rFonts w:hint="eastAsia"/>
                      <w:szCs w:val="21"/>
                    </w:rPr>
                    <w:t>10m</w:t>
                  </w:r>
                </w:p>
              </w:tc>
              <w:tc>
                <w:tcPr>
                  <w:tcW w:w="1163" w:type="dxa"/>
                  <w:shd w:val="clear" w:color="auto" w:fill="auto"/>
                  <w:vAlign w:val="center"/>
                </w:tcPr>
                <w:p w:rsidR="00234E64" w:rsidRPr="00EF0AC1" w:rsidRDefault="00234E64" w:rsidP="00481F3F">
                  <w:pPr>
                    <w:spacing w:line="240" w:lineRule="atLeast"/>
                    <w:rPr>
                      <w:szCs w:val="21"/>
                    </w:rPr>
                  </w:pPr>
                  <w:r w:rsidRPr="00EF0AC1">
                    <w:rPr>
                      <w:rFonts w:hint="eastAsia"/>
                      <w:szCs w:val="21"/>
                    </w:rPr>
                    <w:t>3m</w:t>
                  </w:r>
                  <w:r w:rsidRPr="00EF0AC1">
                    <w:rPr>
                      <w:rFonts w:hint="eastAsia"/>
                      <w:szCs w:val="21"/>
                    </w:rPr>
                    <w:t>测量时可以减少</w:t>
                  </w:r>
                  <w:r w:rsidRPr="00EF0AC1">
                    <w:rPr>
                      <w:rFonts w:hint="eastAsia"/>
                      <w:szCs w:val="21"/>
                    </w:rPr>
                    <w:t>10dB</w:t>
                  </w:r>
                </w:p>
              </w:tc>
            </w:tr>
          </w:tbl>
          <w:p w:rsidR="00234E64" w:rsidRPr="00EF0AC1" w:rsidRDefault="00234E64" w:rsidP="00481F3F">
            <w:pPr>
              <w:spacing w:line="240" w:lineRule="atLeast"/>
              <w:ind w:leftChars="100" w:left="210"/>
              <w:rPr>
                <w:b/>
                <w:bCs/>
                <w:szCs w:val="21"/>
              </w:rPr>
            </w:pPr>
            <w:bookmarkStart w:id="20" w:name="_Toc402873496"/>
            <w:r w:rsidRPr="00EF0AC1">
              <w:rPr>
                <w:rFonts w:hint="eastAsia"/>
                <w:b/>
                <w:bCs/>
                <w:szCs w:val="21"/>
              </w:rPr>
              <w:t xml:space="preserve">6.3.2 </w:t>
            </w:r>
            <w:r w:rsidRPr="00EF0AC1">
              <w:rPr>
                <w:rFonts w:hint="eastAsia"/>
                <w:b/>
                <w:bCs/>
                <w:szCs w:val="21"/>
              </w:rPr>
              <w:t>抗扰度</w:t>
            </w:r>
            <w:bookmarkEnd w:id="20"/>
          </w:p>
          <w:p w:rsidR="00234E64" w:rsidRPr="00EF0AC1" w:rsidRDefault="00234E64" w:rsidP="00481F3F">
            <w:pPr>
              <w:spacing w:line="240" w:lineRule="atLeast"/>
              <w:ind w:leftChars="100" w:left="210"/>
              <w:rPr>
                <w:b/>
                <w:szCs w:val="21"/>
              </w:rPr>
            </w:pPr>
            <w:r w:rsidRPr="00EF0AC1">
              <w:rPr>
                <w:rFonts w:hint="eastAsia"/>
                <w:b/>
                <w:szCs w:val="21"/>
              </w:rPr>
              <w:t>抗扰度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722"/>
              <w:gridCol w:w="1091"/>
              <w:gridCol w:w="2191"/>
              <w:gridCol w:w="674"/>
              <w:gridCol w:w="1872"/>
            </w:tblGrid>
            <w:tr w:rsidR="00234E64" w:rsidRPr="00EF0AC1" w:rsidTr="00481F3F">
              <w:tc>
                <w:tcPr>
                  <w:tcW w:w="548" w:type="dxa"/>
                  <w:shd w:val="clear" w:color="auto" w:fill="auto"/>
                </w:tcPr>
                <w:p w:rsidR="00234E64" w:rsidRPr="00EF0AC1" w:rsidRDefault="00234E64" w:rsidP="00481F3F">
                  <w:pPr>
                    <w:spacing w:line="240" w:lineRule="atLeast"/>
                    <w:rPr>
                      <w:szCs w:val="21"/>
                    </w:rPr>
                  </w:pPr>
                  <w:r w:rsidRPr="00EF0AC1">
                    <w:rPr>
                      <w:rFonts w:hint="eastAsia"/>
                      <w:szCs w:val="21"/>
                    </w:rPr>
                    <w:t>序</w:t>
                  </w:r>
                  <w:r w:rsidRPr="00EF0AC1">
                    <w:rPr>
                      <w:rFonts w:hint="eastAsia"/>
                      <w:szCs w:val="21"/>
                    </w:rPr>
                    <w:lastRenderedPageBreak/>
                    <w:t>号</w:t>
                  </w:r>
                </w:p>
              </w:tc>
              <w:tc>
                <w:tcPr>
                  <w:tcW w:w="722" w:type="dxa"/>
                  <w:shd w:val="clear" w:color="auto" w:fill="auto"/>
                </w:tcPr>
                <w:p w:rsidR="00234E64" w:rsidRPr="00EF0AC1" w:rsidRDefault="00234E64" w:rsidP="00481F3F">
                  <w:pPr>
                    <w:spacing w:line="240" w:lineRule="atLeast"/>
                    <w:rPr>
                      <w:szCs w:val="21"/>
                    </w:rPr>
                  </w:pPr>
                  <w:r w:rsidRPr="00EF0AC1">
                    <w:rPr>
                      <w:rFonts w:hint="eastAsia"/>
                      <w:szCs w:val="21"/>
                    </w:rPr>
                    <w:lastRenderedPageBreak/>
                    <w:t>环境</w:t>
                  </w:r>
                </w:p>
                <w:p w:rsidR="00234E64" w:rsidRPr="00EF0AC1" w:rsidRDefault="00234E64" w:rsidP="00481F3F">
                  <w:pPr>
                    <w:spacing w:line="240" w:lineRule="atLeast"/>
                    <w:rPr>
                      <w:szCs w:val="21"/>
                    </w:rPr>
                  </w:pPr>
                  <w:r w:rsidRPr="00EF0AC1">
                    <w:rPr>
                      <w:rFonts w:hint="eastAsia"/>
                      <w:szCs w:val="21"/>
                    </w:rPr>
                    <w:lastRenderedPageBreak/>
                    <w:t>现象</w:t>
                  </w:r>
                </w:p>
              </w:tc>
              <w:tc>
                <w:tcPr>
                  <w:tcW w:w="1091" w:type="dxa"/>
                  <w:shd w:val="clear" w:color="auto" w:fill="auto"/>
                </w:tcPr>
                <w:p w:rsidR="00234E64" w:rsidRPr="00EF0AC1" w:rsidRDefault="00234E64" w:rsidP="00481F3F">
                  <w:pPr>
                    <w:spacing w:line="240" w:lineRule="atLeast"/>
                    <w:rPr>
                      <w:szCs w:val="21"/>
                    </w:rPr>
                  </w:pPr>
                  <w:r w:rsidRPr="00EF0AC1">
                    <w:rPr>
                      <w:rFonts w:hint="eastAsia"/>
                      <w:szCs w:val="21"/>
                    </w:rPr>
                    <w:lastRenderedPageBreak/>
                    <w:t>基本标准</w:t>
                  </w:r>
                </w:p>
              </w:tc>
              <w:tc>
                <w:tcPr>
                  <w:tcW w:w="2191" w:type="dxa"/>
                  <w:shd w:val="clear" w:color="auto" w:fill="auto"/>
                </w:tcPr>
                <w:p w:rsidR="00234E64" w:rsidRPr="00EF0AC1" w:rsidRDefault="00234E64" w:rsidP="00481F3F">
                  <w:pPr>
                    <w:spacing w:line="240" w:lineRule="atLeast"/>
                    <w:rPr>
                      <w:szCs w:val="21"/>
                    </w:rPr>
                  </w:pPr>
                  <w:r w:rsidRPr="00EF0AC1">
                    <w:rPr>
                      <w:rFonts w:hint="eastAsia"/>
                      <w:szCs w:val="21"/>
                    </w:rPr>
                    <w:t>严重程度</w:t>
                  </w:r>
                </w:p>
              </w:tc>
              <w:tc>
                <w:tcPr>
                  <w:tcW w:w="674" w:type="dxa"/>
                  <w:shd w:val="clear" w:color="auto" w:fill="auto"/>
                </w:tcPr>
                <w:p w:rsidR="00234E64" w:rsidRPr="00EF0AC1" w:rsidRDefault="00234E64" w:rsidP="00481F3F">
                  <w:pPr>
                    <w:spacing w:line="240" w:lineRule="atLeast"/>
                    <w:rPr>
                      <w:szCs w:val="21"/>
                    </w:rPr>
                  </w:pPr>
                  <w:r w:rsidRPr="00EF0AC1">
                    <w:rPr>
                      <w:rFonts w:hint="eastAsia"/>
                      <w:szCs w:val="21"/>
                    </w:rPr>
                    <w:t>性能</w:t>
                  </w:r>
                </w:p>
                <w:p w:rsidR="00234E64" w:rsidRPr="00EF0AC1" w:rsidRDefault="00234E64" w:rsidP="00481F3F">
                  <w:pPr>
                    <w:spacing w:line="240" w:lineRule="atLeast"/>
                    <w:rPr>
                      <w:szCs w:val="21"/>
                    </w:rPr>
                  </w:pPr>
                  <w:r w:rsidRPr="00EF0AC1">
                    <w:rPr>
                      <w:rFonts w:hint="eastAsia"/>
                      <w:szCs w:val="21"/>
                    </w:rPr>
                    <w:lastRenderedPageBreak/>
                    <w:t>要求</w:t>
                  </w:r>
                </w:p>
              </w:tc>
              <w:tc>
                <w:tcPr>
                  <w:tcW w:w="1872" w:type="dxa"/>
                  <w:shd w:val="clear" w:color="auto" w:fill="auto"/>
                </w:tcPr>
                <w:p w:rsidR="00234E64" w:rsidRPr="00EF0AC1" w:rsidRDefault="00234E64" w:rsidP="00481F3F">
                  <w:pPr>
                    <w:spacing w:line="240" w:lineRule="atLeast"/>
                    <w:rPr>
                      <w:szCs w:val="21"/>
                    </w:rPr>
                  </w:pPr>
                  <w:r w:rsidRPr="00EF0AC1">
                    <w:rPr>
                      <w:rFonts w:hint="eastAsia"/>
                      <w:szCs w:val="21"/>
                    </w:rPr>
                    <w:lastRenderedPageBreak/>
                    <w:t>注释</w:t>
                  </w:r>
                </w:p>
              </w:tc>
            </w:tr>
            <w:tr w:rsidR="00234E64" w:rsidRPr="00EF0AC1" w:rsidTr="00481F3F">
              <w:tc>
                <w:tcPr>
                  <w:tcW w:w="548" w:type="dxa"/>
                  <w:shd w:val="clear" w:color="auto" w:fill="auto"/>
                </w:tcPr>
                <w:p w:rsidR="00234E64" w:rsidRPr="00EF0AC1" w:rsidRDefault="00234E64" w:rsidP="00481F3F">
                  <w:pPr>
                    <w:spacing w:line="240" w:lineRule="atLeast"/>
                    <w:rPr>
                      <w:szCs w:val="21"/>
                    </w:rPr>
                  </w:pPr>
                  <w:r w:rsidRPr="00EF0AC1">
                    <w:rPr>
                      <w:rFonts w:hint="eastAsia"/>
                      <w:szCs w:val="21"/>
                    </w:rPr>
                    <w:lastRenderedPageBreak/>
                    <w:t>1</w:t>
                  </w:r>
                </w:p>
              </w:tc>
              <w:tc>
                <w:tcPr>
                  <w:tcW w:w="722" w:type="dxa"/>
                  <w:shd w:val="clear" w:color="auto" w:fill="auto"/>
                </w:tcPr>
                <w:p w:rsidR="00234E64" w:rsidRPr="00EF0AC1" w:rsidRDefault="00234E64" w:rsidP="00481F3F">
                  <w:pPr>
                    <w:spacing w:line="240" w:lineRule="atLeast"/>
                    <w:rPr>
                      <w:szCs w:val="21"/>
                    </w:rPr>
                  </w:pPr>
                  <w:r w:rsidRPr="00EF0AC1">
                    <w:rPr>
                      <w:rFonts w:hint="eastAsia"/>
                      <w:szCs w:val="21"/>
                    </w:rPr>
                    <w:t>射频</w:t>
                  </w:r>
                </w:p>
              </w:tc>
              <w:tc>
                <w:tcPr>
                  <w:tcW w:w="1091" w:type="dxa"/>
                  <w:shd w:val="clear" w:color="auto" w:fill="auto"/>
                </w:tcPr>
                <w:p w:rsidR="00234E64" w:rsidRPr="00EF0AC1" w:rsidRDefault="00234E64" w:rsidP="00481F3F">
                  <w:pPr>
                    <w:spacing w:line="240" w:lineRule="atLeast"/>
                    <w:rPr>
                      <w:szCs w:val="21"/>
                    </w:rPr>
                  </w:pPr>
                  <w:r w:rsidRPr="00EF0AC1">
                    <w:rPr>
                      <w:rFonts w:hint="eastAsia"/>
                      <w:szCs w:val="21"/>
                    </w:rPr>
                    <w:t>EN 61000-4-3</w:t>
                  </w:r>
                </w:p>
              </w:tc>
              <w:tc>
                <w:tcPr>
                  <w:tcW w:w="2191" w:type="dxa"/>
                  <w:shd w:val="clear" w:color="auto" w:fill="auto"/>
                </w:tcPr>
                <w:p w:rsidR="00234E64" w:rsidRPr="00EF0AC1" w:rsidRDefault="00234E64" w:rsidP="00481F3F">
                  <w:pPr>
                    <w:spacing w:line="240" w:lineRule="atLeast"/>
                    <w:rPr>
                      <w:szCs w:val="21"/>
                    </w:rPr>
                  </w:pPr>
                  <w:r w:rsidRPr="00EF0AC1">
                    <w:rPr>
                      <w:rFonts w:hint="eastAsia"/>
                      <w:szCs w:val="21"/>
                    </w:rPr>
                    <w:t>10V/m</w:t>
                  </w:r>
                  <w:r w:rsidRPr="00EF0AC1">
                    <w:rPr>
                      <w:rFonts w:hint="eastAsia"/>
                      <w:szCs w:val="21"/>
                    </w:rPr>
                    <w:t>（载波电压有效值）</w:t>
                  </w:r>
                  <w:r w:rsidRPr="00EF0AC1">
                    <w:rPr>
                      <w:rFonts w:hint="eastAsia"/>
                      <w:szCs w:val="21"/>
                    </w:rPr>
                    <w:t>,</w:t>
                  </w:r>
                </w:p>
                <w:p w:rsidR="00234E64" w:rsidRPr="00EF0AC1" w:rsidRDefault="00234E64" w:rsidP="00481F3F">
                  <w:pPr>
                    <w:spacing w:line="240" w:lineRule="atLeast"/>
                    <w:rPr>
                      <w:szCs w:val="21"/>
                    </w:rPr>
                  </w:pPr>
                  <w:r w:rsidRPr="00EF0AC1">
                    <w:rPr>
                      <w:rFonts w:hint="eastAsia"/>
                      <w:szCs w:val="21"/>
                    </w:rPr>
                    <w:t>80MHz~1GHz,1kHz</w:t>
                  </w:r>
                  <w:r w:rsidRPr="00EF0AC1">
                    <w:rPr>
                      <w:rFonts w:hint="eastAsia"/>
                      <w:szCs w:val="21"/>
                    </w:rPr>
                    <w:t>，</w:t>
                  </w:r>
                  <w:r w:rsidRPr="00EF0AC1">
                    <w:rPr>
                      <w:rFonts w:hint="eastAsia"/>
                      <w:szCs w:val="21"/>
                    </w:rPr>
                    <w:t>80%</w:t>
                  </w:r>
                  <w:r w:rsidRPr="00EF0AC1">
                    <w:rPr>
                      <w:rFonts w:hint="eastAsia"/>
                      <w:szCs w:val="21"/>
                    </w:rPr>
                    <w:t>调幅</w:t>
                  </w:r>
                </w:p>
              </w:tc>
              <w:tc>
                <w:tcPr>
                  <w:tcW w:w="674" w:type="dxa"/>
                  <w:shd w:val="clear" w:color="auto" w:fill="auto"/>
                </w:tcPr>
                <w:p w:rsidR="00234E64" w:rsidRPr="00EF0AC1" w:rsidRDefault="00234E64" w:rsidP="00481F3F">
                  <w:pPr>
                    <w:spacing w:line="240" w:lineRule="atLeast"/>
                    <w:rPr>
                      <w:szCs w:val="21"/>
                    </w:rPr>
                  </w:pPr>
                  <w:r w:rsidRPr="00EF0AC1">
                    <w:rPr>
                      <w:rFonts w:hint="eastAsia"/>
                      <w:szCs w:val="21"/>
                    </w:rPr>
                    <w:t>A</w:t>
                  </w:r>
                </w:p>
              </w:tc>
              <w:tc>
                <w:tcPr>
                  <w:tcW w:w="1872" w:type="dxa"/>
                  <w:shd w:val="clear" w:color="auto" w:fill="auto"/>
                </w:tcPr>
                <w:p w:rsidR="00234E64" w:rsidRPr="00EF0AC1" w:rsidRDefault="00234E64" w:rsidP="00481F3F">
                  <w:pPr>
                    <w:spacing w:line="240" w:lineRule="atLeast"/>
                    <w:rPr>
                      <w:szCs w:val="21"/>
                    </w:rPr>
                  </w:pPr>
                  <w:r w:rsidRPr="00EF0AC1">
                    <w:rPr>
                      <w:rFonts w:hint="eastAsia"/>
                      <w:szCs w:val="21"/>
                    </w:rPr>
                    <w:t>对于车厢内的设备，考虑到普遍使用的移动通讯装置，严重度指标须提高到</w:t>
                  </w:r>
                  <w:r w:rsidRPr="00EF0AC1">
                    <w:rPr>
                      <w:rFonts w:hint="eastAsia"/>
                      <w:szCs w:val="21"/>
                    </w:rPr>
                    <w:t>20V/m</w:t>
                  </w:r>
                  <w:r w:rsidRPr="00EF0AC1">
                    <w:rPr>
                      <w:rFonts w:hint="eastAsia"/>
                      <w:szCs w:val="21"/>
                    </w:rPr>
                    <w:t>。</w:t>
                  </w:r>
                </w:p>
              </w:tc>
            </w:tr>
            <w:tr w:rsidR="00234E64" w:rsidRPr="00EF0AC1" w:rsidTr="00481F3F">
              <w:tc>
                <w:tcPr>
                  <w:tcW w:w="548" w:type="dxa"/>
                  <w:shd w:val="clear" w:color="auto" w:fill="auto"/>
                </w:tcPr>
                <w:p w:rsidR="00234E64" w:rsidRPr="00EF0AC1" w:rsidRDefault="00234E64" w:rsidP="00481F3F">
                  <w:pPr>
                    <w:spacing w:line="240" w:lineRule="atLeast"/>
                    <w:rPr>
                      <w:szCs w:val="21"/>
                    </w:rPr>
                  </w:pPr>
                  <w:r w:rsidRPr="00EF0AC1">
                    <w:rPr>
                      <w:rFonts w:hint="eastAsia"/>
                      <w:szCs w:val="21"/>
                    </w:rPr>
                    <w:t>2</w:t>
                  </w:r>
                </w:p>
              </w:tc>
              <w:tc>
                <w:tcPr>
                  <w:tcW w:w="722" w:type="dxa"/>
                  <w:shd w:val="clear" w:color="auto" w:fill="auto"/>
                </w:tcPr>
                <w:p w:rsidR="00234E64" w:rsidRPr="00EF0AC1" w:rsidRDefault="00234E64" w:rsidP="00481F3F">
                  <w:pPr>
                    <w:spacing w:line="240" w:lineRule="atLeast"/>
                    <w:rPr>
                      <w:szCs w:val="21"/>
                    </w:rPr>
                  </w:pPr>
                  <w:r w:rsidRPr="00EF0AC1">
                    <w:rPr>
                      <w:rFonts w:hint="eastAsia"/>
                      <w:szCs w:val="21"/>
                    </w:rPr>
                    <w:t>静电放电</w:t>
                  </w:r>
                </w:p>
              </w:tc>
              <w:tc>
                <w:tcPr>
                  <w:tcW w:w="1091" w:type="dxa"/>
                  <w:shd w:val="clear" w:color="auto" w:fill="auto"/>
                </w:tcPr>
                <w:p w:rsidR="00234E64" w:rsidRPr="00EF0AC1" w:rsidRDefault="00234E64" w:rsidP="00481F3F">
                  <w:pPr>
                    <w:spacing w:line="240" w:lineRule="atLeast"/>
                    <w:rPr>
                      <w:szCs w:val="21"/>
                    </w:rPr>
                  </w:pPr>
                  <w:r w:rsidRPr="00EF0AC1">
                    <w:rPr>
                      <w:rFonts w:hint="eastAsia"/>
                      <w:szCs w:val="21"/>
                    </w:rPr>
                    <w:t>EN 61000-4-2</w:t>
                  </w:r>
                </w:p>
              </w:tc>
              <w:tc>
                <w:tcPr>
                  <w:tcW w:w="2191" w:type="dxa"/>
                  <w:shd w:val="clear" w:color="auto" w:fill="auto"/>
                </w:tcPr>
                <w:p w:rsidR="00234E64" w:rsidRPr="00EF0AC1" w:rsidRDefault="00234E64" w:rsidP="00481F3F">
                  <w:pPr>
                    <w:spacing w:line="240" w:lineRule="atLeast"/>
                    <w:rPr>
                      <w:szCs w:val="21"/>
                    </w:rPr>
                  </w:pPr>
                  <w:r w:rsidRPr="00EF0AC1">
                    <w:rPr>
                      <w:rFonts w:hint="eastAsia"/>
                      <w:szCs w:val="21"/>
                    </w:rPr>
                    <w:t>6kV</w:t>
                  </w:r>
                  <w:r w:rsidRPr="00EF0AC1">
                    <w:rPr>
                      <w:rFonts w:hint="eastAsia"/>
                      <w:szCs w:val="21"/>
                    </w:rPr>
                    <w:t>接触放电、</w:t>
                  </w:r>
                  <w:r w:rsidRPr="00EF0AC1">
                    <w:rPr>
                      <w:rFonts w:hint="eastAsia"/>
                      <w:szCs w:val="21"/>
                    </w:rPr>
                    <w:t>8kV</w:t>
                  </w:r>
                  <w:r w:rsidRPr="00EF0AC1">
                    <w:rPr>
                      <w:rFonts w:hint="eastAsia"/>
                      <w:szCs w:val="21"/>
                    </w:rPr>
                    <w:t>空气放电</w:t>
                  </w:r>
                </w:p>
              </w:tc>
              <w:tc>
                <w:tcPr>
                  <w:tcW w:w="674" w:type="dxa"/>
                  <w:shd w:val="clear" w:color="auto" w:fill="auto"/>
                </w:tcPr>
                <w:p w:rsidR="00234E64" w:rsidRPr="00EF0AC1" w:rsidRDefault="00234E64" w:rsidP="00481F3F">
                  <w:pPr>
                    <w:spacing w:line="240" w:lineRule="atLeast"/>
                    <w:rPr>
                      <w:szCs w:val="21"/>
                    </w:rPr>
                  </w:pPr>
                  <w:r w:rsidRPr="00EF0AC1">
                    <w:rPr>
                      <w:rFonts w:hint="eastAsia"/>
                      <w:szCs w:val="21"/>
                    </w:rPr>
                    <w:t>B</w:t>
                  </w:r>
                </w:p>
              </w:tc>
              <w:tc>
                <w:tcPr>
                  <w:tcW w:w="1872" w:type="dxa"/>
                  <w:shd w:val="clear" w:color="auto" w:fill="auto"/>
                </w:tcPr>
                <w:p w:rsidR="00234E64" w:rsidRPr="00EF0AC1" w:rsidRDefault="00234E64" w:rsidP="00481F3F">
                  <w:pPr>
                    <w:spacing w:line="240" w:lineRule="atLeast"/>
                    <w:rPr>
                      <w:szCs w:val="21"/>
                    </w:rPr>
                  </w:pPr>
                  <w:r w:rsidRPr="00EF0AC1">
                    <w:rPr>
                      <w:rFonts w:hint="eastAsia"/>
                      <w:szCs w:val="21"/>
                    </w:rPr>
                    <w:t>该项规定只用于可能受到乘客或者操作人员（非维护者）的接触的情况。</w:t>
                  </w:r>
                </w:p>
              </w:tc>
            </w:tr>
          </w:tbl>
          <w:p w:rsidR="00234E64" w:rsidRPr="00EF0AC1" w:rsidRDefault="00234E64" w:rsidP="00481F3F">
            <w:pPr>
              <w:spacing w:line="240" w:lineRule="atLeast"/>
              <w:rPr>
                <w:szCs w:val="21"/>
              </w:rPr>
            </w:pPr>
          </w:p>
          <w:p w:rsidR="00234E64" w:rsidRPr="00EF0AC1" w:rsidRDefault="00234E64" w:rsidP="00234E64">
            <w:pPr>
              <w:numPr>
                <w:ilvl w:val="0"/>
                <w:numId w:val="1"/>
              </w:numPr>
              <w:spacing w:line="240" w:lineRule="atLeast"/>
              <w:rPr>
                <w:b/>
                <w:szCs w:val="21"/>
              </w:rPr>
            </w:pPr>
            <w:r w:rsidRPr="00EF0AC1">
              <w:rPr>
                <w:rFonts w:hint="eastAsia"/>
                <w:b/>
                <w:szCs w:val="21"/>
              </w:rPr>
              <w:t>供电适应性</w:t>
            </w:r>
          </w:p>
          <w:p w:rsidR="00234E64" w:rsidRPr="00EF0AC1" w:rsidRDefault="00234E64" w:rsidP="00234E64">
            <w:pPr>
              <w:numPr>
                <w:ilvl w:val="0"/>
                <w:numId w:val="2"/>
              </w:numPr>
              <w:spacing w:line="240" w:lineRule="atLeast"/>
              <w:ind w:leftChars="300" w:left="1050"/>
              <w:rPr>
                <w:szCs w:val="21"/>
              </w:rPr>
            </w:pPr>
            <w:r w:rsidRPr="00EF0AC1">
              <w:rPr>
                <w:rFonts w:hint="eastAsia"/>
                <w:szCs w:val="21"/>
              </w:rPr>
              <w:t>额定电压</w:t>
            </w:r>
            <w:r w:rsidRPr="00EF0AC1">
              <w:rPr>
                <w:rFonts w:hint="eastAsia"/>
                <w:szCs w:val="21"/>
              </w:rPr>
              <w:t>UN</w:t>
            </w:r>
            <w:r w:rsidRPr="00EF0AC1">
              <w:rPr>
                <w:rFonts w:hint="eastAsia"/>
                <w:szCs w:val="21"/>
              </w:rPr>
              <w:t>：</w:t>
            </w:r>
            <w:r w:rsidRPr="00EF0AC1">
              <w:rPr>
                <w:rFonts w:hint="eastAsia"/>
                <w:szCs w:val="21"/>
              </w:rPr>
              <w:t>DC 110V</w:t>
            </w:r>
          </w:p>
          <w:p w:rsidR="00234E64" w:rsidRPr="00EF0AC1" w:rsidRDefault="00234E64" w:rsidP="00234E64">
            <w:pPr>
              <w:numPr>
                <w:ilvl w:val="0"/>
                <w:numId w:val="2"/>
              </w:numPr>
              <w:spacing w:line="240" w:lineRule="atLeast"/>
              <w:ind w:leftChars="300" w:left="1050"/>
              <w:rPr>
                <w:szCs w:val="21"/>
              </w:rPr>
            </w:pPr>
            <w:r w:rsidRPr="00EF0AC1">
              <w:rPr>
                <w:rFonts w:hint="eastAsia"/>
                <w:szCs w:val="21"/>
              </w:rPr>
              <w:t>最小电压：</w:t>
            </w:r>
            <w:r w:rsidRPr="00EF0AC1">
              <w:rPr>
                <w:rFonts w:hint="eastAsia"/>
                <w:szCs w:val="21"/>
              </w:rPr>
              <w:t>0.7UN</w:t>
            </w:r>
          </w:p>
          <w:p w:rsidR="00234E64" w:rsidRPr="00EF0AC1" w:rsidRDefault="00234E64" w:rsidP="00234E64">
            <w:pPr>
              <w:numPr>
                <w:ilvl w:val="0"/>
                <w:numId w:val="2"/>
              </w:numPr>
              <w:spacing w:line="240" w:lineRule="atLeast"/>
              <w:ind w:leftChars="300" w:left="1050"/>
              <w:rPr>
                <w:szCs w:val="21"/>
              </w:rPr>
            </w:pPr>
            <w:r w:rsidRPr="00EF0AC1">
              <w:rPr>
                <w:rFonts w:hint="eastAsia"/>
                <w:szCs w:val="21"/>
              </w:rPr>
              <w:t>最大电压：</w:t>
            </w:r>
            <w:r w:rsidRPr="00EF0AC1">
              <w:rPr>
                <w:rFonts w:hint="eastAsia"/>
                <w:szCs w:val="21"/>
              </w:rPr>
              <w:t>1.25UN</w:t>
            </w:r>
          </w:p>
          <w:p w:rsidR="00234E64" w:rsidRPr="00EF0AC1" w:rsidRDefault="00234E64" w:rsidP="00234E64">
            <w:pPr>
              <w:numPr>
                <w:ilvl w:val="0"/>
                <w:numId w:val="2"/>
              </w:numPr>
              <w:spacing w:line="240" w:lineRule="atLeast"/>
              <w:ind w:leftChars="300" w:left="1050"/>
              <w:rPr>
                <w:szCs w:val="21"/>
              </w:rPr>
            </w:pPr>
            <w:r w:rsidRPr="00EF0AC1">
              <w:rPr>
                <w:rFonts w:hint="eastAsia"/>
                <w:szCs w:val="21"/>
              </w:rPr>
              <w:t>瞬时最低电压：</w:t>
            </w:r>
            <w:r w:rsidRPr="00EF0AC1">
              <w:rPr>
                <w:rFonts w:hint="eastAsia"/>
                <w:szCs w:val="21"/>
              </w:rPr>
              <w:t>0.6UN</w:t>
            </w:r>
            <w:r w:rsidRPr="00EF0AC1">
              <w:rPr>
                <w:rFonts w:hint="eastAsia"/>
                <w:szCs w:val="21"/>
              </w:rPr>
              <w:t>，≤</w:t>
            </w:r>
            <w:r w:rsidRPr="00EF0AC1">
              <w:rPr>
                <w:rFonts w:hint="eastAsia"/>
                <w:szCs w:val="21"/>
              </w:rPr>
              <w:t>0.1S</w:t>
            </w:r>
          </w:p>
          <w:p w:rsidR="00234E64" w:rsidRPr="00EF0AC1" w:rsidRDefault="00234E64" w:rsidP="00234E64">
            <w:pPr>
              <w:numPr>
                <w:ilvl w:val="0"/>
                <w:numId w:val="2"/>
              </w:numPr>
              <w:spacing w:line="240" w:lineRule="atLeast"/>
              <w:ind w:leftChars="300" w:left="1050"/>
              <w:rPr>
                <w:szCs w:val="21"/>
              </w:rPr>
            </w:pPr>
            <w:r w:rsidRPr="00EF0AC1">
              <w:rPr>
                <w:rFonts w:hint="eastAsia"/>
                <w:szCs w:val="21"/>
              </w:rPr>
              <w:t>瞬时最大电压：</w:t>
            </w:r>
            <w:r w:rsidRPr="00EF0AC1">
              <w:rPr>
                <w:rFonts w:hint="eastAsia"/>
                <w:szCs w:val="21"/>
              </w:rPr>
              <w:t>1.4UN</w:t>
            </w:r>
            <w:r w:rsidRPr="00EF0AC1">
              <w:rPr>
                <w:rFonts w:hint="eastAsia"/>
                <w:szCs w:val="21"/>
              </w:rPr>
              <w:t>，≤</w:t>
            </w:r>
            <w:r w:rsidRPr="00EF0AC1">
              <w:rPr>
                <w:rFonts w:hint="eastAsia"/>
                <w:szCs w:val="21"/>
              </w:rPr>
              <w:t>0.1S</w:t>
            </w:r>
          </w:p>
          <w:p w:rsidR="00234E64" w:rsidRPr="00EF0AC1" w:rsidRDefault="00234E64" w:rsidP="00234E64">
            <w:pPr>
              <w:numPr>
                <w:ilvl w:val="0"/>
                <w:numId w:val="2"/>
              </w:numPr>
              <w:spacing w:line="240" w:lineRule="atLeast"/>
              <w:ind w:leftChars="300" w:left="1050"/>
              <w:rPr>
                <w:szCs w:val="21"/>
              </w:rPr>
            </w:pPr>
            <w:r w:rsidRPr="00EF0AC1">
              <w:rPr>
                <w:rFonts w:hint="eastAsia"/>
                <w:szCs w:val="21"/>
              </w:rPr>
              <w:t>耐受电压：</w:t>
            </w:r>
            <w:r w:rsidRPr="00EF0AC1">
              <w:rPr>
                <w:rFonts w:hint="eastAsia"/>
                <w:szCs w:val="21"/>
              </w:rPr>
              <w:t>1.2UN~1.4UN</w:t>
            </w:r>
            <w:r w:rsidRPr="00EF0AC1">
              <w:rPr>
                <w:rFonts w:hint="eastAsia"/>
                <w:szCs w:val="21"/>
              </w:rPr>
              <w:t>，≤</w:t>
            </w:r>
            <w:r w:rsidRPr="00EF0AC1">
              <w:rPr>
                <w:rFonts w:hint="eastAsia"/>
                <w:szCs w:val="21"/>
              </w:rPr>
              <w:t>1S</w:t>
            </w:r>
          </w:p>
          <w:p w:rsidR="00234E64" w:rsidRPr="00EF0AC1" w:rsidRDefault="00234E64" w:rsidP="00234E64">
            <w:pPr>
              <w:numPr>
                <w:ilvl w:val="0"/>
                <w:numId w:val="1"/>
              </w:numPr>
              <w:spacing w:line="240" w:lineRule="atLeast"/>
              <w:rPr>
                <w:b/>
                <w:szCs w:val="21"/>
              </w:rPr>
            </w:pPr>
            <w:r w:rsidRPr="00EF0AC1">
              <w:rPr>
                <w:rFonts w:hint="eastAsia"/>
                <w:b/>
                <w:szCs w:val="21"/>
              </w:rPr>
              <w:t>电气要求</w:t>
            </w:r>
          </w:p>
          <w:p w:rsidR="00234E64" w:rsidRPr="00EF0AC1" w:rsidRDefault="00234E64" w:rsidP="00481F3F">
            <w:pPr>
              <w:spacing w:line="240" w:lineRule="atLeast"/>
              <w:ind w:leftChars="250" w:left="525"/>
              <w:rPr>
                <w:szCs w:val="21"/>
              </w:rPr>
            </w:pPr>
            <w:r w:rsidRPr="00EF0AC1">
              <w:rPr>
                <w:rFonts w:hint="eastAsia"/>
                <w:szCs w:val="21"/>
              </w:rPr>
              <w:t>（</w:t>
            </w:r>
            <w:r w:rsidRPr="00EF0AC1">
              <w:rPr>
                <w:rFonts w:hint="eastAsia"/>
                <w:szCs w:val="21"/>
              </w:rPr>
              <w:t>1</w:t>
            </w:r>
            <w:r w:rsidRPr="00EF0AC1">
              <w:rPr>
                <w:rFonts w:hint="eastAsia"/>
                <w:szCs w:val="21"/>
              </w:rPr>
              <w:t>）绝缘材料应符合</w:t>
            </w:r>
            <w:r w:rsidRPr="00EF0AC1">
              <w:rPr>
                <w:szCs w:val="21"/>
              </w:rPr>
              <w:t>EN60085</w:t>
            </w:r>
            <w:r w:rsidRPr="00EF0AC1">
              <w:rPr>
                <w:rFonts w:hint="eastAsia"/>
                <w:szCs w:val="21"/>
              </w:rPr>
              <w:t>；</w:t>
            </w:r>
          </w:p>
          <w:p w:rsidR="00234E64" w:rsidRPr="00EF0AC1" w:rsidRDefault="00234E64" w:rsidP="00481F3F">
            <w:pPr>
              <w:spacing w:line="240" w:lineRule="atLeast"/>
              <w:ind w:leftChars="250" w:left="525"/>
              <w:rPr>
                <w:szCs w:val="21"/>
              </w:rPr>
            </w:pPr>
            <w:r w:rsidRPr="00EF0AC1">
              <w:rPr>
                <w:rFonts w:hint="eastAsia"/>
                <w:szCs w:val="21"/>
              </w:rPr>
              <w:t>（</w:t>
            </w:r>
            <w:r w:rsidRPr="00EF0AC1">
              <w:rPr>
                <w:rFonts w:hint="eastAsia"/>
                <w:szCs w:val="21"/>
              </w:rPr>
              <w:t>2</w:t>
            </w:r>
            <w:r w:rsidRPr="00EF0AC1">
              <w:rPr>
                <w:rFonts w:hint="eastAsia"/>
                <w:szCs w:val="21"/>
              </w:rPr>
              <w:t>）原边电压和电流输入应与所有暴露的和可及的输出在正常操作时绝缘；</w:t>
            </w:r>
          </w:p>
          <w:p w:rsidR="00234E64" w:rsidRPr="00EF0AC1" w:rsidRDefault="00234E64" w:rsidP="00481F3F">
            <w:pPr>
              <w:spacing w:line="240" w:lineRule="atLeast"/>
              <w:ind w:leftChars="250" w:left="525"/>
              <w:rPr>
                <w:szCs w:val="21"/>
              </w:rPr>
            </w:pPr>
            <w:r w:rsidRPr="00EF0AC1">
              <w:rPr>
                <w:rFonts w:hint="eastAsia"/>
                <w:szCs w:val="21"/>
              </w:rPr>
              <w:t>（</w:t>
            </w:r>
            <w:r w:rsidRPr="00EF0AC1">
              <w:rPr>
                <w:rFonts w:hint="eastAsia"/>
                <w:szCs w:val="21"/>
              </w:rPr>
              <w:t>3</w:t>
            </w:r>
            <w:r w:rsidRPr="00EF0AC1">
              <w:rPr>
                <w:rFonts w:hint="eastAsia"/>
                <w:szCs w:val="21"/>
              </w:rPr>
              <w:t>）检测系统的测量输入之额定冲击电压应基于额定绝缘电压并从</w:t>
            </w:r>
            <w:r w:rsidRPr="00EF0AC1">
              <w:rPr>
                <w:szCs w:val="21"/>
              </w:rPr>
              <w:t>EN50124-1:2001</w:t>
            </w:r>
            <w:r w:rsidRPr="00EF0AC1">
              <w:rPr>
                <w:rFonts w:hint="eastAsia"/>
                <w:szCs w:val="21"/>
              </w:rPr>
              <w:t>的表</w:t>
            </w:r>
            <w:r w:rsidRPr="00EF0AC1">
              <w:rPr>
                <w:szCs w:val="21"/>
              </w:rPr>
              <w:t>A.2</w:t>
            </w:r>
            <w:r w:rsidRPr="00EF0AC1">
              <w:rPr>
                <w:rFonts w:hint="eastAsia"/>
                <w:szCs w:val="21"/>
              </w:rPr>
              <w:t>中选取，过电压类别的选取应符合</w:t>
            </w:r>
            <w:r w:rsidRPr="00EF0AC1">
              <w:rPr>
                <w:szCs w:val="21"/>
              </w:rPr>
              <w:t>EN50124-1:2001</w:t>
            </w:r>
            <w:r w:rsidRPr="00EF0AC1">
              <w:rPr>
                <w:rFonts w:hint="eastAsia"/>
                <w:szCs w:val="21"/>
              </w:rPr>
              <w:t>。</w:t>
            </w:r>
          </w:p>
          <w:p w:rsidR="00234E64" w:rsidRPr="00EF0AC1" w:rsidRDefault="00234E64" w:rsidP="00481F3F">
            <w:pPr>
              <w:spacing w:line="240" w:lineRule="atLeast"/>
              <w:ind w:leftChars="250" w:left="525"/>
              <w:rPr>
                <w:szCs w:val="21"/>
              </w:rPr>
            </w:pPr>
            <w:r w:rsidRPr="00EF0AC1">
              <w:rPr>
                <w:rFonts w:hint="eastAsia"/>
                <w:szCs w:val="21"/>
              </w:rPr>
              <w:t>（</w:t>
            </w:r>
            <w:r w:rsidRPr="00EF0AC1">
              <w:rPr>
                <w:rFonts w:hint="eastAsia"/>
                <w:szCs w:val="21"/>
              </w:rPr>
              <w:t>4</w:t>
            </w:r>
            <w:r w:rsidRPr="00EF0AC1">
              <w:rPr>
                <w:rFonts w:hint="eastAsia"/>
                <w:szCs w:val="21"/>
              </w:rPr>
              <w:t>）</w:t>
            </w:r>
            <w:r w:rsidRPr="00EF0AC1">
              <w:rPr>
                <w:szCs w:val="21"/>
              </w:rPr>
              <w:t>EN50124-1:2001</w:t>
            </w:r>
            <w:r w:rsidRPr="00EF0AC1">
              <w:rPr>
                <w:rFonts w:hint="eastAsia"/>
                <w:szCs w:val="21"/>
              </w:rPr>
              <w:t>中的表</w:t>
            </w:r>
            <w:r w:rsidRPr="00EF0AC1">
              <w:rPr>
                <w:szCs w:val="21"/>
              </w:rPr>
              <w:t>D.1</w:t>
            </w:r>
            <w:r w:rsidRPr="00EF0AC1">
              <w:rPr>
                <w:rFonts w:hint="eastAsia"/>
                <w:szCs w:val="21"/>
              </w:rPr>
              <w:t>对不同的系统和电池电压给出了额定绝缘电压的最小值，检测系统的测量电路及供电回路的该值均应基于对应的名义电压进行设计。</w:t>
            </w:r>
          </w:p>
          <w:p w:rsidR="00234E64" w:rsidRPr="00EF0AC1" w:rsidRDefault="00234E64" w:rsidP="00481F3F">
            <w:pPr>
              <w:spacing w:line="240" w:lineRule="atLeast"/>
              <w:ind w:leftChars="250" w:left="525"/>
              <w:rPr>
                <w:szCs w:val="21"/>
              </w:rPr>
            </w:pPr>
            <w:r w:rsidRPr="00EF0AC1">
              <w:rPr>
                <w:rFonts w:hint="eastAsia"/>
                <w:szCs w:val="21"/>
              </w:rPr>
              <w:t>（</w:t>
            </w:r>
            <w:r w:rsidRPr="00EF0AC1">
              <w:rPr>
                <w:rFonts w:hint="eastAsia"/>
                <w:szCs w:val="21"/>
              </w:rPr>
              <w:t>5</w:t>
            </w:r>
            <w:r w:rsidRPr="00EF0AC1">
              <w:rPr>
                <w:rFonts w:hint="eastAsia"/>
                <w:szCs w:val="21"/>
              </w:rPr>
              <w:t>）检测系统的测量输入的额定功率</w:t>
            </w:r>
            <w:r w:rsidRPr="00EF0AC1">
              <w:rPr>
                <w:szCs w:val="21"/>
              </w:rPr>
              <w:t>-</w:t>
            </w:r>
            <w:r w:rsidRPr="00EF0AC1">
              <w:rPr>
                <w:rFonts w:hint="eastAsia"/>
                <w:szCs w:val="21"/>
              </w:rPr>
              <w:t>频率耐受电压应等于</w:t>
            </w:r>
            <w:r w:rsidRPr="00EF0AC1">
              <w:rPr>
                <w:szCs w:val="21"/>
              </w:rPr>
              <w:t>EN50124-1:2001</w:t>
            </w:r>
            <w:r w:rsidRPr="00EF0AC1">
              <w:rPr>
                <w:rFonts w:hint="eastAsia"/>
                <w:szCs w:val="21"/>
              </w:rPr>
              <w:t>表</w:t>
            </w:r>
            <w:r w:rsidRPr="00EF0AC1">
              <w:rPr>
                <w:szCs w:val="21"/>
              </w:rPr>
              <w:t>B.1</w:t>
            </w:r>
            <w:r w:rsidRPr="00EF0AC1">
              <w:rPr>
                <w:rFonts w:hint="eastAsia"/>
                <w:szCs w:val="21"/>
              </w:rPr>
              <w:t>中规定的测试电压，与</w:t>
            </w:r>
            <w:r w:rsidRPr="00EF0AC1">
              <w:rPr>
                <w:szCs w:val="21"/>
              </w:rPr>
              <w:t>EMS</w:t>
            </w:r>
            <w:r w:rsidRPr="00EF0AC1">
              <w:rPr>
                <w:rFonts w:hint="eastAsia"/>
                <w:szCs w:val="21"/>
              </w:rPr>
              <w:t>测量输入的额定冲击电压对应。</w:t>
            </w:r>
          </w:p>
          <w:p w:rsidR="00234E64" w:rsidRPr="00EF0AC1" w:rsidRDefault="00234E64" w:rsidP="00481F3F">
            <w:pPr>
              <w:spacing w:line="240" w:lineRule="atLeast"/>
              <w:ind w:leftChars="250" w:left="525"/>
              <w:rPr>
                <w:szCs w:val="21"/>
              </w:rPr>
            </w:pPr>
            <w:r w:rsidRPr="00EF0AC1">
              <w:rPr>
                <w:rFonts w:hint="eastAsia"/>
                <w:szCs w:val="21"/>
              </w:rPr>
              <w:t>（</w:t>
            </w:r>
            <w:r w:rsidRPr="00EF0AC1">
              <w:rPr>
                <w:rFonts w:hint="eastAsia"/>
                <w:szCs w:val="21"/>
              </w:rPr>
              <w:t>6</w:t>
            </w:r>
            <w:r w:rsidRPr="00EF0AC1">
              <w:rPr>
                <w:rFonts w:hint="eastAsia"/>
                <w:szCs w:val="21"/>
              </w:rPr>
              <w:t>）检测系统绝缘的最小爬距应符合</w:t>
            </w:r>
            <w:r w:rsidRPr="00EF0AC1">
              <w:rPr>
                <w:szCs w:val="21"/>
              </w:rPr>
              <w:t>EN50124-1:2001</w:t>
            </w:r>
            <w:r w:rsidRPr="00EF0AC1">
              <w:rPr>
                <w:rFonts w:hint="eastAsia"/>
                <w:szCs w:val="21"/>
              </w:rPr>
              <w:t>并从表</w:t>
            </w:r>
            <w:r w:rsidRPr="00EF0AC1">
              <w:rPr>
                <w:szCs w:val="21"/>
              </w:rPr>
              <w:t>A.5</w:t>
            </w:r>
            <w:r w:rsidRPr="00EF0AC1">
              <w:rPr>
                <w:rFonts w:hint="eastAsia"/>
                <w:szCs w:val="21"/>
              </w:rPr>
              <w:t>，</w:t>
            </w:r>
            <w:r w:rsidRPr="00EF0AC1">
              <w:rPr>
                <w:szCs w:val="21"/>
              </w:rPr>
              <w:t>A.6</w:t>
            </w:r>
            <w:r w:rsidRPr="00EF0AC1">
              <w:rPr>
                <w:rFonts w:hint="eastAsia"/>
                <w:szCs w:val="21"/>
              </w:rPr>
              <w:t>和</w:t>
            </w:r>
            <w:r w:rsidRPr="00EF0AC1">
              <w:rPr>
                <w:szCs w:val="21"/>
              </w:rPr>
              <w:t>A.7</w:t>
            </w:r>
            <w:r w:rsidRPr="00EF0AC1">
              <w:rPr>
                <w:rFonts w:hint="eastAsia"/>
                <w:szCs w:val="21"/>
              </w:rPr>
              <w:t>中选取以适应的额定绝缘电压。</w:t>
            </w:r>
          </w:p>
          <w:p w:rsidR="00234E64" w:rsidRPr="00EF0AC1" w:rsidRDefault="00234E64" w:rsidP="00481F3F">
            <w:pPr>
              <w:spacing w:line="240" w:lineRule="atLeast"/>
              <w:ind w:leftChars="250" w:left="525"/>
              <w:rPr>
                <w:szCs w:val="21"/>
              </w:rPr>
            </w:pPr>
            <w:r w:rsidRPr="00EF0AC1">
              <w:rPr>
                <w:rFonts w:hint="eastAsia"/>
                <w:szCs w:val="21"/>
              </w:rPr>
              <w:t>（</w:t>
            </w:r>
            <w:r w:rsidRPr="00EF0AC1">
              <w:rPr>
                <w:rFonts w:hint="eastAsia"/>
                <w:szCs w:val="21"/>
              </w:rPr>
              <w:t>7</w:t>
            </w:r>
            <w:r w:rsidRPr="00EF0AC1">
              <w:rPr>
                <w:rFonts w:hint="eastAsia"/>
                <w:szCs w:val="21"/>
              </w:rPr>
              <w:t>）当检测系统安装运行时其最小空气净空距离应符合</w:t>
            </w:r>
            <w:r w:rsidRPr="00EF0AC1">
              <w:rPr>
                <w:szCs w:val="21"/>
              </w:rPr>
              <w:t>EN50124-1:2001</w:t>
            </w:r>
            <w:r w:rsidRPr="00EF0AC1">
              <w:rPr>
                <w:rFonts w:hint="eastAsia"/>
                <w:szCs w:val="21"/>
              </w:rPr>
              <w:t>，尺寸在表</w:t>
            </w:r>
            <w:r w:rsidRPr="00EF0AC1">
              <w:rPr>
                <w:szCs w:val="21"/>
              </w:rPr>
              <w:t>A.3</w:t>
            </w:r>
            <w:r w:rsidRPr="00EF0AC1">
              <w:rPr>
                <w:rFonts w:hint="eastAsia"/>
                <w:szCs w:val="21"/>
              </w:rPr>
              <w:t>中给出，并符合额定冲击电压。</w:t>
            </w:r>
          </w:p>
          <w:p w:rsidR="00234E64" w:rsidRPr="00EF0AC1" w:rsidRDefault="00234E64" w:rsidP="00481F3F">
            <w:pPr>
              <w:spacing w:line="240" w:lineRule="atLeast"/>
              <w:ind w:left="570"/>
              <w:rPr>
                <w:szCs w:val="21"/>
              </w:rPr>
            </w:pPr>
          </w:p>
          <w:p w:rsidR="00234E64" w:rsidRPr="00EF0AC1" w:rsidRDefault="00234E64" w:rsidP="00234E64">
            <w:pPr>
              <w:numPr>
                <w:ilvl w:val="0"/>
                <w:numId w:val="1"/>
              </w:numPr>
              <w:spacing w:line="240" w:lineRule="atLeast"/>
              <w:rPr>
                <w:b/>
                <w:szCs w:val="21"/>
              </w:rPr>
            </w:pPr>
            <w:r w:rsidRPr="00EF0AC1">
              <w:rPr>
                <w:rFonts w:hint="eastAsia"/>
                <w:b/>
                <w:szCs w:val="21"/>
              </w:rPr>
              <w:t>环境适应性</w:t>
            </w:r>
          </w:p>
          <w:p w:rsidR="00234E64" w:rsidRPr="00EF0AC1" w:rsidRDefault="00234E64" w:rsidP="00481F3F">
            <w:pPr>
              <w:spacing w:line="240" w:lineRule="atLeast"/>
              <w:ind w:leftChars="250" w:left="525"/>
              <w:rPr>
                <w:szCs w:val="21"/>
              </w:rPr>
            </w:pPr>
            <w:r w:rsidRPr="00EF0AC1">
              <w:rPr>
                <w:rFonts w:hint="eastAsia"/>
                <w:szCs w:val="21"/>
              </w:rPr>
              <w:t>（</w:t>
            </w:r>
            <w:r w:rsidRPr="00EF0AC1">
              <w:rPr>
                <w:rFonts w:hint="eastAsia"/>
                <w:szCs w:val="21"/>
              </w:rPr>
              <w:t>1</w:t>
            </w:r>
            <w:r w:rsidRPr="00EF0AC1">
              <w:rPr>
                <w:rFonts w:hint="eastAsia"/>
                <w:szCs w:val="21"/>
              </w:rPr>
              <w:t>）工作温度：</w:t>
            </w:r>
            <w:r w:rsidRPr="00EF0AC1">
              <w:rPr>
                <w:rFonts w:hint="eastAsia"/>
                <w:szCs w:val="21"/>
              </w:rPr>
              <w:t>-40</w:t>
            </w:r>
            <w:r w:rsidRPr="00EF0AC1">
              <w:rPr>
                <w:rFonts w:hint="eastAsia"/>
                <w:szCs w:val="21"/>
              </w:rPr>
              <w:t>℃</w:t>
            </w:r>
            <w:r w:rsidRPr="00EF0AC1">
              <w:rPr>
                <w:rFonts w:hint="eastAsia"/>
                <w:szCs w:val="21"/>
              </w:rPr>
              <w:t>~85</w:t>
            </w:r>
            <w:r w:rsidRPr="00EF0AC1">
              <w:rPr>
                <w:rFonts w:hint="eastAsia"/>
                <w:szCs w:val="21"/>
              </w:rPr>
              <w:t>℃；</w:t>
            </w:r>
          </w:p>
          <w:p w:rsidR="00234E64" w:rsidRPr="00EF0AC1" w:rsidRDefault="00234E64" w:rsidP="00481F3F">
            <w:pPr>
              <w:spacing w:line="240" w:lineRule="atLeast"/>
              <w:ind w:leftChars="250" w:left="525"/>
              <w:rPr>
                <w:szCs w:val="21"/>
              </w:rPr>
            </w:pPr>
            <w:r w:rsidRPr="00EF0AC1">
              <w:rPr>
                <w:rFonts w:hint="eastAsia"/>
                <w:szCs w:val="21"/>
              </w:rPr>
              <w:t>（</w:t>
            </w:r>
            <w:r w:rsidRPr="00EF0AC1">
              <w:rPr>
                <w:rFonts w:hint="eastAsia"/>
                <w:szCs w:val="21"/>
              </w:rPr>
              <w:t>2</w:t>
            </w:r>
            <w:r w:rsidRPr="00EF0AC1">
              <w:rPr>
                <w:rFonts w:hint="eastAsia"/>
                <w:szCs w:val="21"/>
              </w:rPr>
              <w:t>）湿度：</w:t>
            </w:r>
          </w:p>
          <w:p w:rsidR="00234E64" w:rsidRPr="00EF0AC1" w:rsidRDefault="00234E64" w:rsidP="00234E64">
            <w:pPr>
              <w:numPr>
                <w:ilvl w:val="0"/>
                <w:numId w:val="2"/>
              </w:numPr>
              <w:spacing w:line="240" w:lineRule="atLeast"/>
              <w:ind w:leftChars="300" w:left="1050"/>
              <w:rPr>
                <w:szCs w:val="21"/>
              </w:rPr>
            </w:pPr>
            <w:r w:rsidRPr="00EF0AC1">
              <w:rPr>
                <w:rFonts w:hint="eastAsia"/>
                <w:szCs w:val="21"/>
              </w:rPr>
              <w:t>年平均：≤</w:t>
            </w:r>
            <w:r w:rsidRPr="00EF0AC1">
              <w:rPr>
                <w:szCs w:val="21"/>
              </w:rPr>
              <w:t>75%</w:t>
            </w:r>
            <w:r w:rsidRPr="00EF0AC1">
              <w:rPr>
                <w:rFonts w:hint="eastAsia"/>
                <w:szCs w:val="21"/>
              </w:rPr>
              <w:t>相对湿度；</w:t>
            </w:r>
          </w:p>
          <w:p w:rsidR="00234E64" w:rsidRPr="00EF0AC1" w:rsidRDefault="00234E64" w:rsidP="00234E64">
            <w:pPr>
              <w:numPr>
                <w:ilvl w:val="0"/>
                <w:numId w:val="2"/>
              </w:numPr>
              <w:spacing w:line="240" w:lineRule="atLeast"/>
              <w:ind w:leftChars="300" w:left="1050"/>
              <w:rPr>
                <w:szCs w:val="21"/>
              </w:rPr>
            </w:pPr>
            <w:r w:rsidRPr="00EF0AC1">
              <w:rPr>
                <w:rFonts w:hint="eastAsia"/>
                <w:szCs w:val="21"/>
              </w:rPr>
              <w:t>连续</w:t>
            </w:r>
            <w:r w:rsidRPr="00EF0AC1">
              <w:rPr>
                <w:szCs w:val="21"/>
              </w:rPr>
              <w:t>30</w:t>
            </w:r>
            <w:r w:rsidRPr="00EF0AC1">
              <w:rPr>
                <w:rFonts w:hint="eastAsia"/>
                <w:szCs w:val="21"/>
              </w:rPr>
              <w:t>天：</w:t>
            </w:r>
            <w:r w:rsidRPr="00EF0AC1">
              <w:rPr>
                <w:szCs w:val="21"/>
              </w:rPr>
              <w:t>75%~95%</w:t>
            </w:r>
            <w:r w:rsidRPr="00EF0AC1">
              <w:rPr>
                <w:rFonts w:hint="eastAsia"/>
                <w:szCs w:val="21"/>
              </w:rPr>
              <w:t>相对湿度；</w:t>
            </w:r>
          </w:p>
          <w:p w:rsidR="00234E64" w:rsidRPr="00EF0AC1" w:rsidRDefault="00234E64" w:rsidP="00234E64">
            <w:pPr>
              <w:numPr>
                <w:ilvl w:val="0"/>
                <w:numId w:val="2"/>
              </w:numPr>
              <w:spacing w:line="240" w:lineRule="atLeast"/>
              <w:ind w:leftChars="300" w:left="1050"/>
              <w:rPr>
                <w:szCs w:val="21"/>
              </w:rPr>
            </w:pPr>
            <w:r w:rsidRPr="00EF0AC1">
              <w:rPr>
                <w:rFonts w:hint="eastAsia"/>
                <w:szCs w:val="21"/>
              </w:rPr>
              <w:t>偶然：</w:t>
            </w:r>
            <w:r w:rsidRPr="00EF0AC1">
              <w:rPr>
                <w:szCs w:val="21"/>
              </w:rPr>
              <w:t>95%~100%</w:t>
            </w:r>
            <w:r w:rsidRPr="00EF0AC1">
              <w:rPr>
                <w:rFonts w:hint="eastAsia"/>
                <w:szCs w:val="21"/>
              </w:rPr>
              <w:t>相对湿度；</w:t>
            </w:r>
          </w:p>
          <w:p w:rsidR="00234E64" w:rsidRPr="00EF0AC1" w:rsidRDefault="00234E64" w:rsidP="00234E64">
            <w:pPr>
              <w:numPr>
                <w:ilvl w:val="0"/>
                <w:numId w:val="2"/>
              </w:numPr>
              <w:spacing w:line="240" w:lineRule="atLeast"/>
              <w:ind w:leftChars="300" w:left="1050"/>
              <w:rPr>
                <w:szCs w:val="21"/>
              </w:rPr>
            </w:pPr>
            <w:r w:rsidRPr="00EF0AC1">
              <w:rPr>
                <w:rFonts w:hint="eastAsia"/>
                <w:szCs w:val="21"/>
              </w:rPr>
              <w:t>最大绝对湿度：</w:t>
            </w:r>
            <w:r w:rsidRPr="00EF0AC1">
              <w:rPr>
                <w:szCs w:val="21"/>
              </w:rPr>
              <w:t>30g/m</w:t>
            </w:r>
            <w:r w:rsidRPr="00EF0AC1">
              <w:rPr>
                <w:szCs w:val="21"/>
                <w:vertAlign w:val="superscript"/>
              </w:rPr>
              <w:t>3</w:t>
            </w:r>
            <w:r w:rsidRPr="00EF0AC1">
              <w:rPr>
                <w:rFonts w:hint="eastAsia"/>
                <w:szCs w:val="21"/>
              </w:rPr>
              <w:t>在隧道中。</w:t>
            </w:r>
          </w:p>
          <w:p w:rsidR="00234E64" w:rsidRPr="00EF0AC1" w:rsidRDefault="00234E64" w:rsidP="00481F3F">
            <w:pPr>
              <w:spacing w:line="240" w:lineRule="atLeast"/>
              <w:ind w:leftChars="250" w:left="525"/>
              <w:rPr>
                <w:szCs w:val="21"/>
              </w:rPr>
            </w:pPr>
            <w:r w:rsidRPr="00EF0AC1">
              <w:rPr>
                <w:rFonts w:hint="eastAsia"/>
                <w:szCs w:val="21"/>
              </w:rPr>
              <w:lastRenderedPageBreak/>
              <w:t>（</w:t>
            </w:r>
            <w:r w:rsidRPr="00EF0AC1">
              <w:rPr>
                <w:rFonts w:hint="eastAsia"/>
                <w:szCs w:val="21"/>
              </w:rPr>
              <w:t>3</w:t>
            </w:r>
            <w:r w:rsidRPr="00EF0AC1">
              <w:rPr>
                <w:rFonts w:hint="eastAsia"/>
                <w:szCs w:val="21"/>
              </w:rPr>
              <w:t>）振动：</w:t>
            </w:r>
          </w:p>
          <w:p w:rsidR="00234E64" w:rsidRPr="00EF0AC1" w:rsidRDefault="00234E64" w:rsidP="00234E64">
            <w:pPr>
              <w:numPr>
                <w:ilvl w:val="0"/>
                <w:numId w:val="2"/>
              </w:numPr>
              <w:spacing w:line="240" w:lineRule="atLeast"/>
              <w:ind w:leftChars="300" w:left="1050"/>
              <w:rPr>
                <w:szCs w:val="21"/>
              </w:rPr>
            </w:pPr>
            <w:r w:rsidRPr="00EF0AC1">
              <w:rPr>
                <w:rFonts w:hint="eastAsia"/>
                <w:szCs w:val="21"/>
              </w:rPr>
              <w:t>垂向随机振动：≥</w:t>
            </w:r>
            <w:r w:rsidRPr="00EF0AC1">
              <w:rPr>
                <w:rFonts w:hint="eastAsia"/>
                <w:szCs w:val="21"/>
              </w:rPr>
              <w:t>3.8</w:t>
            </w:r>
            <w:r w:rsidRPr="00EF0AC1">
              <w:rPr>
                <w:rFonts w:hint="eastAsia"/>
                <w:szCs w:val="21"/>
              </w:rPr>
              <w:t>（</w:t>
            </w:r>
            <w:r w:rsidRPr="00EF0AC1">
              <w:rPr>
                <w:rFonts w:hint="eastAsia"/>
                <w:szCs w:val="21"/>
              </w:rPr>
              <w:t>m/s2</w:t>
            </w:r>
            <w:r w:rsidRPr="00EF0AC1">
              <w:rPr>
                <w:rFonts w:hint="eastAsia"/>
                <w:szCs w:val="21"/>
              </w:rPr>
              <w:t>）</w:t>
            </w:r>
            <w:r w:rsidRPr="00EF0AC1">
              <w:rPr>
                <w:rFonts w:hint="eastAsia"/>
                <w:szCs w:val="21"/>
              </w:rPr>
              <w:t>2/Hz</w:t>
            </w:r>
          </w:p>
          <w:p w:rsidR="00234E64" w:rsidRPr="00EF0AC1" w:rsidRDefault="00234E64" w:rsidP="00234E64">
            <w:pPr>
              <w:numPr>
                <w:ilvl w:val="0"/>
                <w:numId w:val="2"/>
              </w:numPr>
              <w:spacing w:line="240" w:lineRule="atLeast"/>
              <w:ind w:leftChars="300" w:left="1050"/>
              <w:rPr>
                <w:szCs w:val="21"/>
              </w:rPr>
            </w:pPr>
            <w:r w:rsidRPr="00EF0AC1">
              <w:rPr>
                <w:rFonts w:hint="eastAsia"/>
                <w:szCs w:val="21"/>
              </w:rPr>
              <w:t>横向随机振动：≥</w:t>
            </w:r>
            <w:r w:rsidRPr="00EF0AC1">
              <w:rPr>
                <w:rFonts w:hint="eastAsia"/>
                <w:szCs w:val="21"/>
              </w:rPr>
              <w:t>0.74</w:t>
            </w:r>
            <w:r w:rsidRPr="00EF0AC1">
              <w:rPr>
                <w:rFonts w:hint="eastAsia"/>
                <w:szCs w:val="21"/>
              </w:rPr>
              <w:t>（</w:t>
            </w:r>
            <w:r w:rsidRPr="00EF0AC1">
              <w:rPr>
                <w:rFonts w:hint="eastAsia"/>
                <w:szCs w:val="21"/>
              </w:rPr>
              <w:t>m/s2</w:t>
            </w:r>
            <w:r w:rsidRPr="00EF0AC1">
              <w:rPr>
                <w:rFonts w:hint="eastAsia"/>
                <w:szCs w:val="21"/>
              </w:rPr>
              <w:t>）</w:t>
            </w:r>
            <w:r w:rsidRPr="00EF0AC1">
              <w:rPr>
                <w:rFonts w:hint="eastAsia"/>
                <w:szCs w:val="21"/>
              </w:rPr>
              <w:t>2/Hz</w:t>
            </w:r>
          </w:p>
          <w:p w:rsidR="00234E64" w:rsidRPr="00EF0AC1" w:rsidRDefault="00234E64" w:rsidP="00234E64">
            <w:pPr>
              <w:numPr>
                <w:ilvl w:val="0"/>
                <w:numId w:val="2"/>
              </w:numPr>
              <w:spacing w:line="240" w:lineRule="atLeast"/>
              <w:ind w:leftChars="300" w:left="1050"/>
              <w:rPr>
                <w:szCs w:val="21"/>
              </w:rPr>
            </w:pPr>
            <w:r w:rsidRPr="00EF0AC1">
              <w:rPr>
                <w:rFonts w:hint="eastAsia"/>
                <w:szCs w:val="21"/>
              </w:rPr>
              <w:t>纵向随机振动：≥</w:t>
            </w:r>
            <w:r w:rsidRPr="00EF0AC1">
              <w:rPr>
                <w:rFonts w:hint="eastAsia"/>
                <w:szCs w:val="21"/>
              </w:rPr>
              <w:t>1.8</w:t>
            </w:r>
            <w:r w:rsidRPr="00EF0AC1">
              <w:rPr>
                <w:rFonts w:hint="eastAsia"/>
                <w:szCs w:val="21"/>
              </w:rPr>
              <w:t>（</w:t>
            </w:r>
            <w:r w:rsidRPr="00EF0AC1">
              <w:rPr>
                <w:rFonts w:hint="eastAsia"/>
                <w:szCs w:val="21"/>
              </w:rPr>
              <w:t>m/s2</w:t>
            </w:r>
            <w:r w:rsidRPr="00EF0AC1">
              <w:rPr>
                <w:rFonts w:hint="eastAsia"/>
                <w:szCs w:val="21"/>
              </w:rPr>
              <w:t>）</w:t>
            </w:r>
            <w:r w:rsidRPr="00EF0AC1">
              <w:rPr>
                <w:rFonts w:hint="eastAsia"/>
                <w:szCs w:val="21"/>
              </w:rPr>
              <w:t>2/Hz</w:t>
            </w:r>
          </w:p>
          <w:p w:rsidR="00234E64" w:rsidRPr="00EF0AC1" w:rsidRDefault="00234E64" w:rsidP="00481F3F">
            <w:pPr>
              <w:spacing w:line="240" w:lineRule="atLeast"/>
              <w:ind w:leftChars="250" w:left="525"/>
              <w:rPr>
                <w:szCs w:val="21"/>
              </w:rPr>
            </w:pPr>
            <w:r w:rsidRPr="00EF0AC1">
              <w:rPr>
                <w:rFonts w:hint="eastAsia"/>
                <w:szCs w:val="21"/>
              </w:rPr>
              <w:t>（</w:t>
            </w:r>
            <w:r w:rsidRPr="00EF0AC1">
              <w:rPr>
                <w:rFonts w:hint="eastAsia"/>
                <w:szCs w:val="21"/>
              </w:rPr>
              <w:t>4</w:t>
            </w:r>
            <w:r w:rsidRPr="00EF0AC1">
              <w:rPr>
                <w:rFonts w:hint="eastAsia"/>
                <w:szCs w:val="21"/>
              </w:rPr>
              <w:t>）冲击：三个轴向加速度均不小于</w:t>
            </w:r>
            <w:r w:rsidRPr="00EF0AC1">
              <w:rPr>
                <w:rFonts w:hint="eastAsia"/>
                <w:szCs w:val="21"/>
              </w:rPr>
              <w:t>30m/S</w:t>
            </w:r>
            <w:r w:rsidRPr="00EF0AC1">
              <w:rPr>
                <w:rFonts w:hint="eastAsia"/>
                <w:szCs w:val="21"/>
                <w:vertAlign w:val="superscript"/>
              </w:rPr>
              <w:t>2</w:t>
            </w:r>
            <w:r w:rsidRPr="00EF0AC1">
              <w:rPr>
                <w:rFonts w:hint="eastAsia"/>
                <w:szCs w:val="21"/>
              </w:rPr>
              <w:t>，持续时间均不小于</w:t>
            </w:r>
            <w:r w:rsidRPr="00EF0AC1">
              <w:rPr>
                <w:rFonts w:hint="eastAsia"/>
                <w:szCs w:val="21"/>
              </w:rPr>
              <w:t>30mS</w:t>
            </w:r>
            <w:r w:rsidRPr="00EF0AC1">
              <w:rPr>
                <w:rFonts w:hint="eastAsia"/>
                <w:szCs w:val="21"/>
              </w:rPr>
              <w:t>。</w:t>
            </w:r>
          </w:p>
          <w:p w:rsidR="00234E64" w:rsidRPr="00EF0AC1" w:rsidRDefault="00234E64" w:rsidP="00481F3F">
            <w:pPr>
              <w:spacing w:line="240" w:lineRule="atLeast"/>
              <w:ind w:leftChars="250" w:left="525"/>
              <w:rPr>
                <w:szCs w:val="21"/>
              </w:rPr>
            </w:pPr>
            <w:r w:rsidRPr="00EF0AC1">
              <w:rPr>
                <w:rFonts w:hint="eastAsia"/>
                <w:szCs w:val="21"/>
              </w:rPr>
              <w:t>（</w:t>
            </w:r>
            <w:r w:rsidRPr="00EF0AC1">
              <w:rPr>
                <w:rFonts w:hint="eastAsia"/>
                <w:szCs w:val="21"/>
              </w:rPr>
              <w:t>5</w:t>
            </w:r>
            <w:r w:rsidRPr="00EF0AC1">
              <w:rPr>
                <w:rFonts w:hint="eastAsia"/>
                <w:szCs w:val="21"/>
              </w:rPr>
              <w:t>）纵向加速度：牵引和制动时，</w:t>
            </w:r>
            <w:r w:rsidRPr="00EF0AC1">
              <w:rPr>
                <w:szCs w:val="21"/>
              </w:rPr>
              <w:t>GL1:2m/</w:t>
            </w:r>
            <w:r w:rsidRPr="00EF0AC1">
              <w:rPr>
                <w:rFonts w:hint="eastAsia"/>
                <w:szCs w:val="21"/>
              </w:rPr>
              <w:t>S</w:t>
            </w:r>
            <w:r w:rsidRPr="00EF0AC1">
              <w:rPr>
                <w:szCs w:val="21"/>
                <w:vertAlign w:val="superscript"/>
              </w:rPr>
              <w:t>2</w:t>
            </w:r>
            <w:r w:rsidRPr="00EF0AC1">
              <w:rPr>
                <w:rFonts w:hint="eastAsia"/>
                <w:szCs w:val="21"/>
              </w:rPr>
              <w:t>（</w:t>
            </w:r>
            <w:r w:rsidRPr="00EF0AC1">
              <w:rPr>
                <w:szCs w:val="21"/>
              </w:rPr>
              <w:t>&gt;50m</w:t>
            </w:r>
            <w:r w:rsidRPr="00EF0AC1">
              <w:rPr>
                <w:rFonts w:hint="eastAsia"/>
                <w:szCs w:val="21"/>
              </w:rPr>
              <w:t>S</w:t>
            </w:r>
            <w:r w:rsidRPr="00EF0AC1">
              <w:rPr>
                <w:szCs w:val="21"/>
              </w:rPr>
              <w:t>)</w:t>
            </w:r>
            <w:r w:rsidRPr="00EF0AC1">
              <w:rPr>
                <w:rFonts w:hint="eastAsia"/>
                <w:szCs w:val="21"/>
              </w:rPr>
              <w:t>；</w:t>
            </w:r>
          </w:p>
          <w:p w:rsidR="00234E64" w:rsidRPr="00EF0AC1" w:rsidRDefault="00234E64" w:rsidP="00481F3F">
            <w:pPr>
              <w:spacing w:line="240" w:lineRule="atLeast"/>
              <w:ind w:leftChars="250" w:left="525"/>
              <w:rPr>
                <w:szCs w:val="21"/>
              </w:rPr>
            </w:pPr>
            <w:r w:rsidRPr="00EF0AC1">
              <w:rPr>
                <w:rFonts w:hint="eastAsia"/>
                <w:szCs w:val="21"/>
              </w:rPr>
              <w:t>（</w:t>
            </w:r>
            <w:r w:rsidRPr="00EF0AC1">
              <w:rPr>
                <w:rFonts w:hint="eastAsia"/>
                <w:szCs w:val="21"/>
              </w:rPr>
              <w:t>6</w:t>
            </w:r>
            <w:r w:rsidRPr="00EF0AC1">
              <w:rPr>
                <w:rFonts w:hint="eastAsia"/>
                <w:szCs w:val="21"/>
              </w:rPr>
              <w:t>）其它：倾斜、离心，等效横断加速度</w:t>
            </w:r>
            <w:r w:rsidRPr="00EF0AC1">
              <w:rPr>
                <w:szCs w:val="21"/>
              </w:rPr>
              <w:t>GT1:2m/</w:t>
            </w:r>
            <w:r w:rsidRPr="00EF0AC1">
              <w:rPr>
                <w:rFonts w:hint="eastAsia"/>
                <w:szCs w:val="21"/>
              </w:rPr>
              <w:t>S</w:t>
            </w:r>
            <w:r w:rsidRPr="00EF0AC1">
              <w:rPr>
                <w:szCs w:val="21"/>
                <w:vertAlign w:val="superscript"/>
              </w:rPr>
              <w:t>2</w:t>
            </w:r>
            <w:r w:rsidRPr="00EF0AC1">
              <w:rPr>
                <w:rFonts w:hint="eastAsia"/>
                <w:szCs w:val="21"/>
              </w:rPr>
              <w:t>（</w:t>
            </w:r>
            <w:r w:rsidRPr="00EF0AC1">
              <w:rPr>
                <w:szCs w:val="21"/>
              </w:rPr>
              <w:t>&lt;50m</w:t>
            </w:r>
            <w:r w:rsidRPr="00EF0AC1">
              <w:rPr>
                <w:rFonts w:hint="eastAsia"/>
                <w:szCs w:val="21"/>
              </w:rPr>
              <w:t>S</w:t>
            </w:r>
            <w:r w:rsidRPr="00EF0AC1">
              <w:rPr>
                <w:rFonts w:hint="eastAsia"/>
                <w:szCs w:val="21"/>
              </w:rPr>
              <w:t>），</w:t>
            </w:r>
            <w:r w:rsidRPr="00EF0AC1">
              <w:rPr>
                <w:szCs w:val="21"/>
              </w:rPr>
              <w:t>1m/</w:t>
            </w:r>
            <w:r w:rsidRPr="00EF0AC1">
              <w:rPr>
                <w:rFonts w:hint="eastAsia"/>
                <w:szCs w:val="21"/>
              </w:rPr>
              <w:t>S</w:t>
            </w:r>
            <w:r w:rsidRPr="00EF0AC1">
              <w:rPr>
                <w:szCs w:val="21"/>
                <w:vertAlign w:val="superscript"/>
              </w:rPr>
              <w:t>2</w:t>
            </w:r>
            <w:r w:rsidRPr="00EF0AC1">
              <w:rPr>
                <w:rFonts w:hint="eastAsia"/>
                <w:szCs w:val="21"/>
              </w:rPr>
              <w:t>（</w:t>
            </w:r>
            <w:r w:rsidRPr="00EF0AC1">
              <w:rPr>
                <w:szCs w:val="21"/>
              </w:rPr>
              <w:t>&gt;50m</w:t>
            </w:r>
            <w:r w:rsidRPr="00EF0AC1">
              <w:rPr>
                <w:rFonts w:hint="eastAsia"/>
                <w:szCs w:val="21"/>
              </w:rPr>
              <w:t>S</w:t>
            </w:r>
            <w:r w:rsidRPr="00EF0AC1">
              <w:rPr>
                <w:szCs w:val="21"/>
              </w:rPr>
              <w:t>)</w:t>
            </w:r>
            <w:r w:rsidRPr="00EF0AC1">
              <w:rPr>
                <w:rFonts w:hint="eastAsia"/>
                <w:szCs w:val="21"/>
              </w:rPr>
              <w:t>。</w:t>
            </w:r>
          </w:p>
          <w:p w:rsidR="00234E64" w:rsidRPr="00EF0AC1" w:rsidRDefault="00234E64" w:rsidP="00481F3F">
            <w:pPr>
              <w:spacing w:line="240" w:lineRule="atLeast"/>
              <w:ind w:leftChars="250" w:left="525"/>
              <w:rPr>
                <w:szCs w:val="21"/>
              </w:rPr>
            </w:pPr>
            <w:r w:rsidRPr="00EF0AC1">
              <w:rPr>
                <w:rFonts w:hint="eastAsia"/>
                <w:szCs w:val="21"/>
              </w:rPr>
              <w:t>（</w:t>
            </w:r>
            <w:r w:rsidRPr="00EF0AC1">
              <w:rPr>
                <w:rFonts w:hint="eastAsia"/>
                <w:szCs w:val="21"/>
              </w:rPr>
              <w:t>7</w:t>
            </w:r>
            <w:r w:rsidRPr="00EF0AC1">
              <w:rPr>
                <w:rFonts w:hint="eastAsia"/>
                <w:szCs w:val="21"/>
              </w:rPr>
              <w:t>）海拔：≥</w:t>
            </w:r>
            <w:r w:rsidRPr="00EF0AC1">
              <w:rPr>
                <w:rFonts w:hint="eastAsia"/>
                <w:szCs w:val="21"/>
              </w:rPr>
              <w:t>1400m</w:t>
            </w:r>
          </w:p>
        </w:tc>
      </w:tr>
    </w:tbl>
    <w:p w:rsidR="00234E64" w:rsidRPr="00EF0AC1" w:rsidRDefault="00234E64" w:rsidP="00234E64">
      <w:pPr>
        <w:spacing w:beforeLines="50" w:afterLines="50" w:line="360" w:lineRule="auto"/>
        <w:rPr>
          <w:b/>
        </w:rPr>
      </w:pPr>
      <w:r w:rsidRPr="00EF0AC1">
        <w:rPr>
          <w:rFonts w:hint="eastAsia"/>
          <w:b/>
          <w:szCs w:val="21"/>
        </w:rPr>
        <w:lastRenderedPageBreak/>
        <w:t>注：必须承诺提供全部自制的印制板电路原理图和</w:t>
      </w:r>
      <w:r w:rsidRPr="00EF0AC1">
        <w:rPr>
          <w:rFonts w:hint="eastAsia"/>
          <w:b/>
          <w:szCs w:val="21"/>
        </w:rPr>
        <w:t>PCB</w:t>
      </w:r>
      <w:r w:rsidRPr="00EF0AC1">
        <w:rPr>
          <w:rFonts w:hint="eastAsia"/>
          <w:b/>
          <w:szCs w:val="21"/>
        </w:rPr>
        <w:t>图原文件及自编的全部程序的源代码，否则报价将不被接受。</w:t>
      </w:r>
    </w:p>
    <w:p w:rsidR="00234E64" w:rsidRPr="00EF0AC1" w:rsidRDefault="00234E64" w:rsidP="00234E64">
      <w:pPr>
        <w:spacing w:beforeLines="50" w:afterLines="50" w:line="360" w:lineRule="auto"/>
        <w:rPr>
          <w:b/>
        </w:rPr>
      </w:pPr>
      <w:r w:rsidRPr="00EF0AC1">
        <w:rPr>
          <w:rFonts w:hint="eastAsia"/>
          <w:b/>
        </w:rPr>
        <w:t>3</w:t>
      </w:r>
      <w:r w:rsidRPr="00EF0AC1">
        <w:rPr>
          <w:rFonts w:hint="eastAsia"/>
          <w:b/>
        </w:rPr>
        <w:t>、质保及售后服务要求</w:t>
      </w:r>
    </w:p>
    <w:p w:rsidR="00234E64" w:rsidRPr="00EF0AC1" w:rsidRDefault="00234E64" w:rsidP="00234E64">
      <w:pPr>
        <w:spacing w:beforeLines="50" w:afterLines="50" w:line="360" w:lineRule="auto"/>
        <w:rPr>
          <w:rFonts w:ascii="宋体" w:hAnsi="宋体"/>
          <w:szCs w:val="21"/>
        </w:rPr>
      </w:pPr>
      <w:r w:rsidRPr="00EF0AC1">
        <w:rPr>
          <w:rFonts w:ascii="宋体" w:hAnsi="宋体" w:hint="eastAsia"/>
          <w:szCs w:val="21"/>
        </w:rPr>
        <w:t xml:space="preserve">3.1 </w:t>
      </w:r>
      <w:r w:rsidRPr="00EF0AC1">
        <w:rPr>
          <w:rFonts w:ascii="宋体" w:hAnsi="宋体"/>
          <w:szCs w:val="21"/>
        </w:rPr>
        <w:t>质保期限</w:t>
      </w:r>
      <w:r w:rsidRPr="00EF0AC1">
        <w:rPr>
          <w:rFonts w:ascii="宋体" w:hAnsi="宋体" w:hint="eastAsia"/>
          <w:szCs w:val="21"/>
        </w:rPr>
        <w:t>1.5年；</w:t>
      </w:r>
    </w:p>
    <w:p w:rsidR="00234E64" w:rsidRPr="00EF0AC1" w:rsidRDefault="00234E64" w:rsidP="00234E64">
      <w:pPr>
        <w:spacing w:beforeLines="50" w:afterLines="50" w:line="360" w:lineRule="auto"/>
        <w:rPr>
          <w:rFonts w:ascii="宋体" w:hAnsi="宋体"/>
          <w:szCs w:val="21"/>
        </w:rPr>
      </w:pPr>
      <w:r w:rsidRPr="00EF0AC1">
        <w:rPr>
          <w:rFonts w:ascii="宋体" w:hAnsi="宋体" w:hint="eastAsia"/>
          <w:szCs w:val="21"/>
        </w:rPr>
        <w:t>3.2 响应</w:t>
      </w:r>
      <w:r w:rsidRPr="00EF0AC1">
        <w:rPr>
          <w:rFonts w:ascii="宋体" w:hAnsi="宋体"/>
          <w:szCs w:val="21"/>
        </w:rPr>
        <w:t>速度：</w:t>
      </w:r>
      <w:r w:rsidRPr="00EF0AC1">
        <w:rPr>
          <w:rFonts w:ascii="宋体" w:hAnsi="宋体" w:hint="eastAsia"/>
          <w:szCs w:val="21"/>
        </w:rPr>
        <w:t>2小时</w:t>
      </w:r>
      <w:r w:rsidRPr="00EF0AC1">
        <w:rPr>
          <w:rFonts w:ascii="宋体" w:hAnsi="宋体"/>
          <w:szCs w:val="21"/>
        </w:rPr>
        <w:t>内</w:t>
      </w:r>
      <w:r w:rsidRPr="00EF0AC1">
        <w:rPr>
          <w:rFonts w:ascii="宋体" w:hAnsi="宋体" w:hint="eastAsia"/>
          <w:szCs w:val="21"/>
        </w:rPr>
        <w:t>响应；</w:t>
      </w:r>
    </w:p>
    <w:p w:rsidR="00234E64" w:rsidRPr="00EF0AC1" w:rsidRDefault="00234E64" w:rsidP="00234E64">
      <w:pPr>
        <w:spacing w:beforeLines="50" w:afterLines="50" w:line="360" w:lineRule="auto"/>
        <w:rPr>
          <w:rFonts w:ascii="宋体" w:hAnsi="宋体"/>
          <w:szCs w:val="21"/>
        </w:rPr>
      </w:pPr>
      <w:r w:rsidRPr="00EF0AC1">
        <w:rPr>
          <w:rFonts w:ascii="宋体" w:hAnsi="宋体" w:hint="eastAsia"/>
          <w:szCs w:val="21"/>
        </w:rPr>
        <w:t>3.3 服务</w:t>
      </w:r>
      <w:r w:rsidRPr="00EF0AC1">
        <w:rPr>
          <w:rFonts w:ascii="宋体" w:hAnsi="宋体"/>
          <w:szCs w:val="21"/>
        </w:rPr>
        <w:t>时间：</w:t>
      </w:r>
      <w:r w:rsidRPr="00EF0AC1">
        <w:rPr>
          <w:rFonts w:ascii="宋体" w:hAnsi="宋体" w:hint="eastAsia"/>
          <w:szCs w:val="21"/>
        </w:rPr>
        <w:t>7*24小时</w:t>
      </w:r>
      <w:r w:rsidRPr="00EF0AC1">
        <w:rPr>
          <w:rFonts w:ascii="宋体" w:hAnsi="宋体"/>
          <w:szCs w:val="21"/>
        </w:rPr>
        <w:t>；</w:t>
      </w:r>
    </w:p>
    <w:p w:rsidR="00234E64" w:rsidRPr="00EF0AC1" w:rsidRDefault="00234E64" w:rsidP="00234E64">
      <w:pPr>
        <w:spacing w:beforeLines="50" w:afterLines="50" w:line="360" w:lineRule="auto"/>
        <w:rPr>
          <w:b/>
        </w:rPr>
      </w:pPr>
      <w:r w:rsidRPr="00EF0AC1">
        <w:rPr>
          <w:rFonts w:ascii="宋体" w:hAnsi="宋体" w:hint="eastAsia"/>
          <w:szCs w:val="21"/>
        </w:rPr>
        <w:t>3.4 交货后</w:t>
      </w:r>
      <w:r w:rsidRPr="00EF0AC1">
        <w:rPr>
          <w:rFonts w:ascii="宋体" w:hAnsi="宋体"/>
          <w:szCs w:val="21"/>
        </w:rPr>
        <w:t>三个月内对我</w:t>
      </w:r>
      <w:r w:rsidRPr="00EF0AC1">
        <w:rPr>
          <w:rFonts w:ascii="宋体" w:hAnsi="宋体" w:hint="eastAsia"/>
          <w:szCs w:val="21"/>
        </w:rPr>
        <w:t>方</w:t>
      </w:r>
      <w:r w:rsidRPr="00EF0AC1">
        <w:rPr>
          <w:rFonts w:ascii="宋体" w:hAnsi="宋体"/>
          <w:szCs w:val="21"/>
        </w:rPr>
        <w:t>操作人员培训三次</w:t>
      </w:r>
      <w:r w:rsidRPr="00EF0AC1">
        <w:rPr>
          <w:rFonts w:ascii="宋体" w:hAnsi="宋体" w:hint="eastAsia"/>
          <w:szCs w:val="21"/>
        </w:rPr>
        <w:t>；</w:t>
      </w:r>
    </w:p>
    <w:p w:rsidR="00B92DA7" w:rsidRDefault="00234E64" w:rsidP="00234E64">
      <w:r w:rsidRPr="00EF0AC1">
        <w:rPr>
          <w:rFonts w:hint="eastAsia"/>
          <w:szCs w:val="21"/>
        </w:rPr>
        <w:t>上述技术要求和其他要求，仅作为报价人编制响应性文件和参加谈判时之参考。通过谈判，最终确定符合采购需求的技术指标及相关要求。</w:t>
      </w:r>
    </w:p>
    <w:sectPr w:rsidR="00B92D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DA7" w:rsidRDefault="00B92DA7" w:rsidP="00234E64">
      <w:r>
        <w:separator/>
      </w:r>
    </w:p>
  </w:endnote>
  <w:endnote w:type="continuationSeparator" w:id="1">
    <w:p w:rsidR="00B92DA7" w:rsidRDefault="00B92DA7" w:rsidP="00234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DA7" w:rsidRDefault="00B92DA7" w:rsidP="00234E64">
      <w:r>
        <w:separator/>
      </w:r>
    </w:p>
  </w:footnote>
  <w:footnote w:type="continuationSeparator" w:id="1">
    <w:p w:rsidR="00B92DA7" w:rsidRDefault="00B92DA7" w:rsidP="00234E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4B8A63DA"/>
    <w:lvl w:ilvl="0">
      <w:start w:val="1"/>
      <w:numFmt w:val="decimal"/>
      <w:lvlText w:val="%1、"/>
      <w:lvlJc w:val="left"/>
      <w:pPr>
        <w:tabs>
          <w:tab w:val="num" w:pos="570"/>
        </w:tabs>
        <w:ind w:left="570" w:hanging="360"/>
      </w:pPr>
      <w:rPr>
        <w:rFonts w:hint="default"/>
        <w:b/>
      </w:r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
    <w:nsid w:val="2B701A3C"/>
    <w:multiLevelType w:val="multilevel"/>
    <w:tmpl w:val="5502A3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76400C9"/>
    <w:multiLevelType w:val="hybridMultilevel"/>
    <w:tmpl w:val="9F260AA2"/>
    <w:lvl w:ilvl="0" w:tplc="0409000B">
      <w:start w:val="1"/>
      <w:numFmt w:val="bullet"/>
      <w:lvlText w:val=""/>
      <w:lvlJc w:val="left"/>
      <w:pPr>
        <w:ind w:left="1553" w:hanging="420"/>
      </w:pPr>
      <w:rPr>
        <w:rFonts w:ascii="Wingdings" w:hAnsi="Wingdings" w:hint="default"/>
      </w:rPr>
    </w:lvl>
    <w:lvl w:ilvl="1" w:tplc="04090003" w:tentative="1">
      <w:start w:val="1"/>
      <w:numFmt w:val="bullet"/>
      <w:lvlText w:val=""/>
      <w:lvlJc w:val="left"/>
      <w:pPr>
        <w:ind w:left="1973" w:hanging="420"/>
      </w:pPr>
      <w:rPr>
        <w:rFonts w:ascii="Wingdings" w:hAnsi="Wingdings" w:hint="default"/>
      </w:rPr>
    </w:lvl>
    <w:lvl w:ilvl="2" w:tplc="04090005"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3" w:tentative="1">
      <w:start w:val="1"/>
      <w:numFmt w:val="bullet"/>
      <w:lvlText w:val=""/>
      <w:lvlJc w:val="left"/>
      <w:pPr>
        <w:ind w:left="3233" w:hanging="420"/>
      </w:pPr>
      <w:rPr>
        <w:rFonts w:ascii="Wingdings" w:hAnsi="Wingdings" w:hint="default"/>
      </w:rPr>
    </w:lvl>
    <w:lvl w:ilvl="5" w:tplc="04090005"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3" w:tentative="1">
      <w:start w:val="1"/>
      <w:numFmt w:val="bullet"/>
      <w:lvlText w:val=""/>
      <w:lvlJc w:val="left"/>
      <w:pPr>
        <w:ind w:left="4493" w:hanging="420"/>
      </w:pPr>
      <w:rPr>
        <w:rFonts w:ascii="Wingdings" w:hAnsi="Wingdings" w:hint="default"/>
      </w:rPr>
    </w:lvl>
    <w:lvl w:ilvl="8" w:tplc="04090005" w:tentative="1">
      <w:start w:val="1"/>
      <w:numFmt w:val="bullet"/>
      <w:lvlText w:val=""/>
      <w:lvlJc w:val="left"/>
      <w:pPr>
        <w:ind w:left="4913"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4E64"/>
    <w:rsid w:val="00234E64"/>
    <w:rsid w:val="00B92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4E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4E64"/>
    <w:rPr>
      <w:sz w:val="18"/>
      <w:szCs w:val="18"/>
    </w:rPr>
  </w:style>
  <w:style w:type="paragraph" w:styleId="a4">
    <w:name w:val="footer"/>
    <w:basedOn w:val="a"/>
    <w:link w:val="Char0"/>
    <w:uiPriority w:val="99"/>
    <w:semiHidden/>
    <w:unhideWhenUsed/>
    <w:rsid w:val="00234E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4E64"/>
    <w:rPr>
      <w:sz w:val="18"/>
      <w:szCs w:val="18"/>
    </w:rPr>
  </w:style>
  <w:style w:type="table" w:styleId="a5">
    <w:name w:val="Table Grid"/>
    <w:basedOn w:val="a1"/>
    <w:uiPriority w:val="59"/>
    <w:rsid w:val="00234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2015-09-10T08:31:00Z</dcterms:created>
  <dcterms:modified xsi:type="dcterms:W3CDTF">2015-09-10T08:31:00Z</dcterms:modified>
</cp:coreProperties>
</file>