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8E" w:rsidRPr="00935B35" w:rsidRDefault="001E0F8E" w:rsidP="001E0F8E">
      <w:pPr>
        <w:pStyle w:val="1"/>
      </w:pPr>
      <w:bookmarkStart w:id="0" w:name="_Toc455154054"/>
      <w:proofErr w:type="spellStart"/>
      <w:r w:rsidRPr="00935B35">
        <w:rPr>
          <w:rFonts w:hint="eastAsia"/>
        </w:rPr>
        <w:t>项目技术、商务及其他要求</w:t>
      </w:r>
      <w:bookmarkEnd w:id="0"/>
      <w:proofErr w:type="spellEnd"/>
    </w:p>
    <w:p w:rsidR="001E0F8E" w:rsidRPr="00935B35" w:rsidRDefault="001E0F8E" w:rsidP="001E0F8E">
      <w:pPr>
        <w:pStyle w:val="2"/>
        <w:spacing w:before="156" w:after="156"/>
      </w:pPr>
      <w:bookmarkStart w:id="1" w:name="_Toc455154055"/>
      <w:bookmarkStart w:id="2" w:name="_Toc321334066"/>
      <w:proofErr w:type="spellStart"/>
      <w:r w:rsidRPr="00935B35">
        <w:rPr>
          <w:rFonts w:hint="eastAsia"/>
        </w:rPr>
        <w:t>采购内容</w:t>
      </w:r>
      <w:bookmarkEnd w:id="1"/>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1E0F8E" w:rsidRPr="00935B35" w:rsidTr="00A15A75">
        <w:trPr>
          <w:trHeight w:val="397"/>
          <w:jc w:val="center"/>
        </w:trPr>
        <w:tc>
          <w:tcPr>
            <w:tcW w:w="726"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序号</w:t>
            </w:r>
          </w:p>
        </w:tc>
        <w:tc>
          <w:tcPr>
            <w:tcW w:w="2501"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设备名称</w:t>
            </w:r>
          </w:p>
        </w:tc>
        <w:tc>
          <w:tcPr>
            <w:tcW w:w="1134"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单位</w:t>
            </w:r>
          </w:p>
        </w:tc>
        <w:tc>
          <w:tcPr>
            <w:tcW w:w="1192"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数量</w:t>
            </w:r>
          </w:p>
        </w:tc>
      </w:tr>
      <w:tr w:rsidR="001E0F8E" w:rsidRPr="00935B35" w:rsidTr="00A15A75">
        <w:trPr>
          <w:trHeight w:val="397"/>
          <w:jc w:val="center"/>
        </w:trPr>
        <w:tc>
          <w:tcPr>
            <w:tcW w:w="726"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1</w:t>
            </w:r>
          </w:p>
        </w:tc>
        <w:tc>
          <w:tcPr>
            <w:tcW w:w="2501"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高空作业车</w:t>
            </w:r>
          </w:p>
        </w:tc>
        <w:tc>
          <w:tcPr>
            <w:tcW w:w="1134" w:type="dxa"/>
            <w:vAlign w:val="center"/>
          </w:tcPr>
          <w:p w:rsidR="001E0F8E" w:rsidRPr="00935B35" w:rsidRDefault="001E0F8E" w:rsidP="00A15A75">
            <w:pPr>
              <w:jc w:val="center"/>
              <w:rPr>
                <w:rFonts w:ascii="宋体" w:hAnsi="宋体"/>
                <w:sz w:val="21"/>
                <w:szCs w:val="21"/>
              </w:rPr>
            </w:pPr>
            <w:r w:rsidRPr="00935B35">
              <w:rPr>
                <w:rFonts w:ascii="宋体" w:hAnsi="宋体"/>
                <w:sz w:val="21"/>
                <w:szCs w:val="21"/>
              </w:rPr>
              <w:t>辆</w:t>
            </w:r>
          </w:p>
        </w:tc>
        <w:tc>
          <w:tcPr>
            <w:tcW w:w="1192" w:type="dxa"/>
            <w:vAlign w:val="center"/>
          </w:tcPr>
          <w:p w:rsidR="001E0F8E" w:rsidRPr="00935B35" w:rsidRDefault="001E0F8E" w:rsidP="00A15A75">
            <w:pPr>
              <w:jc w:val="center"/>
              <w:rPr>
                <w:rFonts w:ascii="宋体" w:hAnsi="宋体"/>
                <w:sz w:val="21"/>
                <w:szCs w:val="21"/>
              </w:rPr>
            </w:pPr>
            <w:r w:rsidRPr="00935B35">
              <w:rPr>
                <w:rFonts w:ascii="宋体" w:hAnsi="宋体" w:hint="eastAsia"/>
                <w:sz w:val="21"/>
                <w:szCs w:val="21"/>
              </w:rPr>
              <w:t>1</w:t>
            </w:r>
          </w:p>
        </w:tc>
      </w:tr>
    </w:tbl>
    <w:p w:rsidR="001E0F8E" w:rsidRPr="00935B35" w:rsidRDefault="001E0F8E" w:rsidP="001E0F8E">
      <w:pPr>
        <w:pStyle w:val="2"/>
        <w:spacing w:before="156" w:after="156"/>
        <w:rPr>
          <w:lang w:eastAsia="zh-CN"/>
        </w:rPr>
      </w:pPr>
      <w:bookmarkStart w:id="3" w:name="_Toc455154056"/>
      <w:proofErr w:type="spellStart"/>
      <w:r w:rsidRPr="00935B35">
        <w:rPr>
          <w:rFonts w:hint="eastAsia"/>
        </w:rPr>
        <w:t>技术</w:t>
      </w:r>
      <w:r w:rsidRPr="00935B35">
        <w:rPr>
          <w:rFonts w:hint="eastAsia"/>
          <w:lang w:eastAsia="zh-CN"/>
        </w:rPr>
        <w:t>参数及</w:t>
      </w:r>
      <w:r w:rsidRPr="00935B35">
        <w:rPr>
          <w:rFonts w:hint="eastAsia"/>
        </w:rPr>
        <w:t>要求</w:t>
      </w:r>
      <w:bookmarkEnd w:id="3"/>
      <w:proofErr w:type="spellEnd"/>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★底盘采用</w:t>
      </w:r>
      <w:r w:rsidRPr="00935B35">
        <w:rPr>
          <w:rFonts w:asciiTheme="minorEastAsia" w:eastAsiaTheme="minorEastAsia" w:hAnsiTheme="minorEastAsia" w:hint="eastAsia"/>
          <w:spacing w:val="-2"/>
          <w:kern w:val="10"/>
          <w:sz w:val="21"/>
          <w:szCs w:val="21"/>
        </w:rPr>
        <w:t>庆铃</w:t>
      </w:r>
      <w:r w:rsidRPr="00935B35">
        <w:rPr>
          <w:rFonts w:asciiTheme="minorEastAsia" w:eastAsiaTheme="minorEastAsia" w:hAnsiTheme="minorEastAsia"/>
          <w:spacing w:val="-2"/>
          <w:kern w:val="10"/>
          <w:sz w:val="21"/>
          <w:szCs w:val="21"/>
        </w:rPr>
        <w:t>QL1070A1HWY</w:t>
      </w:r>
      <w:r w:rsidRPr="00935B35">
        <w:rPr>
          <w:rFonts w:asciiTheme="minorEastAsia" w:eastAsiaTheme="minorEastAsia" w:hAnsiTheme="minorEastAsia" w:hint="eastAsia"/>
          <w:spacing w:val="-2"/>
          <w:kern w:val="10"/>
          <w:sz w:val="21"/>
          <w:szCs w:val="21"/>
        </w:rPr>
        <w:t>加固型</w:t>
      </w:r>
      <w:r w:rsidRPr="00935B35">
        <w:rPr>
          <w:rFonts w:asciiTheme="minorEastAsia" w:eastAsiaTheme="minorEastAsia" w:hAnsiTheme="minorEastAsia" w:hint="eastAsia"/>
          <w:sz w:val="21"/>
          <w:szCs w:val="21"/>
        </w:rPr>
        <w:t>二类底盘</w:t>
      </w:r>
      <w:r w:rsidRPr="00935B35">
        <w:rPr>
          <w:rFonts w:asciiTheme="minorEastAsia" w:eastAsiaTheme="minorEastAsia" w:hAnsiTheme="minorEastAsia"/>
          <w:sz w:val="21"/>
          <w:szCs w:val="21"/>
        </w:rPr>
        <w:t>,</w:t>
      </w:r>
      <w:r w:rsidRPr="00935B35">
        <w:rPr>
          <w:rFonts w:asciiTheme="minorEastAsia" w:eastAsiaTheme="minorEastAsia" w:hAnsiTheme="minorEastAsia" w:hint="eastAsia"/>
          <w:sz w:val="21"/>
          <w:szCs w:val="21"/>
        </w:rPr>
        <w:t>国</w:t>
      </w:r>
      <w:r w:rsidRPr="00935B35">
        <w:rPr>
          <w:rFonts w:asciiTheme="minorEastAsia" w:eastAsiaTheme="minorEastAsia" w:hAnsiTheme="minorEastAsia"/>
          <w:sz w:val="21"/>
          <w:szCs w:val="21"/>
        </w:rPr>
        <w:t>IV</w:t>
      </w:r>
      <w:r w:rsidRPr="00935B35">
        <w:rPr>
          <w:rFonts w:asciiTheme="minorEastAsia" w:eastAsiaTheme="minorEastAsia" w:hAnsiTheme="minorEastAsia" w:hint="eastAsia"/>
          <w:sz w:val="21"/>
          <w:szCs w:val="21"/>
        </w:rPr>
        <w:t>排放标准</w:t>
      </w:r>
      <w:r w:rsidRPr="00935B35">
        <w:rPr>
          <w:rFonts w:asciiTheme="minorEastAsia" w:eastAsiaTheme="minorEastAsia" w:hAnsiTheme="minorEastAsia"/>
          <w:sz w:val="21"/>
          <w:szCs w:val="21"/>
        </w:rPr>
        <w:t>,</w:t>
      </w:r>
      <w:r w:rsidRPr="00935B35">
        <w:rPr>
          <w:rFonts w:asciiTheme="minorEastAsia" w:eastAsiaTheme="minorEastAsia" w:hAnsiTheme="minorEastAsia" w:hint="eastAsia"/>
          <w:sz w:val="21"/>
          <w:szCs w:val="21"/>
        </w:rPr>
        <w:t>发动机型号为</w:t>
      </w:r>
      <w:r w:rsidRPr="00935B35">
        <w:rPr>
          <w:rFonts w:asciiTheme="minorEastAsia" w:eastAsiaTheme="minorEastAsia" w:hAnsiTheme="minorEastAsia" w:hint="eastAsia"/>
          <w:spacing w:val="-2"/>
          <w:kern w:val="10"/>
          <w:sz w:val="21"/>
          <w:szCs w:val="21"/>
        </w:rPr>
        <w:t>庆铃</w:t>
      </w:r>
      <w:r w:rsidRPr="00935B35">
        <w:rPr>
          <w:rFonts w:asciiTheme="minorEastAsia" w:eastAsiaTheme="minorEastAsia" w:hAnsiTheme="minorEastAsia"/>
          <w:spacing w:val="-2"/>
          <w:kern w:val="10"/>
          <w:sz w:val="21"/>
          <w:szCs w:val="21"/>
        </w:rPr>
        <w:t>4KH1-TCG40</w:t>
      </w:r>
      <w:r w:rsidRPr="00935B35">
        <w:rPr>
          <w:rFonts w:asciiTheme="minorEastAsia" w:eastAsiaTheme="minorEastAsia" w:hAnsiTheme="minorEastAsia" w:hint="eastAsia"/>
          <w:spacing w:val="-2"/>
          <w:kern w:val="10"/>
          <w:sz w:val="21"/>
          <w:szCs w:val="21"/>
        </w:rPr>
        <w:t>柴油发动机</w:t>
      </w:r>
      <w:r w:rsidRPr="00935B35">
        <w:rPr>
          <w:rFonts w:asciiTheme="minorEastAsia" w:eastAsiaTheme="minorEastAsia" w:hAnsiTheme="minorEastAsia" w:hint="eastAsia"/>
          <w:sz w:val="21"/>
          <w:szCs w:val="21"/>
        </w:rPr>
        <w:t>，功率</w:t>
      </w:r>
      <w:r w:rsidRPr="00935B35">
        <w:rPr>
          <w:rFonts w:asciiTheme="minorEastAsia" w:eastAsiaTheme="minorEastAsia" w:hAnsiTheme="minorEastAsia"/>
          <w:spacing w:val="-2"/>
          <w:kern w:val="10"/>
          <w:sz w:val="21"/>
          <w:szCs w:val="21"/>
        </w:rPr>
        <w:t>88</w:t>
      </w:r>
      <w:r w:rsidRPr="00935B35">
        <w:rPr>
          <w:rFonts w:asciiTheme="minorEastAsia" w:eastAsiaTheme="minorEastAsia" w:hAnsiTheme="minorEastAsia"/>
          <w:sz w:val="21"/>
          <w:szCs w:val="21"/>
        </w:rPr>
        <w:t>kW</w:t>
      </w:r>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1.1 </w:t>
      </w:r>
      <w:r w:rsidRPr="00935B35">
        <w:rPr>
          <w:rFonts w:asciiTheme="minorEastAsia" w:eastAsiaTheme="minorEastAsia" w:hAnsiTheme="minorEastAsia" w:hint="eastAsia"/>
          <w:sz w:val="21"/>
          <w:szCs w:val="21"/>
        </w:rPr>
        <w:t>工作条件</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1.1.1 </w:t>
      </w:r>
      <w:r w:rsidRPr="00935B35">
        <w:rPr>
          <w:rFonts w:asciiTheme="minorEastAsia" w:eastAsiaTheme="minorEastAsia" w:hAnsiTheme="minorEastAsia" w:hint="eastAsia"/>
          <w:sz w:val="21"/>
          <w:szCs w:val="21"/>
        </w:rPr>
        <w:t>环境条件：</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1.1.1.1 </w:t>
      </w:r>
      <w:r w:rsidRPr="00935B35">
        <w:rPr>
          <w:rFonts w:asciiTheme="minorEastAsia" w:eastAsiaTheme="minorEastAsia" w:hAnsiTheme="minorEastAsia" w:hint="eastAsia"/>
          <w:sz w:val="21"/>
          <w:szCs w:val="21"/>
        </w:rPr>
        <w:t>环境温度</w:t>
      </w:r>
      <w:r w:rsidRPr="00935B35">
        <w:rPr>
          <w:rFonts w:asciiTheme="minorEastAsia" w:eastAsiaTheme="minorEastAsia" w:hAnsiTheme="minorEastAsia"/>
          <w:sz w:val="21"/>
          <w:szCs w:val="21"/>
        </w:rPr>
        <w:t xml:space="preserve"> –25</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+40</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1.1.1.2 </w:t>
      </w:r>
      <w:r w:rsidRPr="00935B35">
        <w:rPr>
          <w:rFonts w:asciiTheme="minorEastAsia" w:eastAsiaTheme="minorEastAsia" w:hAnsiTheme="minorEastAsia" w:hint="eastAsia"/>
          <w:sz w:val="21"/>
          <w:szCs w:val="21"/>
        </w:rPr>
        <w:t>相对湿度</w:t>
      </w:r>
      <w:r w:rsidRPr="00935B35">
        <w:rPr>
          <w:rFonts w:asciiTheme="minorEastAsia" w:eastAsiaTheme="minorEastAsia" w:hAnsiTheme="minorEastAsia"/>
          <w:sz w:val="21"/>
          <w:szCs w:val="21"/>
        </w:rPr>
        <w:t xml:space="preserve"> </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 xml:space="preserve">90% </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25</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sz w:val="21"/>
          <w:szCs w:val="21"/>
        </w:rPr>
        <w:t>1.1.1.3</w:t>
      </w:r>
      <w:r w:rsidRPr="00935B35">
        <w:rPr>
          <w:rFonts w:asciiTheme="minorEastAsia" w:eastAsiaTheme="minorEastAsia" w:hAnsiTheme="minorEastAsia" w:hint="eastAsia"/>
          <w:sz w:val="21"/>
          <w:szCs w:val="21"/>
        </w:rPr>
        <w:t>工作允许风速</w:t>
      </w:r>
      <w:r w:rsidRPr="00935B35">
        <w:rPr>
          <w:rFonts w:asciiTheme="minorEastAsia" w:eastAsiaTheme="minorEastAsia" w:hAnsiTheme="minorEastAsia"/>
          <w:sz w:val="21"/>
          <w:szCs w:val="21"/>
        </w:rPr>
        <w:t xml:space="preserve"> 10.5m/s</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1.2   </w:t>
      </w:r>
      <w:r w:rsidRPr="00935B35">
        <w:rPr>
          <w:rFonts w:asciiTheme="minorEastAsia" w:eastAsiaTheme="minorEastAsia" w:hAnsiTheme="minorEastAsia" w:hint="eastAsia"/>
          <w:sz w:val="21"/>
          <w:szCs w:val="21"/>
        </w:rPr>
        <w:t>主要技术参数</w:t>
      </w:r>
      <w:r w:rsidRPr="00935B35">
        <w:rPr>
          <w:rFonts w:asciiTheme="minorEastAsia" w:eastAsiaTheme="minorEastAsia" w:hAnsiTheme="minorEastAsia"/>
          <w:sz w:val="21"/>
          <w:szCs w:val="21"/>
        </w:rPr>
        <w:tab/>
      </w:r>
    </w:p>
    <w:p w:rsidR="001E0F8E" w:rsidRPr="00935B35" w:rsidRDefault="001E0F8E" w:rsidP="001E0F8E">
      <w:pPr>
        <w:spacing w:line="490" w:lineRule="exact"/>
        <w:ind w:firstLineChars="147" w:firstLine="309"/>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1.2.1</w:t>
      </w:r>
      <w:r w:rsidRPr="00935B35">
        <w:rPr>
          <w:rFonts w:asciiTheme="minorEastAsia" w:eastAsiaTheme="minorEastAsia" w:hAnsiTheme="minorEastAsia" w:hint="eastAsia"/>
          <w:sz w:val="21"/>
          <w:szCs w:val="21"/>
        </w:rPr>
        <w:t>最大作业高度</w:t>
      </w:r>
      <w:r w:rsidRPr="00935B35">
        <w:rPr>
          <w:rFonts w:asciiTheme="minorEastAsia" w:eastAsiaTheme="minorEastAsia" w:hAnsiTheme="minorEastAsia"/>
          <w:sz w:val="21"/>
          <w:szCs w:val="21"/>
        </w:rPr>
        <w:t>17.5m</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 xml:space="preserve">1.2.2 </w:t>
      </w:r>
      <w:r w:rsidRPr="00935B35">
        <w:rPr>
          <w:rFonts w:asciiTheme="minorEastAsia" w:eastAsiaTheme="minorEastAsia" w:hAnsiTheme="minorEastAsia" w:hint="eastAsia"/>
          <w:sz w:val="21"/>
          <w:szCs w:val="21"/>
        </w:rPr>
        <w:t>最大作业半径≥</w:t>
      </w:r>
      <w:r w:rsidRPr="00935B35">
        <w:rPr>
          <w:rFonts w:asciiTheme="minorEastAsia" w:eastAsiaTheme="minorEastAsia" w:hAnsiTheme="minorEastAsia"/>
          <w:sz w:val="21"/>
          <w:szCs w:val="21"/>
        </w:rPr>
        <w:t>8.9m</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 xml:space="preserve">   </w:t>
      </w:r>
    </w:p>
    <w:p w:rsidR="001E0F8E" w:rsidRPr="00935B35" w:rsidRDefault="001E0F8E" w:rsidP="001E0F8E">
      <w:pPr>
        <w:spacing w:line="490" w:lineRule="exact"/>
        <w:ind w:firstLineChars="147" w:firstLine="309"/>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1.2.3 </w:t>
      </w:r>
      <w:r w:rsidRPr="00935B35">
        <w:rPr>
          <w:rFonts w:asciiTheme="minorEastAsia" w:eastAsiaTheme="minorEastAsia" w:hAnsiTheme="minorEastAsia" w:hint="eastAsia"/>
          <w:sz w:val="21"/>
          <w:szCs w:val="21"/>
        </w:rPr>
        <w:t>回转角度</w:t>
      </w:r>
      <w:r w:rsidRPr="00935B35">
        <w:rPr>
          <w:rFonts w:asciiTheme="minorEastAsia" w:eastAsiaTheme="minorEastAsia" w:hAnsiTheme="minorEastAsia"/>
          <w:sz w:val="21"/>
          <w:szCs w:val="21"/>
        </w:rPr>
        <w:t xml:space="preserve">  </w:t>
      </w:r>
      <w:r w:rsidRPr="00935B35">
        <w:rPr>
          <w:rFonts w:asciiTheme="minorEastAsia" w:eastAsiaTheme="minorEastAsia" w:hAnsiTheme="minorEastAsia" w:hint="eastAsia"/>
          <w:sz w:val="21"/>
          <w:szCs w:val="21"/>
        </w:rPr>
        <w:t>双向</w:t>
      </w:r>
      <w:r w:rsidRPr="00935B35">
        <w:rPr>
          <w:rFonts w:asciiTheme="minorEastAsia" w:eastAsiaTheme="minorEastAsia" w:hAnsiTheme="minorEastAsia"/>
          <w:sz w:val="21"/>
          <w:szCs w:val="21"/>
        </w:rPr>
        <w:t>360</w:t>
      </w:r>
      <w:r w:rsidRPr="00935B35">
        <w:rPr>
          <w:rFonts w:asciiTheme="minorEastAsia" w:eastAsiaTheme="minorEastAsia" w:hAnsiTheme="minorEastAsia" w:hint="eastAsia"/>
          <w:sz w:val="21"/>
          <w:szCs w:val="21"/>
        </w:rPr>
        <w:t>度连续回转；</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sz w:val="21"/>
          <w:szCs w:val="21"/>
        </w:rPr>
        <w:t>1.2.4</w:t>
      </w:r>
      <w:r w:rsidRPr="00935B35">
        <w:rPr>
          <w:rFonts w:asciiTheme="minorEastAsia" w:eastAsiaTheme="minorEastAsia" w:hAnsiTheme="minorEastAsia" w:hint="eastAsia"/>
          <w:sz w:val="21"/>
          <w:szCs w:val="21"/>
        </w:rPr>
        <w:t>驾驶室为双排，可乘坐</w:t>
      </w:r>
      <w:r w:rsidRPr="00935B35">
        <w:rPr>
          <w:rFonts w:asciiTheme="minorEastAsia" w:eastAsiaTheme="minorEastAsia" w:hAnsiTheme="minorEastAsia"/>
          <w:sz w:val="21"/>
          <w:szCs w:val="21"/>
        </w:rPr>
        <w:t>5</w:t>
      </w:r>
      <w:r w:rsidRPr="00935B35">
        <w:rPr>
          <w:rFonts w:asciiTheme="minorEastAsia" w:eastAsiaTheme="minorEastAsia" w:hAnsiTheme="minorEastAsia" w:hint="eastAsia"/>
          <w:sz w:val="21"/>
          <w:szCs w:val="21"/>
        </w:rPr>
        <w:t>人；</w:t>
      </w:r>
    </w:p>
    <w:p w:rsidR="001E0F8E" w:rsidRPr="00935B35" w:rsidRDefault="001E0F8E" w:rsidP="001E0F8E">
      <w:pPr>
        <w:spacing w:line="490" w:lineRule="exact"/>
        <w:ind w:firstLineChars="147" w:firstLine="309"/>
        <w:rPr>
          <w:rFonts w:asciiTheme="minorEastAsia" w:eastAsiaTheme="minorEastAsia" w:hAnsiTheme="minorEastAsia"/>
          <w:sz w:val="21"/>
          <w:szCs w:val="21"/>
        </w:rPr>
      </w:pPr>
      <w:r w:rsidRPr="00935B35">
        <w:rPr>
          <w:rFonts w:asciiTheme="minorEastAsia" w:eastAsiaTheme="minorEastAsia" w:hAnsiTheme="minorEastAsia"/>
          <w:sz w:val="21"/>
          <w:szCs w:val="21"/>
        </w:rPr>
        <w:t>1.2.5</w:t>
      </w:r>
      <w:r w:rsidRPr="00935B35">
        <w:rPr>
          <w:rFonts w:asciiTheme="minorEastAsia" w:eastAsiaTheme="minorEastAsia" w:hAnsiTheme="minorEastAsia" w:hint="eastAsia"/>
          <w:sz w:val="21"/>
          <w:szCs w:val="21"/>
        </w:rPr>
        <w:t>臂型（三节折叠臂）；</w:t>
      </w:r>
    </w:p>
    <w:p w:rsidR="001E0F8E" w:rsidRPr="00935B35" w:rsidRDefault="001E0F8E" w:rsidP="001E0F8E">
      <w:pPr>
        <w:spacing w:line="490" w:lineRule="exact"/>
        <w:ind w:firstLineChars="147" w:firstLine="309"/>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1.2.6 </w:t>
      </w:r>
      <w:r w:rsidRPr="00935B35">
        <w:rPr>
          <w:rFonts w:asciiTheme="minorEastAsia" w:eastAsiaTheme="minorEastAsia" w:hAnsiTheme="minorEastAsia" w:hint="eastAsia"/>
          <w:sz w:val="21"/>
          <w:szCs w:val="21"/>
        </w:rPr>
        <w:t>车型（底盘）</w:t>
      </w:r>
      <w:r w:rsidRPr="00935B35">
        <w:rPr>
          <w:rFonts w:asciiTheme="minorEastAsia" w:eastAsiaTheme="minorEastAsia" w:hAnsiTheme="minorEastAsia" w:hint="eastAsia"/>
          <w:spacing w:val="-2"/>
          <w:kern w:val="10"/>
          <w:sz w:val="21"/>
          <w:szCs w:val="21"/>
        </w:rPr>
        <w:t>庆铃</w:t>
      </w:r>
      <w:r w:rsidRPr="00935B35">
        <w:rPr>
          <w:rFonts w:asciiTheme="minorEastAsia" w:eastAsiaTheme="minorEastAsia" w:hAnsiTheme="minorEastAsia"/>
          <w:spacing w:val="-2"/>
          <w:kern w:val="10"/>
          <w:sz w:val="21"/>
          <w:szCs w:val="21"/>
        </w:rPr>
        <w:t>QL1070A1HWY</w:t>
      </w:r>
      <w:r w:rsidRPr="00935B35">
        <w:rPr>
          <w:rFonts w:asciiTheme="minorEastAsia" w:eastAsiaTheme="minorEastAsia" w:hAnsiTheme="minorEastAsia" w:hint="eastAsia"/>
          <w:spacing w:val="-2"/>
          <w:kern w:val="10"/>
          <w:sz w:val="21"/>
          <w:szCs w:val="21"/>
        </w:rPr>
        <w:t>加固型</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147" w:firstLine="309"/>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 xml:space="preserve">1.2.7 </w:t>
      </w:r>
      <w:r w:rsidRPr="00935B35">
        <w:rPr>
          <w:rFonts w:asciiTheme="minorEastAsia" w:eastAsiaTheme="minorEastAsia" w:hAnsiTheme="minorEastAsia" w:hint="eastAsia"/>
          <w:sz w:val="21"/>
          <w:szCs w:val="21"/>
        </w:rPr>
        <w:t>整车外型尺寸</w:t>
      </w:r>
      <w:r w:rsidRPr="00935B35">
        <w:rPr>
          <w:rFonts w:asciiTheme="minorEastAsia" w:eastAsiaTheme="minorEastAsia" w:hAnsiTheme="minorEastAsia"/>
          <w:sz w:val="21"/>
          <w:szCs w:val="21"/>
        </w:rPr>
        <w:t xml:space="preserve"> </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7750*</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2000*</w:t>
      </w: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3150mm</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1.2.8 </w:t>
      </w:r>
      <w:r w:rsidRPr="00935B35">
        <w:rPr>
          <w:rFonts w:asciiTheme="minorEastAsia" w:eastAsiaTheme="minorEastAsia" w:hAnsiTheme="minorEastAsia" w:hint="eastAsia"/>
          <w:sz w:val="21"/>
          <w:szCs w:val="21"/>
        </w:rPr>
        <w:t>整车总质量≤</w:t>
      </w:r>
      <w:r w:rsidRPr="00935B35">
        <w:rPr>
          <w:rFonts w:asciiTheme="minorEastAsia" w:eastAsiaTheme="minorEastAsia" w:hAnsiTheme="minorEastAsia"/>
          <w:sz w:val="21"/>
          <w:szCs w:val="21"/>
        </w:rPr>
        <w:t>6410kg</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1.2.9</w:t>
      </w:r>
      <w:r w:rsidRPr="00935B35">
        <w:rPr>
          <w:rFonts w:asciiTheme="minorEastAsia" w:eastAsiaTheme="minorEastAsia" w:hAnsiTheme="minorEastAsia" w:hint="eastAsia"/>
          <w:sz w:val="21"/>
          <w:szCs w:val="21"/>
        </w:rPr>
        <w:t>调平系统：外置机械连杆自动调平</w:t>
      </w:r>
    </w:p>
    <w:p w:rsidR="001E0F8E" w:rsidRPr="00935B35" w:rsidRDefault="001E0F8E" w:rsidP="001E0F8E">
      <w:pPr>
        <w:spacing w:line="490" w:lineRule="exact"/>
        <w:ind w:firstLineChars="150" w:firstLine="315"/>
        <w:rPr>
          <w:rFonts w:asciiTheme="minorEastAsia" w:eastAsiaTheme="minorEastAsia" w:hAnsiTheme="minorEastAsia"/>
          <w:sz w:val="21"/>
          <w:szCs w:val="21"/>
        </w:rPr>
      </w:pPr>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sz w:val="21"/>
          <w:szCs w:val="21"/>
        </w:rPr>
        <w:t>1.3</w:t>
      </w:r>
      <w:r w:rsidRPr="00935B35">
        <w:rPr>
          <w:rFonts w:asciiTheme="minorEastAsia" w:eastAsiaTheme="minorEastAsia" w:hAnsiTheme="minorEastAsia" w:hint="eastAsia"/>
          <w:sz w:val="21"/>
          <w:szCs w:val="21"/>
        </w:rPr>
        <w:t>基本技术要求</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1.3.1  </w:t>
      </w:r>
      <w:r w:rsidRPr="00935B35">
        <w:rPr>
          <w:rFonts w:asciiTheme="minorEastAsia" w:eastAsiaTheme="minorEastAsia" w:hAnsiTheme="minorEastAsia" w:hint="eastAsia"/>
          <w:sz w:val="21"/>
          <w:szCs w:val="21"/>
        </w:rPr>
        <w:t>高空作业车所有零、部件应进行检验，合格后方准装配。</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lastRenderedPageBreak/>
        <w:t xml:space="preserve">1.3.2  </w:t>
      </w:r>
      <w:r w:rsidRPr="00935B35">
        <w:rPr>
          <w:rFonts w:asciiTheme="minorEastAsia" w:eastAsiaTheme="minorEastAsia" w:hAnsiTheme="minorEastAsia" w:hint="eastAsia"/>
          <w:sz w:val="21"/>
          <w:szCs w:val="21"/>
        </w:rPr>
        <w:t>所用的底盘、标准件、外购件、外协件都应具备合格证书；</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1.3.3  </w:t>
      </w:r>
      <w:r w:rsidRPr="00935B35">
        <w:rPr>
          <w:rFonts w:asciiTheme="minorEastAsia" w:eastAsiaTheme="minorEastAsia" w:hAnsiTheme="minorEastAsia" w:hint="eastAsia"/>
          <w:sz w:val="21"/>
          <w:szCs w:val="21"/>
        </w:rPr>
        <w:t>高空作业</w:t>
      </w:r>
      <w:proofErr w:type="gramStart"/>
      <w:r w:rsidRPr="00935B35">
        <w:rPr>
          <w:rFonts w:asciiTheme="minorEastAsia" w:eastAsiaTheme="minorEastAsia" w:hAnsiTheme="minorEastAsia" w:hint="eastAsia"/>
          <w:sz w:val="21"/>
          <w:szCs w:val="21"/>
        </w:rPr>
        <w:t>车最大总</w:t>
      </w:r>
      <w:proofErr w:type="gramEnd"/>
      <w:r w:rsidRPr="00935B35">
        <w:rPr>
          <w:rFonts w:asciiTheme="minorEastAsia" w:eastAsiaTheme="minorEastAsia" w:hAnsiTheme="minorEastAsia" w:hint="eastAsia"/>
          <w:sz w:val="21"/>
          <w:szCs w:val="21"/>
        </w:rPr>
        <w:t>质量不超过选用底盘的规定，最大轴载质量不超过设计值；</w:t>
      </w:r>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sz w:val="21"/>
          <w:szCs w:val="21"/>
        </w:rPr>
        <w:t>1.4</w:t>
      </w:r>
      <w:r w:rsidRPr="00935B35">
        <w:rPr>
          <w:rFonts w:asciiTheme="minorEastAsia" w:eastAsiaTheme="minorEastAsia" w:hAnsiTheme="minorEastAsia" w:hint="eastAsia"/>
          <w:sz w:val="21"/>
          <w:szCs w:val="21"/>
        </w:rPr>
        <w:t>工作性能要求</w:t>
      </w:r>
    </w:p>
    <w:p w:rsidR="001E0F8E" w:rsidRPr="00935B35" w:rsidRDefault="001E0F8E" w:rsidP="001E0F8E">
      <w:pPr>
        <w:spacing w:line="490" w:lineRule="exact"/>
        <w:ind w:firstLineChars="196" w:firstLine="412"/>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1.4.1 </w:t>
      </w:r>
      <w:proofErr w:type="gramStart"/>
      <w:r w:rsidRPr="00935B35">
        <w:rPr>
          <w:rFonts w:asciiTheme="minorEastAsia" w:eastAsiaTheme="minorEastAsia" w:hAnsiTheme="minorEastAsia" w:hint="eastAsia"/>
          <w:sz w:val="21"/>
          <w:szCs w:val="21"/>
        </w:rPr>
        <w:t>工作斗能适宜</w:t>
      </w:r>
      <w:proofErr w:type="gramEnd"/>
      <w:r w:rsidRPr="00935B35">
        <w:rPr>
          <w:rFonts w:asciiTheme="minorEastAsia" w:eastAsiaTheme="minorEastAsia" w:hAnsiTheme="minorEastAsia" w:hint="eastAsia"/>
          <w:sz w:val="21"/>
          <w:szCs w:val="21"/>
        </w:rPr>
        <w:t>连续工作面的作业；</w:t>
      </w:r>
    </w:p>
    <w:p w:rsidR="001E0F8E" w:rsidRPr="00935B35" w:rsidRDefault="001E0F8E" w:rsidP="001E0F8E">
      <w:pPr>
        <w:spacing w:line="490" w:lineRule="exact"/>
        <w:ind w:leftChars="225" w:left="744" w:hangingChars="97" w:hanging="204"/>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1.4.2</w:t>
      </w:r>
      <w:r w:rsidRPr="00935B35">
        <w:rPr>
          <w:rFonts w:asciiTheme="minorEastAsia" w:eastAsiaTheme="minorEastAsia" w:hAnsiTheme="minorEastAsia" w:hint="eastAsia"/>
          <w:sz w:val="21"/>
          <w:szCs w:val="21"/>
        </w:rPr>
        <w:t>高空作业车回转机构应能进行正、反两个方向连续回转，并应是</w:t>
      </w:r>
      <w:r w:rsidRPr="00935B35">
        <w:rPr>
          <w:rFonts w:asciiTheme="minorEastAsia" w:eastAsiaTheme="minorEastAsia" w:hAnsiTheme="minorEastAsia"/>
          <w:sz w:val="21"/>
          <w:szCs w:val="21"/>
        </w:rPr>
        <w:t>360</w:t>
      </w:r>
      <w:r w:rsidRPr="00935B35">
        <w:rPr>
          <w:rFonts w:asciiTheme="minorEastAsia" w:eastAsiaTheme="minorEastAsia" w:hAnsiTheme="minorEastAsia" w:hint="eastAsia"/>
          <w:sz w:val="21"/>
          <w:szCs w:val="21"/>
        </w:rPr>
        <w:t>度全回转；</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1.4.3</w:t>
      </w:r>
      <w:r w:rsidRPr="00935B35">
        <w:rPr>
          <w:rFonts w:asciiTheme="minorEastAsia" w:eastAsiaTheme="minorEastAsia" w:hAnsiTheme="minorEastAsia" w:hint="eastAsia"/>
          <w:sz w:val="21"/>
          <w:szCs w:val="21"/>
        </w:rPr>
        <w:t>作业平台</w:t>
      </w:r>
    </w:p>
    <w:p w:rsidR="001E0F8E" w:rsidRPr="00935B35" w:rsidRDefault="001E0F8E" w:rsidP="001E0F8E">
      <w:pPr>
        <w:spacing w:line="490" w:lineRule="exact"/>
        <w:ind w:firstLineChars="450" w:firstLine="945"/>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 xml:space="preserve">1.4.3.1 </w:t>
      </w:r>
      <w:r w:rsidRPr="00935B35">
        <w:rPr>
          <w:rFonts w:asciiTheme="minorEastAsia" w:eastAsiaTheme="minorEastAsia" w:hAnsiTheme="minorEastAsia" w:hint="eastAsia"/>
          <w:sz w:val="21"/>
          <w:szCs w:val="21"/>
        </w:rPr>
        <w:t>作业平台置于车辆后侧；</w:t>
      </w:r>
    </w:p>
    <w:p w:rsidR="001E0F8E" w:rsidRPr="00935B35" w:rsidRDefault="001E0F8E" w:rsidP="001E0F8E">
      <w:pPr>
        <w:spacing w:line="490" w:lineRule="exact"/>
        <w:ind w:firstLineChars="450" w:firstLine="945"/>
        <w:rPr>
          <w:rFonts w:asciiTheme="minorEastAsia" w:eastAsiaTheme="minorEastAsia" w:hAnsiTheme="minorEastAsia"/>
          <w:sz w:val="21"/>
          <w:szCs w:val="21"/>
        </w:rPr>
      </w:pPr>
      <w:r w:rsidRPr="00935B35">
        <w:rPr>
          <w:rFonts w:asciiTheme="minorEastAsia" w:eastAsiaTheme="minorEastAsia" w:hAnsiTheme="minorEastAsia"/>
          <w:sz w:val="21"/>
          <w:szCs w:val="21"/>
        </w:rPr>
        <w:t>1.4.3.2</w:t>
      </w:r>
      <w:r w:rsidRPr="00935B35">
        <w:rPr>
          <w:rFonts w:asciiTheme="minorEastAsia" w:eastAsiaTheme="minorEastAsia" w:hAnsiTheme="minorEastAsia" w:hint="eastAsia"/>
          <w:sz w:val="21"/>
          <w:szCs w:val="21"/>
        </w:rPr>
        <w:t>作业平台额定载荷</w:t>
      </w:r>
      <w:r w:rsidRPr="00935B35">
        <w:rPr>
          <w:rFonts w:asciiTheme="minorEastAsia" w:eastAsiaTheme="minorEastAsia" w:hAnsiTheme="minorEastAsia"/>
          <w:sz w:val="21"/>
          <w:szCs w:val="21"/>
        </w:rPr>
        <w:t>200kg</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450" w:firstLine="945"/>
        <w:rPr>
          <w:rFonts w:asciiTheme="minorEastAsia" w:eastAsiaTheme="minorEastAsia" w:hAnsiTheme="minorEastAsia"/>
          <w:sz w:val="21"/>
          <w:szCs w:val="21"/>
        </w:rPr>
      </w:pPr>
      <w:r w:rsidRPr="00935B35">
        <w:rPr>
          <w:rFonts w:asciiTheme="minorEastAsia" w:eastAsiaTheme="minorEastAsia" w:hAnsiTheme="minorEastAsia"/>
          <w:sz w:val="21"/>
          <w:szCs w:val="21"/>
        </w:rPr>
        <w:t>1.4.3.3</w:t>
      </w:r>
      <w:r w:rsidRPr="00935B35">
        <w:rPr>
          <w:rFonts w:asciiTheme="minorEastAsia" w:eastAsiaTheme="minorEastAsia" w:hAnsiTheme="minorEastAsia" w:hint="eastAsia"/>
          <w:sz w:val="21"/>
          <w:szCs w:val="21"/>
        </w:rPr>
        <w:t>作业平台上应醒目注明其额定载荷；</w:t>
      </w:r>
    </w:p>
    <w:p w:rsidR="001E0F8E" w:rsidRPr="00935B35" w:rsidRDefault="001E0F8E" w:rsidP="001E0F8E">
      <w:pPr>
        <w:spacing w:line="490" w:lineRule="exact"/>
        <w:ind w:leftChars="513" w:left="2176" w:hangingChars="450" w:hanging="945"/>
        <w:rPr>
          <w:rFonts w:asciiTheme="minorEastAsia" w:eastAsiaTheme="minorEastAsia" w:hAnsiTheme="minorEastAsia"/>
          <w:sz w:val="21"/>
          <w:szCs w:val="21"/>
        </w:rPr>
      </w:pPr>
      <w:r w:rsidRPr="00935B35">
        <w:rPr>
          <w:rFonts w:asciiTheme="minorEastAsia" w:eastAsiaTheme="minorEastAsia" w:hAnsiTheme="minorEastAsia"/>
          <w:sz w:val="21"/>
          <w:szCs w:val="21"/>
        </w:rPr>
        <w:t>1.4.3.4</w:t>
      </w:r>
      <w:r w:rsidRPr="00935B35">
        <w:rPr>
          <w:rFonts w:asciiTheme="minorEastAsia" w:eastAsiaTheme="minorEastAsia" w:hAnsiTheme="minorEastAsia" w:hint="eastAsia"/>
          <w:sz w:val="21"/>
          <w:szCs w:val="21"/>
        </w:rPr>
        <w:t>作业平台表面应平整，光洁，无凹坑；</w:t>
      </w:r>
    </w:p>
    <w:p w:rsidR="001E0F8E" w:rsidRPr="00935B35" w:rsidRDefault="001E0F8E" w:rsidP="001E0F8E">
      <w:pPr>
        <w:spacing w:line="490" w:lineRule="exact"/>
        <w:ind w:leftChars="513" w:left="2176" w:hangingChars="450" w:hanging="945"/>
        <w:rPr>
          <w:rFonts w:asciiTheme="minorEastAsia" w:eastAsiaTheme="minorEastAsia" w:hAnsiTheme="minorEastAsia"/>
          <w:sz w:val="21"/>
          <w:szCs w:val="21"/>
        </w:rPr>
      </w:pPr>
      <w:r w:rsidRPr="00935B35">
        <w:rPr>
          <w:rFonts w:asciiTheme="minorEastAsia" w:eastAsiaTheme="minorEastAsia" w:hAnsiTheme="minorEastAsia"/>
          <w:sz w:val="21"/>
          <w:szCs w:val="21"/>
        </w:rPr>
        <w:t>1.4.3.5</w:t>
      </w:r>
      <w:r w:rsidRPr="00935B35">
        <w:rPr>
          <w:rFonts w:asciiTheme="minorEastAsia" w:eastAsiaTheme="minorEastAsia" w:hAnsiTheme="minorEastAsia" w:hint="eastAsia"/>
          <w:sz w:val="21"/>
          <w:szCs w:val="21"/>
        </w:rPr>
        <w:t>具有工作</w:t>
      </w:r>
      <w:proofErr w:type="gramStart"/>
      <w:r w:rsidRPr="00935B35">
        <w:rPr>
          <w:rFonts w:asciiTheme="minorEastAsia" w:eastAsiaTheme="minorEastAsia" w:hAnsiTheme="minorEastAsia" w:hint="eastAsia"/>
          <w:sz w:val="21"/>
          <w:szCs w:val="21"/>
        </w:rPr>
        <w:t>斗调整</w:t>
      </w:r>
      <w:proofErr w:type="gramEnd"/>
      <w:r w:rsidRPr="00935B35">
        <w:rPr>
          <w:rFonts w:asciiTheme="minorEastAsia" w:eastAsiaTheme="minorEastAsia" w:hAnsiTheme="minorEastAsia" w:hint="eastAsia"/>
          <w:sz w:val="21"/>
          <w:szCs w:val="21"/>
        </w:rPr>
        <w:t>装置，当产品使用时间过长，出现工作斗倾斜时，能够调整使其保持水平状态；</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1.4.4  </w:t>
      </w:r>
      <w:r w:rsidRPr="00935B35">
        <w:rPr>
          <w:rFonts w:asciiTheme="minorEastAsia" w:eastAsiaTheme="minorEastAsia" w:hAnsiTheme="minorEastAsia" w:hint="eastAsia"/>
          <w:sz w:val="21"/>
          <w:szCs w:val="21"/>
        </w:rPr>
        <w:t>支腿</w:t>
      </w:r>
    </w:p>
    <w:p w:rsidR="001E0F8E" w:rsidRPr="00935B35" w:rsidRDefault="001E0F8E" w:rsidP="001E0F8E">
      <w:pPr>
        <w:spacing w:line="490" w:lineRule="exact"/>
        <w:ind w:firstLineChars="400" w:firstLine="840"/>
        <w:rPr>
          <w:rFonts w:asciiTheme="minorEastAsia" w:eastAsiaTheme="minorEastAsia" w:hAnsiTheme="minorEastAsia"/>
          <w:sz w:val="21"/>
          <w:szCs w:val="21"/>
        </w:rPr>
      </w:pPr>
      <w:r w:rsidRPr="00935B35">
        <w:rPr>
          <w:rFonts w:asciiTheme="minorEastAsia" w:eastAsiaTheme="minorEastAsia" w:hAnsiTheme="minorEastAsia"/>
          <w:sz w:val="21"/>
          <w:szCs w:val="21"/>
        </w:rPr>
        <w:t>1.4.4.1</w:t>
      </w:r>
      <w:r w:rsidRPr="00935B35">
        <w:rPr>
          <w:rFonts w:asciiTheme="minorEastAsia" w:eastAsiaTheme="minorEastAsia" w:hAnsiTheme="minorEastAsia" w:hint="eastAsia"/>
          <w:sz w:val="21"/>
          <w:szCs w:val="21"/>
        </w:rPr>
        <w:t>收放</w:t>
      </w:r>
      <w:proofErr w:type="gramStart"/>
      <w:r w:rsidRPr="00935B35">
        <w:rPr>
          <w:rFonts w:asciiTheme="minorEastAsia" w:eastAsiaTheme="minorEastAsia" w:hAnsiTheme="minorEastAsia" w:hint="eastAsia"/>
          <w:sz w:val="21"/>
          <w:szCs w:val="21"/>
        </w:rPr>
        <w:t>腿机构</w:t>
      </w:r>
      <w:proofErr w:type="gramEnd"/>
      <w:r w:rsidRPr="00935B35">
        <w:rPr>
          <w:rFonts w:asciiTheme="minorEastAsia" w:eastAsiaTheme="minorEastAsia" w:hAnsiTheme="minorEastAsia" w:hint="eastAsia"/>
          <w:sz w:val="21"/>
          <w:szCs w:val="21"/>
        </w:rPr>
        <w:t>应确保各支腿可靠</w:t>
      </w:r>
      <w:r w:rsidRPr="00935B35">
        <w:rPr>
          <w:rFonts w:asciiTheme="minorEastAsia" w:eastAsiaTheme="minorEastAsia" w:hAnsiTheme="minorEastAsia"/>
          <w:sz w:val="21"/>
          <w:szCs w:val="21"/>
        </w:rPr>
        <w:t>.</w:t>
      </w:r>
      <w:r w:rsidRPr="00935B35">
        <w:rPr>
          <w:rFonts w:asciiTheme="minorEastAsia" w:eastAsiaTheme="minorEastAsia" w:hAnsiTheme="minorEastAsia" w:hint="eastAsia"/>
          <w:sz w:val="21"/>
          <w:szCs w:val="21"/>
        </w:rPr>
        <w:t>灵活</w:t>
      </w:r>
      <w:r w:rsidRPr="00935B35">
        <w:rPr>
          <w:rFonts w:asciiTheme="minorEastAsia" w:eastAsiaTheme="minorEastAsia" w:hAnsiTheme="minorEastAsia"/>
          <w:sz w:val="21"/>
          <w:szCs w:val="21"/>
        </w:rPr>
        <w:t>.</w:t>
      </w:r>
      <w:r w:rsidRPr="00935B35">
        <w:rPr>
          <w:rFonts w:asciiTheme="minorEastAsia" w:eastAsiaTheme="minorEastAsia" w:hAnsiTheme="minorEastAsia" w:hint="eastAsia"/>
          <w:sz w:val="21"/>
          <w:szCs w:val="21"/>
        </w:rPr>
        <w:t>有效</w:t>
      </w:r>
    </w:p>
    <w:p w:rsidR="001E0F8E" w:rsidRPr="00935B35" w:rsidRDefault="001E0F8E" w:rsidP="001E0F8E">
      <w:pPr>
        <w:spacing w:line="490" w:lineRule="exact"/>
        <w:ind w:firstLineChars="392" w:firstLine="823"/>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1.4.4.2</w:t>
      </w:r>
      <w:r w:rsidRPr="00935B35">
        <w:rPr>
          <w:rFonts w:asciiTheme="minorEastAsia" w:eastAsiaTheme="minorEastAsia" w:hAnsiTheme="minorEastAsia" w:hint="eastAsia"/>
          <w:sz w:val="21"/>
          <w:szCs w:val="21"/>
        </w:rPr>
        <w:t>该产品支腿为前</w:t>
      </w:r>
      <w:r w:rsidRPr="00935B35">
        <w:rPr>
          <w:rFonts w:asciiTheme="minorEastAsia" w:eastAsiaTheme="minorEastAsia" w:hAnsiTheme="minorEastAsia"/>
          <w:sz w:val="21"/>
          <w:szCs w:val="21"/>
        </w:rPr>
        <w:t>V</w:t>
      </w:r>
      <w:r w:rsidRPr="00935B35">
        <w:rPr>
          <w:rFonts w:asciiTheme="minorEastAsia" w:eastAsiaTheme="minorEastAsia" w:hAnsiTheme="minorEastAsia" w:hint="eastAsia"/>
          <w:sz w:val="21"/>
          <w:szCs w:val="21"/>
        </w:rPr>
        <w:t>后</w:t>
      </w:r>
      <w:r w:rsidRPr="00935B35">
        <w:rPr>
          <w:rFonts w:asciiTheme="minorEastAsia" w:eastAsiaTheme="minorEastAsia" w:hAnsiTheme="minorEastAsia"/>
          <w:sz w:val="21"/>
          <w:szCs w:val="21"/>
        </w:rPr>
        <w:t>H</w:t>
      </w:r>
      <w:r w:rsidRPr="00935B35">
        <w:rPr>
          <w:rFonts w:asciiTheme="minorEastAsia" w:eastAsiaTheme="minorEastAsia" w:hAnsiTheme="minorEastAsia" w:hint="eastAsia"/>
          <w:sz w:val="21"/>
          <w:szCs w:val="21"/>
        </w:rPr>
        <w:t>型，为方便日常检测维护不可全包</w:t>
      </w:r>
      <w:r w:rsidRPr="00935B35">
        <w:rPr>
          <w:rFonts w:asciiTheme="minorEastAsia" w:eastAsiaTheme="minorEastAsia" w:hAnsiTheme="minorEastAsia"/>
          <w:sz w:val="21"/>
          <w:szCs w:val="21"/>
        </w:rPr>
        <w:t>,</w:t>
      </w:r>
      <w:r w:rsidRPr="00935B35">
        <w:rPr>
          <w:rFonts w:asciiTheme="minorEastAsia" w:eastAsiaTheme="minorEastAsia" w:hAnsiTheme="minorEastAsia" w:hint="eastAsia"/>
          <w:sz w:val="21"/>
          <w:szCs w:val="21"/>
        </w:rPr>
        <w:t>单独可调，也可同时操作</w:t>
      </w:r>
    </w:p>
    <w:p w:rsidR="001E0F8E" w:rsidRPr="00935B35" w:rsidRDefault="001E0F8E" w:rsidP="001E0F8E">
      <w:pPr>
        <w:spacing w:line="490" w:lineRule="exact"/>
        <w:ind w:firstLineChars="400" w:firstLine="84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1.4.4.4 </w:t>
      </w:r>
      <w:r w:rsidRPr="00935B35">
        <w:rPr>
          <w:rFonts w:asciiTheme="minorEastAsia" w:eastAsiaTheme="minorEastAsia" w:hAnsiTheme="minorEastAsia" w:hint="eastAsia"/>
          <w:sz w:val="21"/>
          <w:szCs w:val="21"/>
        </w:rPr>
        <w:t>各支腿应有防倾翻报警装置。</w:t>
      </w:r>
    </w:p>
    <w:p w:rsidR="001E0F8E" w:rsidRPr="00935B35" w:rsidRDefault="001E0F8E" w:rsidP="001E0F8E">
      <w:pPr>
        <w:spacing w:line="490" w:lineRule="exact"/>
        <w:ind w:firstLineChars="250" w:firstLine="525"/>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1.4.5  </w:t>
      </w:r>
      <w:r w:rsidRPr="00935B35">
        <w:rPr>
          <w:rFonts w:asciiTheme="minorEastAsia" w:eastAsiaTheme="minorEastAsia" w:hAnsiTheme="minorEastAsia" w:hint="eastAsia"/>
          <w:sz w:val="21"/>
          <w:szCs w:val="21"/>
        </w:rPr>
        <w:t>起重系统</w:t>
      </w:r>
    </w:p>
    <w:p w:rsidR="001E0F8E" w:rsidRPr="00935B35" w:rsidRDefault="001E0F8E" w:rsidP="001E0F8E">
      <w:pPr>
        <w:spacing w:line="490" w:lineRule="exact"/>
        <w:ind w:firstLineChars="397" w:firstLine="834"/>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1.4.5.1</w:t>
      </w:r>
      <w:r w:rsidRPr="00935B35">
        <w:rPr>
          <w:rFonts w:asciiTheme="minorEastAsia" w:eastAsiaTheme="minorEastAsia" w:hAnsiTheme="minorEastAsia" w:hint="eastAsia"/>
          <w:sz w:val="21"/>
          <w:szCs w:val="21"/>
        </w:rPr>
        <w:t>带伸缩起重臂，额定起重量不低于</w:t>
      </w:r>
      <w:r w:rsidRPr="00935B35">
        <w:rPr>
          <w:rFonts w:asciiTheme="minorEastAsia" w:eastAsiaTheme="minorEastAsia" w:hAnsiTheme="minorEastAsia"/>
          <w:sz w:val="21"/>
          <w:szCs w:val="21"/>
        </w:rPr>
        <w:t>990kg</w:t>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392" w:firstLine="823"/>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1.4.5.2</w:t>
      </w:r>
      <w:r w:rsidRPr="00935B35">
        <w:rPr>
          <w:rFonts w:asciiTheme="minorEastAsia" w:eastAsiaTheme="minorEastAsia" w:hAnsiTheme="minorEastAsia" w:hint="eastAsia"/>
          <w:sz w:val="21"/>
          <w:szCs w:val="21"/>
        </w:rPr>
        <w:t>最大起吊高度不小于</w:t>
      </w:r>
      <w:r w:rsidRPr="00935B35">
        <w:rPr>
          <w:rFonts w:asciiTheme="minorEastAsia" w:eastAsiaTheme="minorEastAsia" w:hAnsiTheme="minorEastAsia"/>
          <w:sz w:val="21"/>
          <w:szCs w:val="21"/>
        </w:rPr>
        <w:t>9.4</w:t>
      </w:r>
      <w:r w:rsidRPr="00935B35">
        <w:rPr>
          <w:rFonts w:asciiTheme="minorEastAsia" w:eastAsiaTheme="minorEastAsia" w:hAnsiTheme="minorEastAsia" w:hint="eastAsia"/>
          <w:sz w:val="21"/>
          <w:szCs w:val="21"/>
        </w:rPr>
        <w:t>米；</w:t>
      </w:r>
    </w:p>
    <w:p w:rsidR="001E0F8E" w:rsidRPr="00935B35" w:rsidRDefault="001E0F8E" w:rsidP="001E0F8E">
      <w:pPr>
        <w:spacing w:line="490" w:lineRule="exact"/>
        <w:ind w:leftChars="257" w:left="617"/>
        <w:rPr>
          <w:rFonts w:asciiTheme="minorEastAsia" w:eastAsiaTheme="minorEastAsia" w:hAnsiTheme="minorEastAsia"/>
          <w:sz w:val="21"/>
          <w:szCs w:val="21"/>
        </w:rPr>
      </w:pPr>
      <w:r w:rsidRPr="00935B35">
        <w:rPr>
          <w:rFonts w:asciiTheme="minorEastAsia" w:eastAsiaTheme="minorEastAsia" w:hAnsiTheme="minorEastAsia"/>
          <w:sz w:val="21"/>
          <w:szCs w:val="21"/>
        </w:rPr>
        <w:t>1.4.7</w:t>
      </w:r>
      <w:r w:rsidRPr="00935B35">
        <w:rPr>
          <w:rFonts w:asciiTheme="minorEastAsia" w:eastAsiaTheme="minorEastAsia" w:hAnsiTheme="minorEastAsia" w:hint="eastAsia"/>
          <w:sz w:val="21"/>
          <w:szCs w:val="21"/>
        </w:rPr>
        <w:t>工作臂</w:t>
      </w:r>
    </w:p>
    <w:p w:rsidR="001E0F8E" w:rsidRPr="00935B35" w:rsidRDefault="001E0F8E" w:rsidP="001E0F8E">
      <w:pPr>
        <w:spacing w:line="490" w:lineRule="exact"/>
        <w:ind w:leftChars="257" w:left="617"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1.4.7.1</w:t>
      </w:r>
      <w:r w:rsidRPr="00935B35">
        <w:rPr>
          <w:rFonts w:asciiTheme="minorEastAsia" w:eastAsiaTheme="minorEastAsia" w:hAnsiTheme="minorEastAsia" w:hint="eastAsia"/>
          <w:sz w:val="21"/>
          <w:szCs w:val="21"/>
        </w:rPr>
        <w:t>工作臂液压管路内置，伸缩油缸在工作臂下方；</w:t>
      </w:r>
    </w:p>
    <w:p w:rsidR="001E0F8E" w:rsidRPr="00935B35" w:rsidRDefault="001E0F8E" w:rsidP="001E0F8E">
      <w:pPr>
        <w:spacing w:line="490" w:lineRule="exact"/>
        <w:ind w:leftChars="257" w:left="617" w:firstLineChars="200" w:firstLine="420"/>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1.4.7.2</w:t>
      </w:r>
      <w:r w:rsidRPr="00935B35">
        <w:rPr>
          <w:rFonts w:asciiTheme="minorEastAsia" w:eastAsiaTheme="minorEastAsia" w:hAnsiTheme="minorEastAsia" w:hint="eastAsia"/>
          <w:sz w:val="21"/>
          <w:szCs w:val="21"/>
        </w:rPr>
        <w:t>工作</w:t>
      </w:r>
      <w:proofErr w:type="gramStart"/>
      <w:r w:rsidRPr="00935B35">
        <w:rPr>
          <w:rFonts w:asciiTheme="minorEastAsia" w:eastAsiaTheme="minorEastAsia" w:hAnsiTheme="minorEastAsia" w:hint="eastAsia"/>
          <w:sz w:val="21"/>
          <w:szCs w:val="21"/>
        </w:rPr>
        <w:t>臂采用电液</w:t>
      </w:r>
      <w:proofErr w:type="gramEnd"/>
      <w:r w:rsidRPr="00935B35">
        <w:rPr>
          <w:rFonts w:asciiTheme="minorEastAsia" w:eastAsiaTheme="minorEastAsia" w:hAnsiTheme="minorEastAsia" w:hint="eastAsia"/>
          <w:sz w:val="21"/>
          <w:szCs w:val="21"/>
        </w:rPr>
        <w:t>比例控制，控制系统关键</w:t>
      </w:r>
      <w:proofErr w:type="gramStart"/>
      <w:r w:rsidRPr="00935B35">
        <w:rPr>
          <w:rFonts w:asciiTheme="minorEastAsia" w:eastAsiaTheme="minorEastAsia" w:hAnsiTheme="minorEastAsia" w:hint="eastAsia"/>
          <w:sz w:val="21"/>
          <w:szCs w:val="21"/>
        </w:rPr>
        <w:t>件采用</w:t>
      </w:r>
      <w:proofErr w:type="gramEnd"/>
      <w:r w:rsidRPr="00935B35">
        <w:rPr>
          <w:rFonts w:asciiTheme="minorEastAsia" w:eastAsiaTheme="minorEastAsia" w:hAnsiTheme="minorEastAsia" w:hint="eastAsia"/>
          <w:sz w:val="21"/>
          <w:szCs w:val="21"/>
        </w:rPr>
        <w:t>进口知名品牌；</w:t>
      </w:r>
    </w:p>
    <w:p w:rsidR="001E0F8E" w:rsidRPr="00935B35" w:rsidRDefault="001E0F8E" w:rsidP="001E0F8E">
      <w:pPr>
        <w:spacing w:line="490" w:lineRule="exact"/>
        <w:ind w:leftChars="257" w:left="617" w:firstLineChars="200" w:firstLine="420"/>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1.4.7.3</w:t>
      </w:r>
      <w:r w:rsidRPr="00935B35">
        <w:rPr>
          <w:rFonts w:asciiTheme="minorEastAsia" w:eastAsiaTheme="minorEastAsia" w:hAnsiTheme="minorEastAsia" w:hint="eastAsia"/>
          <w:sz w:val="21"/>
          <w:szCs w:val="21"/>
        </w:rPr>
        <w:t>工作臂材质选用</w:t>
      </w:r>
      <w:r w:rsidRPr="00935B35">
        <w:rPr>
          <w:rFonts w:asciiTheme="minorEastAsia" w:eastAsiaTheme="minorEastAsia" w:hAnsiTheme="minorEastAsia"/>
          <w:sz w:val="21"/>
          <w:szCs w:val="21"/>
        </w:rPr>
        <w:t>Q460</w:t>
      </w:r>
      <w:r w:rsidRPr="00935B35">
        <w:rPr>
          <w:rFonts w:asciiTheme="minorEastAsia" w:eastAsiaTheme="minorEastAsia" w:hAnsiTheme="minorEastAsia" w:hint="eastAsia"/>
          <w:sz w:val="21"/>
          <w:szCs w:val="21"/>
        </w:rPr>
        <w:t>高强度钢材，提供钢材检测报告；</w:t>
      </w:r>
    </w:p>
    <w:p w:rsidR="001E0F8E" w:rsidRPr="00935B35" w:rsidRDefault="001E0F8E" w:rsidP="001E0F8E">
      <w:pPr>
        <w:spacing w:line="490" w:lineRule="exact"/>
        <w:ind w:firstLineChars="250" w:firstLine="525"/>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1.4.8 </w:t>
      </w:r>
      <w:r w:rsidRPr="00935B35">
        <w:rPr>
          <w:rFonts w:asciiTheme="minorEastAsia" w:eastAsiaTheme="minorEastAsia" w:hAnsiTheme="minorEastAsia" w:hint="eastAsia"/>
          <w:sz w:val="21"/>
          <w:szCs w:val="21"/>
        </w:rPr>
        <w:t>采用节能设计，发动机处于</w:t>
      </w:r>
      <w:proofErr w:type="gramStart"/>
      <w:r w:rsidRPr="00935B35">
        <w:rPr>
          <w:rFonts w:asciiTheme="minorEastAsia" w:eastAsiaTheme="minorEastAsia" w:hAnsiTheme="minorEastAsia" w:hint="eastAsia"/>
          <w:sz w:val="21"/>
          <w:szCs w:val="21"/>
        </w:rPr>
        <w:t>怠</w:t>
      </w:r>
      <w:proofErr w:type="gramEnd"/>
      <w:r w:rsidRPr="00935B35">
        <w:rPr>
          <w:rFonts w:asciiTheme="minorEastAsia" w:eastAsiaTheme="minorEastAsia" w:hAnsiTheme="minorEastAsia" w:hint="eastAsia"/>
          <w:sz w:val="21"/>
          <w:szCs w:val="21"/>
        </w:rPr>
        <w:t>速状态即可获得理想的工作速度。</w:t>
      </w:r>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sz w:val="21"/>
          <w:szCs w:val="21"/>
        </w:rPr>
        <w:t>1.5</w:t>
      </w:r>
      <w:r w:rsidRPr="00935B35">
        <w:rPr>
          <w:rFonts w:asciiTheme="minorEastAsia" w:eastAsiaTheme="minorEastAsia" w:hAnsiTheme="minorEastAsia" w:hint="eastAsia"/>
          <w:sz w:val="21"/>
          <w:szCs w:val="21"/>
        </w:rPr>
        <w:t>安全要求</w:t>
      </w:r>
    </w:p>
    <w:p w:rsidR="001E0F8E" w:rsidRPr="00935B35" w:rsidRDefault="001E0F8E" w:rsidP="001E0F8E">
      <w:pPr>
        <w:spacing w:line="490" w:lineRule="exact"/>
        <w:ind w:leftChars="228" w:left="1282" w:hangingChars="350" w:hanging="735"/>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lastRenderedPageBreak/>
        <w:t>★</w:t>
      </w:r>
      <w:r w:rsidRPr="00935B35">
        <w:rPr>
          <w:rFonts w:asciiTheme="minorEastAsia" w:eastAsiaTheme="minorEastAsia" w:hAnsiTheme="minorEastAsia"/>
          <w:sz w:val="21"/>
          <w:szCs w:val="21"/>
        </w:rPr>
        <w:t xml:space="preserve">1.5.1 </w:t>
      </w:r>
      <w:r w:rsidRPr="00935B35">
        <w:rPr>
          <w:rFonts w:asciiTheme="minorEastAsia" w:eastAsiaTheme="minorEastAsia" w:hAnsiTheme="minorEastAsia" w:hint="eastAsia"/>
          <w:sz w:val="21"/>
          <w:szCs w:val="21"/>
        </w:rPr>
        <w:t>安全保护装置：包括油缸</w:t>
      </w:r>
      <w:proofErr w:type="gramStart"/>
      <w:r w:rsidRPr="00935B35">
        <w:rPr>
          <w:rFonts w:asciiTheme="minorEastAsia" w:eastAsiaTheme="minorEastAsia" w:hAnsiTheme="minorEastAsia" w:hint="eastAsia"/>
          <w:sz w:val="21"/>
          <w:szCs w:val="21"/>
        </w:rPr>
        <w:t>止</w:t>
      </w:r>
      <w:proofErr w:type="gramEnd"/>
      <w:r w:rsidRPr="00935B35">
        <w:rPr>
          <w:rFonts w:asciiTheme="minorEastAsia" w:eastAsiaTheme="minorEastAsia" w:hAnsiTheme="minorEastAsia" w:hint="eastAsia"/>
          <w:sz w:val="21"/>
          <w:szCs w:val="21"/>
        </w:rPr>
        <w:t>回缩装置、支腿</w:t>
      </w:r>
      <w:proofErr w:type="gramStart"/>
      <w:r w:rsidRPr="00935B35">
        <w:rPr>
          <w:rFonts w:asciiTheme="minorEastAsia" w:eastAsiaTheme="minorEastAsia" w:hAnsiTheme="minorEastAsia" w:hint="eastAsia"/>
          <w:sz w:val="21"/>
          <w:szCs w:val="21"/>
        </w:rPr>
        <w:t>止</w:t>
      </w:r>
      <w:proofErr w:type="gramEnd"/>
      <w:r w:rsidRPr="00935B35">
        <w:rPr>
          <w:rFonts w:asciiTheme="minorEastAsia" w:eastAsiaTheme="minorEastAsia" w:hAnsiTheme="minorEastAsia" w:hint="eastAsia"/>
          <w:sz w:val="21"/>
          <w:szCs w:val="21"/>
        </w:rPr>
        <w:t>回缩装置、应急手动液压泵、上下车互锁装置、紧急停止装置、水平状态测试装置、支腿支撑力检测装置、水平支</w:t>
      </w:r>
      <w:proofErr w:type="gramStart"/>
      <w:r w:rsidRPr="00935B35">
        <w:rPr>
          <w:rFonts w:asciiTheme="minorEastAsia" w:eastAsiaTheme="minorEastAsia" w:hAnsiTheme="minorEastAsia" w:hint="eastAsia"/>
          <w:sz w:val="21"/>
          <w:szCs w:val="21"/>
        </w:rPr>
        <w:t>腿位置</w:t>
      </w:r>
      <w:proofErr w:type="gramEnd"/>
      <w:r w:rsidRPr="00935B35">
        <w:rPr>
          <w:rFonts w:asciiTheme="minorEastAsia" w:eastAsiaTheme="minorEastAsia" w:hAnsiTheme="minorEastAsia" w:hint="eastAsia"/>
          <w:sz w:val="21"/>
          <w:szCs w:val="21"/>
        </w:rPr>
        <w:t>检测装置、极限位置自动报警限制装置、安全带装置、夜间工作照明灯；</w:t>
      </w:r>
    </w:p>
    <w:p w:rsidR="001E0F8E" w:rsidRPr="00935B35" w:rsidRDefault="001E0F8E" w:rsidP="001E0F8E">
      <w:pPr>
        <w:spacing w:line="490" w:lineRule="exact"/>
        <w:ind w:leftChars="228" w:left="1177" w:hangingChars="300" w:hanging="630"/>
        <w:rPr>
          <w:rFonts w:asciiTheme="minorEastAsia" w:eastAsiaTheme="minorEastAsia" w:hAnsiTheme="minorEastAsia"/>
          <w:sz w:val="21"/>
          <w:szCs w:val="21"/>
        </w:rPr>
      </w:pPr>
      <w:r w:rsidRPr="00935B35">
        <w:rPr>
          <w:rFonts w:asciiTheme="minorEastAsia" w:eastAsiaTheme="minorEastAsia" w:hAnsiTheme="minorEastAsia"/>
          <w:sz w:val="21"/>
          <w:szCs w:val="21"/>
        </w:rPr>
        <w:t>1.5.2</w:t>
      </w:r>
      <w:r w:rsidRPr="00935B35">
        <w:rPr>
          <w:rFonts w:asciiTheme="minorEastAsia" w:eastAsiaTheme="minorEastAsia" w:hAnsiTheme="minorEastAsia" w:hint="eastAsia"/>
          <w:sz w:val="21"/>
          <w:szCs w:val="21"/>
        </w:rPr>
        <w:t>高空作业车的支腿、稳定器应设有防止管路发生故障时回缩的安全装置；</w:t>
      </w:r>
    </w:p>
    <w:p w:rsidR="001E0F8E" w:rsidRPr="00935B35" w:rsidRDefault="001E0F8E" w:rsidP="001E0F8E">
      <w:pPr>
        <w:spacing w:line="490" w:lineRule="exact"/>
        <w:ind w:leftChars="228" w:left="1177" w:hangingChars="300" w:hanging="630"/>
        <w:rPr>
          <w:rFonts w:asciiTheme="minorEastAsia" w:eastAsiaTheme="minorEastAsia" w:hAnsiTheme="minorEastAsia"/>
          <w:sz w:val="21"/>
          <w:szCs w:val="21"/>
        </w:rPr>
      </w:pPr>
      <w:r w:rsidRPr="00935B35">
        <w:rPr>
          <w:rFonts w:asciiTheme="minorEastAsia" w:eastAsiaTheme="minorEastAsia" w:hAnsiTheme="minorEastAsia"/>
          <w:sz w:val="21"/>
          <w:szCs w:val="21"/>
        </w:rPr>
        <w:t>1.5.3</w:t>
      </w:r>
      <w:r w:rsidRPr="00935B35">
        <w:rPr>
          <w:rFonts w:asciiTheme="minorEastAsia" w:eastAsiaTheme="minorEastAsia" w:hAnsiTheme="minorEastAsia" w:hint="eastAsia"/>
          <w:sz w:val="21"/>
          <w:szCs w:val="21"/>
        </w:rPr>
        <w:t>辅助动力装置：高空作业车应有辅助下降、缩回及回转措施，以便在主动力失效等故障时应急使用；</w:t>
      </w:r>
    </w:p>
    <w:p w:rsidR="001E0F8E" w:rsidRPr="00935B35" w:rsidRDefault="001E0F8E" w:rsidP="001E0F8E">
      <w:pPr>
        <w:spacing w:line="490" w:lineRule="exact"/>
        <w:ind w:leftChars="228" w:left="1177" w:hangingChars="300" w:hanging="630"/>
        <w:rPr>
          <w:rFonts w:asciiTheme="minorEastAsia" w:eastAsiaTheme="minorEastAsia" w:hAnsiTheme="minorEastAsia"/>
          <w:sz w:val="21"/>
          <w:szCs w:val="21"/>
        </w:rPr>
      </w:pPr>
      <w:r w:rsidRPr="00935B35">
        <w:rPr>
          <w:rFonts w:asciiTheme="minorEastAsia" w:eastAsiaTheme="minorEastAsia" w:hAnsiTheme="minorEastAsia"/>
          <w:sz w:val="21"/>
          <w:szCs w:val="21"/>
        </w:rPr>
        <w:t>1.5.4</w:t>
      </w:r>
      <w:r w:rsidRPr="00935B35">
        <w:rPr>
          <w:rFonts w:asciiTheme="minorEastAsia" w:eastAsiaTheme="minorEastAsia" w:hAnsiTheme="minorEastAsia" w:hint="eastAsia"/>
          <w:sz w:val="21"/>
          <w:szCs w:val="21"/>
        </w:rPr>
        <w:t>高空作业车高架装置各种动作的终点位置应设有限位装置；</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1.5.5</w:t>
      </w:r>
      <w:r w:rsidRPr="00935B35">
        <w:rPr>
          <w:rFonts w:asciiTheme="minorEastAsia" w:eastAsiaTheme="minorEastAsia" w:hAnsiTheme="minorEastAsia" w:hint="eastAsia"/>
          <w:sz w:val="21"/>
          <w:szCs w:val="21"/>
        </w:rPr>
        <w:t>电气系统应有必要的安全保护装置，在整机起动线路中应设有用于切断电源的开关；</w:t>
      </w:r>
    </w:p>
    <w:p w:rsidR="001E0F8E" w:rsidRPr="00935B35" w:rsidRDefault="001E0F8E" w:rsidP="001E0F8E">
      <w:pPr>
        <w:spacing w:line="490" w:lineRule="exact"/>
        <w:ind w:leftChars="228" w:left="1177" w:hangingChars="300" w:hanging="630"/>
        <w:rPr>
          <w:rFonts w:asciiTheme="minorEastAsia" w:eastAsiaTheme="minorEastAsia" w:hAnsiTheme="minorEastAsia"/>
          <w:sz w:val="21"/>
          <w:szCs w:val="21"/>
        </w:rPr>
      </w:pPr>
      <w:r w:rsidRPr="00935B35">
        <w:rPr>
          <w:rFonts w:asciiTheme="minorEastAsia" w:eastAsiaTheme="minorEastAsia" w:hAnsiTheme="minorEastAsia"/>
          <w:sz w:val="21"/>
          <w:szCs w:val="21"/>
        </w:rPr>
        <w:t>1.5.6</w:t>
      </w:r>
      <w:r w:rsidRPr="00935B35">
        <w:rPr>
          <w:rFonts w:asciiTheme="minorEastAsia" w:eastAsiaTheme="minorEastAsia" w:hAnsiTheme="minorEastAsia" w:hint="eastAsia"/>
          <w:sz w:val="21"/>
          <w:szCs w:val="21"/>
        </w:rPr>
        <w:t>高空作业车应备有工作人员可将安全带方便可靠地系上的设施；</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1.5.7</w:t>
      </w:r>
      <w:r w:rsidRPr="00935B35">
        <w:rPr>
          <w:rFonts w:asciiTheme="minorEastAsia" w:eastAsiaTheme="minorEastAsia" w:hAnsiTheme="minorEastAsia" w:hint="eastAsia"/>
          <w:sz w:val="21"/>
          <w:szCs w:val="21"/>
        </w:rPr>
        <w:t>具有作业范围限制装置；</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1.5.8</w:t>
      </w:r>
      <w:r w:rsidRPr="00935B35">
        <w:rPr>
          <w:rFonts w:asciiTheme="minorEastAsia" w:eastAsiaTheme="minorEastAsia" w:hAnsiTheme="minorEastAsia" w:hint="eastAsia"/>
          <w:sz w:val="21"/>
          <w:szCs w:val="21"/>
        </w:rPr>
        <w:t>具有支腿互锁；</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1.5.9</w:t>
      </w:r>
      <w:r w:rsidRPr="00935B35">
        <w:rPr>
          <w:rFonts w:asciiTheme="minorEastAsia" w:eastAsiaTheme="minorEastAsia" w:hAnsiTheme="minorEastAsia" w:hint="eastAsia"/>
          <w:sz w:val="21"/>
          <w:szCs w:val="21"/>
        </w:rPr>
        <w:t>具有工作臂自动互锁；</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1.5.10</w:t>
      </w:r>
      <w:r w:rsidRPr="00935B35">
        <w:rPr>
          <w:rFonts w:asciiTheme="minorEastAsia" w:eastAsiaTheme="minorEastAsia" w:hAnsiTheme="minorEastAsia" w:hint="eastAsia"/>
          <w:sz w:val="21"/>
          <w:szCs w:val="21"/>
        </w:rPr>
        <w:t>具有上部操作切断装置；</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1.5.11</w:t>
      </w:r>
      <w:r w:rsidRPr="00935B35">
        <w:rPr>
          <w:rFonts w:asciiTheme="minorEastAsia" w:eastAsiaTheme="minorEastAsia" w:hAnsiTheme="minorEastAsia" w:hint="eastAsia"/>
          <w:sz w:val="21"/>
          <w:szCs w:val="21"/>
        </w:rPr>
        <w:t>具有紧急停止装置；</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1.5.12</w:t>
      </w:r>
      <w:r w:rsidRPr="00935B35">
        <w:rPr>
          <w:rFonts w:asciiTheme="minorEastAsia" w:eastAsiaTheme="minorEastAsia" w:hAnsiTheme="minorEastAsia" w:hint="eastAsia"/>
          <w:sz w:val="21"/>
          <w:szCs w:val="21"/>
        </w:rPr>
        <w:t>具有应急手动泵；</w:t>
      </w:r>
    </w:p>
    <w:p w:rsidR="001E0F8E" w:rsidRPr="00935B35" w:rsidRDefault="001E0F8E" w:rsidP="001E0F8E">
      <w:pPr>
        <w:spacing w:line="490" w:lineRule="exact"/>
        <w:rPr>
          <w:rFonts w:asciiTheme="minorEastAsia" w:eastAsiaTheme="minorEastAsia" w:hAnsiTheme="minorEastAsia"/>
          <w:sz w:val="21"/>
          <w:szCs w:val="21"/>
        </w:rPr>
      </w:pPr>
      <w:r w:rsidRPr="00935B35">
        <w:rPr>
          <w:rFonts w:asciiTheme="minorEastAsia" w:eastAsiaTheme="minorEastAsia" w:hAnsiTheme="minorEastAsia"/>
          <w:sz w:val="21"/>
          <w:szCs w:val="21"/>
        </w:rPr>
        <w:t>1.6</w:t>
      </w:r>
      <w:r w:rsidRPr="00935B35">
        <w:rPr>
          <w:rFonts w:asciiTheme="minorEastAsia" w:eastAsiaTheme="minorEastAsia" w:hAnsiTheme="minorEastAsia" w:hint="eastAsia"/>
          <w:sz w:val="21"/>
          <w:szCs w:val="21"/>
        </w:rPr>
        <w:t>其他性能和配置要求</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1.6.1 </w:t>
      </w:r>
      <w:r w:rsidRPr="00935B35">
        <w:rPr>
          <w:rFonts w:asciiTheme="minorEastAsia" w:eastAsiaTheme="minorEastAsia" w:hAnsiTheme="minorEastAsia" w:hint="eastAsia"/>
          <w:sz w:val="21"/>
          <w:szCs w:val="21"/>
        </w:rPr>
        <w:t>高空作业车应有上下两套控制装置；</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1.6.2 </w:t>
      </w:r>
      <w:r w:rsidRPr="00935B35">
        <w:rPr>
          <w:rFonts w:asciiTheme="minorEastAsia" w:eastAsiaTheme="minorEastAsia" w:hAnsiTheme="minorEastAsia" w:hint="eastAsia"/>
          <w:sz w:val="21"/>
          <w:szCs w:val="21"/>
        </w:rPr>
        <w:t>支腿的操作应单独可调，也可同时调整；</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1.6.3 </w:t>
      </w:r>
      <w:r w:rsidRPr="00935B35">
        <w:rPr>
          <w:rFonts w:asciiTheme="minorEastAsia" w:eastAsiaTheme="minorEastAsia" w:hAnsiTheme="minorEastAsia" w:hint="eastAsia"/>
          <w:sz w:val="21"/>
          <w:szCs w:val="21"/>
        </w:rPr>
        <w:t>高空作业车的操作应有无级变速功能；</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1.6.4 </w:t>
      </w:r>
      <w:r w:rsidRPr="00935B35">
        <w:rPr>
          <w:rFonts w:asciiTheme="minorEastAsia" w:eastAsiaTheme="minorEastAsia" w:hAnsiTheme="minorEastAsia" w:hint="eastAsia"/>
          <w:sz w:val="21"/>
          <w:szCs w:val="21"/>
        </w:rPr>
        <w:t>作业平台具有安全带；</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1.6.5</w:t>
      </w:r>
      <w:r w:rsidRPr="00935B35">
        <w:rPr>
          <w:rFonts w:asciiTheme="minorEastAsia" w:eastAsiaTheme="minorEastAsia" w:hAnsiTheme="minorEastAsia" w:hint="eastAsia"/>
          <w:sz w:val="21"/>
          <w:szCs w:val="21"/>
        </w:rPr>
        <w:t>作业平台具有夜间照明</w:t>
      </w:r>
      <w:r w:rsidRPr="00935B35">
        <w:rPr>
          <w:rFonts w:asciiTheme="minorEastAsia" w:eastAsiaTheme="minorEastAsia" w:hAnsiTheme="minorEastAsia"/>
          <w:sz w:val="21"/>
          <w:szCs w:val="21"/>
        </w:rPr>
        <w:tab/>
      </w:r>
      <w:r w:rsidRPr="00935B35">
        <w:rPr>
          <w:rFonts w:asciiTheme="minorEastAsia" w:eastAsiaTheme="minorEastAsia" w:hAnsiTheme="minorEastAsia" w:hint="eastAsia"/>
          <w:sz w:val="21"/>
          <w:szCs w:val="21"/>
        </w:rPr>
        <w:t>；</w:t>
      </w:r>
    </w:p>
    <w:p w:rsidR="001E0F8E" w:rsidRPr="00935B35" w:rsidRDefault="001E0F8E" w:rsidP="001E0F8E">
      <w:pPr>
        <w:spacing w:line="490" w:lineRule="exact"/>
        <w:ind w:firstLineChars="200" w:firstLine="420"/>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1.6.7 </w:t>
      </w:r>
      <w:r w:rsidRPr="00935B35">
        <w:rPr>
          <w:rFonts w:asciiTheme="minorEastAsia" w:eastAsiaTheme="minorEastAsia" w:hAnsiTheme="minorEastAsia" w:hint="eastAsia"/>
          <w:sz w:val="21"/>
          <w:szCs w:val="21"/>
        </w:rPr>
        <w:t>作业平台具有多功能工具箱；</w:t>
      </w:r>
    </w:p>
    <w:p w:rsidR="001E0F8E" w:rsidRPr="00935B35" w:rsidRDefault="001E0F8E" w:rsidP="001E0F8E">
      <w:pPr>
        <w:spacing w:line="490" w:lineRule="exact"/>
        <w:ind w:leftChars="224" w:left="1361" w:hangingChars="392" w:hanging="823"/>
        <w:rPr>
          <w:rFonts w:asciiTheme="minorEastAsia" w:eastAsiaTheme="minorEastAsia" w:hAnsiTheme="minorEastAsia"/>
          <w:sz w:val="21"/>
          <w:szCs w:val="21"/>
        </w:rPr>
      </w:pPr>
      <w:r w:rsidRPr="00935B35">
        <w:rPr>
          <w:rFonts w:asciiTheme="minorEastAsia" w:eastAsiaTheme="minorEastAsia" w:hAnsiTheme="minorEastAsia"/>
          <w:sz w:val="21"/>
          <w:szCs w:val="21"/>
        </w:rPr>
        <w:t>1.6.8</w:t>
      </w:r>
      <w:r w:rsidRPr="00935B35">
        <w:rPr>
          <w:rFonts w:asciiTheme="minorEastAsia" w:eastAsiaTheme="minorEastAsia" w:hAnsiTheme="minorEastAsia" w:hint="eastAsia"/>
          <w:sz w:val="21"/>
          <w:szCs w:val="21"/>
        </w:rPr>
        <w:t>液压油箱采用钢质材质，放置在走台板下，隐蔽性好不易损坏；</w:t>
      </w:r>
      <w:r w:rsidRPr="00935B35">
        <w:rPr>
          <w:rFonts w:asciiTheme="minorEastAsia" w:eastAsiaTheme="minorEastAsia" w:hAnsiTheme="minorEastAsia"/>
          <w:sz w:val="21"/>
          <w:szCs w:val="21"/>
        </w:rPr>
        <w:t xml:space="preserve"> </w:t>
      </w:r>
    </w:p>
    <w:p w:rsidR="001E0F8E" w:rsidRPr="00935B35" w:rsidRDefault="001E0F8E" w:rsidP="001E0F8E">
      <w:pPr>
        <w:spacing w:line="490" w:lineRule="exact"/>
        <w:ind w:firstLineChars="196" w:firstLine="412"/>
        <w:rPr>
          <w:rFonts w:asciiTheme="minorEastAsia" w:eastAsiaTheme="minorEastAsia" w:hAnsiTheme="minorEastAsia"/>
          <w:sz w:val="21"/>
          <w:szCs w:val="21"/>
        </w:rPr>
      </w:pPr>
      <w:r w:rsidRPr="00935B35">
        <w:rPr>
          <w:rFonts w:asciiTheme="minorEastAsia" w:eastAsiaTheme="minorEastAsia" w:hAnsiTheme="minorEastAsia"/>
          <w:sz w:val="21"/>
          <w:szCs w:val="21"/>
        </w:rPr>
        <w:t>1.6.9</w:t>
      </w:r>
      <w:r w:rsidRPr="00935B35">
        <w:rPr>
          <w:rFonts w:asciiTheme="minorEastAsia" w:eastAsiaTheme="minorEastAsia" w:hAnsiTheme="minorEastAsia" w:hint="eastAsia"/>
          <w:sz w:val="21"/>
          <w:szCs w:val="21"/>
        </w:rPr>
        <w:t>备胎放置在底盘下方，和普通的车辆一样设计；</w:t>
      </w:r>
    </w:p>
    <w:p w:rsidR="001E0F8E" w:rsidRPr="00935B35" w:rsidRDefault="001E0F8E" w:rsidP="001E0F8E">
      <w:pPr>
        <w:spacing w:line="490" w:lineRule="exact"/>
        <w:ind w:firstLineChars="196" w:firstLine="412"/>
        <w:rPr>
          <w:rFonts w:asciiTheme="minorEastAsia" w:eastAsiaTheme="minorEastAsia" w:hAnsiTheme="minorEastAsia"/>
          <w:sz w:val="21"/>
          <w:szCs w:val="21"/>
        </w:rPr>
      </w:pPr>
      <w:r w:rsidRPr="00935B35">
        <w:rPr>
          <w:rFonts w:asciiTheme="minorEastAsia" w:eastAsiaTheme="minorEastAsia" w:hAnsiTheme="minorEastAsia"/>
          <w:sz w:val="21"/>
          <w:szCs w:val="21"/>
        </w:rPr>
        <w:t>1.6.10</w:t>
      </w:r>
      <w:r w:rsidRPr="00935B35">
        <w:rPr>
          <w:rFonts w:asciiTheme="minorEastAsia" w:eastAsiaTheme="minorEastAsia" w:hAnsiTheme="minorEastAsia" w:hint="eastAsia"/>
          <w:sz w:val="21"/>
          <w:szCs w:val="21"/>
        </w:rPr>
        <w:t>当车辆动力系统和电源系统均出现故障时，能用备用手动操作系统操作。</w:t>
      </w:r>
    </w:p>
    <w:p w:rsidR="001E0F8E" w:rsidRPr="00935B35" w:rsidRDefault="001E0F8E" w:rsidP="001E0F8E">
      <w:pPr>
        <w:spacing w:line="490" w:lineRule="exact"/>
        <w:ind w:firstLineChars="196" w:firstLine="412"/>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w:t>
      </w:r>
      <w:r w:rsidRPr="00935B35">
        <w:rPr>
          <w:rFonts w:asciiTheme="minorEastAsia" w:eastAsiaTheme="minorEastAsia" w:hAnsiTheme="minorEastAsia"/>
          <w:sz w:val="21"/>
          <w:szCs w:val="21"/>
        </w:rPr>
        <w:t>1.6.11</w:t>
      </w:r>
      <w:r w:rsidRPr="00935B35">
        <w:rPr>
          <w:rFonts w:asciiTheme="minorEastAsia" w:eastAsiaTheme="minorEastAsia" w:hAnsiTheme="minorEastAsia" w:hint="eastAsia"/>
          <w:sz w:val="21"/>
          <w:szCs w:val="21"/>
        </w:rPr>
        <w:t>进口关键件明细表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1704"/>
        <w:gridCol w:w="1701"/>
        <w:gridCol w:w="3945"/>
      </w:tblGrid>
      <w:tr w:rsidR="001E0F8E" w:rsidRPr="00935B35" w:rsidTr="00A15A75">
        <w:trPr>
          <w:trHeight w:val="540"/>
          <w:jc w:val="center"/>
        </w:trPr>
        <w:tc>
          <w:tcPr>
            <w:tcW w:w="825"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lastRenderedPageBreak/>
              <w:t>序号</w:t>
            </w:r>
          </w:p>
        </w:tc>
        <w:tc>
          <w:tcPr>
            <w:tcW w:w="1704"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名称</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国家</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简介</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1</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比例流量阀</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主油路流量控制，用于速度调节、平稳性高</w:t>
            </w:r>
          </w:p>
        </w:tc>
      </w:tr>
      <w:tr w:rsidR="001E0F8E" w:rsidRPr="00935B35" w:rsidTr="00A15A75">
        <w:trPr>
          <w:trHeight w:val="419"/>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2</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电磁换向阀</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台湾</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动作分配、动作选择</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3</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电磁换向阀</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上下车动作选择切换，上下车自动互锁，安全控制，可靠性高</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4</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双向平衡阀</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防止工作臂、平台自动下落，保证动作平稳、安全</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5</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起升平衡阀</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防止重物自动下落，保证下落动作更平稳</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6</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液压锁</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防止伸缩臂自动下落，保证动作平稳</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7</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支腿多路阀</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操纵支腿收伸，换向操作灵敏、</w:t>
            </w:r>
            <w:proofErr w:type="gramStart"/>
            <w:r w:rsidRPr="00935B35">
              <w:rPr>
                <w:rFonts w:asciiTheme="minorEastAsia" w:eastAsiaTheme="minorEastAsia" w:hAnsiTheme="minorEastAsia" w:hint="eastAsia"/>
                <w:sz w:val="21"/>
                <w:szCs w:val="21"/>
              </w:rPr>
              <w:t>阀内泄</w:t>
            </w:r>
            <w:proofErr w:type="gramEnd"/>
            <w:r w:rsidRPr="00935B35">
              <w:rPr>
                <w:rFonts w:asciiTheme="minorEastAsia" w:eastAsiaTheme="minorEastAsia" w:hAnsiTheme="minorEastAsia" w:hint="eastAsia"/>
                <w:sz w:val="21"/>
                <w:szCs w:val="21"/>
              </w:rPr>
              <w:t>小、压降低</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8</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液压软管</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液压系统管路元件连接，承载压力高、弯曲半径小、密封好、寿命长</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9</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比例放大器</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意大利</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接收比例控制信号，输出比例电流，驱动比例阀</w:t>
            </w:r>
          </w:p>
        </w:tc>
      </w:tr>
      <w:tr w:rsidR="001E0F8E" w:rsidRPr="00935B35" w:rsidTr="00A15A75">
        <w:trPr>
          <w:trHeight w:val="936"/>
          <w:jc w:val="center"/>
        </w:trPr>
        <w:tc>
          <w:tcPr>
            <w:tcW w:w="825"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   10</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检测开关</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法国</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高防护等级（</w:t>
            </w:r>
            <w:r w:rsidRPr="00935B35">
              <w:rPr>
                <w:rFonts w:asciiTheme="minorEastAsia" w:eastAsiaTheme="minorEastAsia" w:hAnsiTheme="minorEastAsia"/>
                <w:sz w:val="21"/>
                <w:szCs w:val="21"/>
              </w:rPr>
              <w:t>IP67</w:t>
            </w:r>
            <w:r w:rsidRPr="00935B35">
              <w:rPr>
                <w:rFonts w:asciiTheme="minorEastAsia" w:eastAsiaTheme="minorEastAsia" w:hAnsiTheme="minorEastAsia" w:hint="eastAsia"/>
                <w:sz w:val="21"/>
                <w:szCs w:val="21"/>
              </w:rPr>
              <w:t>），具有强制断开功能，高可靠性</w:t>
            </w:r>
          </w:p>
        </w:tc>
      </w:tr>
      <w:tr w:rsidR="001E0F8E" w:rsidRPr="00935B35" w:rsidTr="00A15A75">
        <w:trPr>
          <w:trHeight w:val="752"/>
          <w:jc w:val="center"/>
        </w:trPr>
        <w:tc>
          <w:tcPr>
            <w:tcW w:w="825"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sz w:val="21"/>
                <w:szCs w:val="21"/>
              </w:rPr>
              <w:t xml:space="preserve">   11</w:t>
            </w:r>
          </w:p>
        </w:tc>
        <w:tc>
          <w:tcPr>
            <w:tcW w:w="1704" w:type="dxa"/>
            <w:shd w:val="clear" w:color="auto" w:fill="FFFFFF"/>
            <w:vAlign w:val="center"/>
          </w:tcPr>
          <w:p w:rsidR="001E0F8E" w:rsidRPr="00935B35" w:rsidRDefault="001E0F8E" w:rsidP="00A15A75">
            <w:pPr>
              <w:spacing w:line="490" w:lineRule="exact"/>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插接件</w:t>
            </w:r>
          </w:p>
        </w:tc>
        <w:tc>
          <w:tcPr>
            <w:tcW w:w="1701"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德国</w:t>
            </w:r>
          </w:p>
        </w:tc>
        <w:tc>
          <w:tcPr>
            <w:tcW w:w="3945" w:type="dxa"/>
            <w:shd w:val="clear" w:color="auto" w:fill="FFFFFF"/>
            <w:vAlign w:val="center"/>
          </w:tcPr>
          <w:p w:rsidR="001E0F8E" w:rsidRPr="00935B35" w:rsidRDefault="001E0F8E" w:rsidP="00A15A75">
            <w:pPr>
              <w:spacing w:line="490" w:lineRule="exact"/>
              <w:ind w:firstLineChars="196" w:firstLine="412"/>
              <w:jc w:val="center"/>
              <w:rPr>
                <w:rFonts w:asciiTheme="minorEastAsia" w:eastAsiaTheme="minorEastAsia" w:hAnsiTheme="minorEastAsia"/>
                <w:sz w:val="21"/>
                <w:szCs w:val="21"/>
              </w:rPr>
            </w:pPr>
            <w:r w:rsidRPr="00935B35">
              <w:rPr>
                <w:rFonts w:asciiTheme="minorEastAsia" w:eastAsiaTheme="minorEastAsia" w:hAnsiTheme="minorEastAsia" w:hint="eastAsia"/>
                <w:sz w:val="21"/>
                <w:szCs w:val="21"/>
              </w:rPr>
              <w:t>高防护等级，贵金属导电材料</w:t>
            </w:r>
          </w:p>
        </w:tc>
      </w:tr>
    </w:tbl>
    <w:p w:rsidR="001E0F8E" w:rsidRPr="00935B35" w:rsidRDefault="001E0F8E" w:rsidP="001E0F8E">
      <w:pPr>
        <w:pStyle w:val="a3"/>
        <w:spacing w:beforeLines="50" w:afterLines="50"/>
        <w:ind w:firstLine="422"/>
        <w:rPr>
          <w:rFonts w:asciiTheme="minorEastAsia" w:eastAsiaTheme="minorEastAsia" w:hAnsiTheme="minorEastAsia"/>
          <w:b/>
          <w:sz w:val="21"/>
          <w:szCs w:val="21"/>
        </w:rPr>
      </w:pPr>
      <w:r w:rsidRPr="00935B35">
        <w:rPr>
          <w:rFonts w:asciiTheme="minorEastAsia" w:eastAsiaTheme="minorEastAsia" w:hAnsiTheme="minorEastAsia" w:hint="eastAsia"/>
          <w:b/>
          <w:sz w:val="21"/>
          <w:szCs w:val="21"/>
        </w:rPr>
        <w:t>注：如果在技术参数或配置中标明了品牌，则标明的品牌仅供参考，并非指定，但供应商提供的货物必须满足主要技术参数及配置要求。可以选用替代的方案，但不得低于招标文件的相关要求</w:t>
      </w:r>
      <w:r w:rsidRPr="00935B35">
        <w:rPr>
          <w:rFonts w:asciiTheme="minorEastAsia" w:eastAsiaTheme="minorEastAsia" w:hAnsiTheme="minorEastAsia" w:hint="eastAsia"/>
          <w:b/>
          <w:sz w:val="21"/>
          <w:szCs w:val="21"/>
          <w:lang w:eastAsia="zh-CN"/>
        </w:rPr>
        <w:t>。</w:t>
      </w:r>
    </w:p>
    <w:p w:rsidR="001E0F8E" w:rsidRPr="00935B35" w:rsidRDefault="001E0F8E" w:rsidP="001E0F8E">
      <w:pPr>
        <w:pStyle w:val="2"/>
        <w:spacing w:before="156" w:after="156"/>
      </w:pPr>
      <w:bookmarkStart w:id="4" w:name="_Toc455154057"/>
      <w:proofErr w:type="spellStart"/>
      <w:r w:rsidRPr="00935B35">
        <w:rPr>
          <w:rFonts w:hint="eastAsia"/>
        </w:rPr>
        <w:t>商务要求</w:t>
      </w:r>
      <w:bookmarkEnd w:id="4"/>
      <w:proofErr w:type="spellEnd"/>
    </w:p>
    <w:p w:rsidR="001E0F8E" w:rsidRPr="00935B35" w:rsidRDefault="001E0F8E" w:rsidP="001E0F8E">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935B35">
        <w:rPr>
          <w:rFonts w:hint="eastAsia"/>
          <w:color w:val="auto"/>
        </w:rPr>
        <w:t>交货时间</w:t>
      </w:r>
      <w:bookmarkEnd w:id="6"/>
      <w:r w:rsidRPr="00935B35">
        <w:rPr>
          <w:rFonts w:hint="eastAsia"/>
          <w:color w:val="auto"/>
          <w:lang w:eastAsia="zh-CN"/>
        </w:rPr>
        <w:t>及地点</w:t>
      </w:r>
      <w:proofErr w:type="spellEnd"/>
    </w:p>
    <w:p w:rsidR="001E0F8E" w:rsidRPr="00935B35" w:rsidRDefault="001E0F8E" w:rsidP="001E0F8E">
      <w:pPr>
        <w:adjustRightInd w:val="0"/>
        <w:snapToGrid w:val="0"/>
        <w:spacing w:line="480" w:lineRule="auto"/>
        <w:ind w:rightChars="88" w:right="211" w:firstLineChars="200" w:firstLine="420"/>
        <w:rPr>
          <w:rFonts w:ascii="宋体" w:hAnsi="宋体"/>
          <w:sz w:val="21"/>
          <w:szCs w:val="21"/>
        </w:rPr>
      </w:pPr>
      <w:r w:rsidRPr="00935B35">
        <w:rPr>
          <w:rFonts w:ascii="宋体" w:hAnsi="宋体" w:hint="eastAsia"/>
          <w:sz w:val="21"/>
          <w:szCs w:val="21"/>
        </w:rPr>
        <w:t>时间：合同签订后4日内交货。</w:t>
      </w:r>
    </w:p>
    <w:p w:rsidR="001E0F8E" w:rsidRPr="00935B35" w:rsidRDefault="001E0F8E" w:rsidP="001E0F8E">
      <w:pPr>
        <w:tabs>
          <w:tab w:val="left" w:pos="851"/>
        </w:tabs>
        <w:adjustRightInd w:val="0"/>
        <w:snapToGrid w:val="0"/>
        <w:spacing w:line="480" w:lineRule="auto"/>
        <w:ind w:rightChars="88" w:right="211" w:firstLineChars="200" w:firstLine="420"/>
        <w:rPr>
          <w:rFonts w:ascii="宋体" w:hAnsi="宋体"/>
          <w:sz w:val="21"/>
          <w:szCs w:val="21"/>
        </w:rPr>
      </w:pPr>
      <w:r w:rsidRPr="00935B35">
        <w:rPr>
          <w:rFonts w:ascii="宋体" w:hAnsi="宋体" w:hint="eastAsia"/>
          <w:sz w:val="21"/>
          <w:szCs w:val="21"/>
        </w:rPr>
        <w:lastRenderedPageBreak/>
        <w:t>地点：四川省成都市西南交通大学</w:t>
      </w:r>
      <w:proofErr w:type="gramStart"/>
      <w:r w:rsidRPr="00935B35">
        <w:rPr>
          <w:rFonts w:ascii="宋体" w:hAnsi="宋体"/>
          <w:sz w:val="21"/>
          <w:szCs w:val="21"/>
        </w:rPr>
        <w:t>犀</w:t>
      </w:r>
      <w:proofErr w:type="gramEnd"/>
      <w:r w:rsidRPr="00935B35">
        <w:rPr>
          <w:rFonts w:ascii="宋体" w:hAnsi="宋体"/>
          <w:sz w:val="21"/>
          <w:szCs w:val="21"/>
        </w:rPr>
        <w:t>浦</w:t>
      </w:r>
      <w:r w:rsidRPr="00935B35">
        <w:rPr>
          <w:rFonts w:ascii="宋体" w:hAnsi="宋体" w:hint="eastAsia"/>
          <w:sz w:val="21"/>
          <w:szCs w:val="21"/>
        </w:rPr>
        <w:t>校区后勤</w:t>
      </w:r>
      <w:r w:rsidRPr="00935B35">
        <w:rPr>
          <w:rFonts w:ascii="宋体" w:hAnsi="宋体"/>
          <w:sz w:val="21"/>
          <w:szCs w:val="21"/>
        </w:rPr>
        <w:t>保障处</w:t>
      </w:r>
      <w:r w:rsidRPr="00935B35">
        <w:rPr>
          <w:rFonts w:ascii="宋体" w:hAnsi="宋体" w:hint="eastAsia"/>
          <w:sz w:val="21"/>
          <w:szCs w:val="21"/>
        </w:rPr>
        <w:t>。</w:t>
      </w:r>
    </w:p>
    <w:p w:rsidR="001E0F8E" w:rsidRPr="00935B35" w:rsidRDefault="001E0F8E" w:rsidP="001E0F8E">
      <w:pPr>
        <w:pStyle w:val="3"/>
        <w:rPr>
          <w:color w:val="auto"/>
          <w:lang w:eastAsia="zh-CN"/>
        </w:rPr>
      </w:pPr>
      <w:bookmarkStart w:id="12" w:name="_Toc430269227"/>
      <w:bookmarkEnd w:id="7"/>
      <w:bookmarkEnd w:id="8"/>
      <w:proofErr w:type="spellStart"/>
      <w:r w:rsidRPr="00935B35">
        <w:rPr>
          <w:rFonts w:hint="eastAsia"/>
          <w:color w:val="auto"/>
        </w:rPr>
        <w:t>质量保证期限</w:t>
      </w:r>
      <w:bookmarkEnd w:id="12"/>
      <w:proofErr w:type="spellEnd"/>
    </w:p>
    <w:p w:rsidR="001E0F8E" w:rsidRPr="00935B35" w:rsidRDefault="001E0F8E" w:rsidP="001E0F8E">
      <w:pPr>
        <w:adjustRightInd w:val="0"/>
        <w:snapToGrid w:val="0"/>
        <w:spacing w:line="480" w:lineRule="auto"/>
        <w:ind w:rightChars="88" w:right="211" w:firstLineChars="200" w:firstLine="420"/>
        <w:rPr>
          <w:rFonts w:ascii="宋体" w:hAnsi="宋体"/>
          <w:sz w:val="21"/>
          <w:szCs w:val="21"/>
        </w:rPr>
      </w:pPr>
      <w:r w:rsidRPr="00935B35">
        <w:rPr>
          <w:rFonts w:ascii="宋体" w:hAnsi="宋体" w:hint="eastAsia"/>
          <w:sz w:val="21"/>
          <w:szCs w:val="21"/>
        </w:rPr>
        <w:t>底盘部分按底盘随车服务手册内容规定执行，改装部分2年质保。</w:t>
      </w:r>
    </w:p>
    <w:p w:rsidR="001E0F8E" w:rsidRPr="00935B35" w:rsidRDefault="001E0F8E" w:rsidP="001E0F8E">
      <w:pPr>
        <w:pStyle w:val="3"/>
        <w:rPr>
          <w:color w:val="auto"/>
        </w:rPr>
      </w:pPr>
      <w:r w:rsidRPr="00935B35">
        <w:rPr>
          <w:rFonts w:hint="eastAsia"/>
          <w:color w:val="auto"/>
          <w:lang w:eastAsia="zh-CN"/>
        </w:rPr>
        <w:t>现场培训</w:t>
      </w:r>
    </w:p>
    <w:p w:rsidR="001E0F8E" w:rsidRPr="00935B35" w:rsidRDefault="001E0F8E" w:rsidP="001E0F8E">
      <w:pPr>
        <w:tabs>
          <w:tab w:val="left" w:pos="0"/>
        </w:tabs>
        <w:spacing w:line="440" w:lineRule="exact"/>
        <w:ind w:firstLineChars="192" w:firstLine="403"/>
        <w:rPr>
          <w:sz w:val="21"/>
          <w:szCs w:val="21"/>
        </w:rPr>
      </w:pPr>
      <w:bookmarkStart w:id="13" w:name="_Toc430269230"/>
      <w:r w:rsidRPr="00935B35">
        <w:rPr>
          <w:rFonts w:hint="eastAsia"/>
          <w:sz w:val="21"/>
          <w:szCs w:val="21"/>
        </w:rPr>
        <w:t>中标人应派专业技术人员到采购人指定的地点对采购人的教师或技术人员进行培训，直至采购人的教师或技术人员能熟练独立工作，同时能完成一般常见故障的维修工作为止，时长不少于</w:t>
      </w:r>
      <w:r w:rsidRPr="00935B35">
        <w:rPr>
          <w:sz w:val="21"/>
          <w:szCs w:val="21"/>
        </w:rPr>
        <w:t>1</w:t>
      </w:r>
      <w:r w:rsidRPr="00935B35">
        <w:rPr>
          <w:rFonts w:hint="eastAsia"/>
          <w:sz w:val="21"/>
          <w:szCs w:val="21"/>
        </w:rPr>
        <w:t>个工作日，一切费用由中标人承担</w:t>
      </w:r>
    </w:p>
    <w:p w:rsidR="001E0F8E" w:rsidRPr="00935B35" w:rsidRDefault="001E0F8E" w:rsidP="001E0F8E">
      <w:pPr>
        <w:pStyle w:val="3"/>
        <w:rPr>
          <w:color w:val="auto"/>
        </w:rPr>
      </w:pPr>
      <w:bookmarkStart w:id="14" w:name="_Toc430269229"/>
      <w:bookmarkStart w:id="15" w:name="_Toc430269232"/>
      <w:bookmarkEnd w:id="13"/>
      <w:proofErr w:type="spellStart"/>
      <w:r w:rsidRPr="00935B35">
        <w:rPr>
          <w:rFonts w:hint="eastAsia"/>
          <w:color w:val="auto"/>
        </w:rPr>
        <w:t>验收标准</w:t>
      </w:r>
      <w:bookmarkEnd w:id="14"/>
      <w:proofErr w:type="spellEnd"/>
    </w:p>
    <w:p w:rsidR="001E0F8E" w:rsidRPr="00935B35" w:rsidRDefault="001E0F8E" w:rsidP="001E0F8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货物到达现场后，供应商应在采购人在场情况下当面开包，共同清点、检查外观，</w:t>
      </w:r>
      <w:proofErr w:type="gramStart"/>
      <w:r w:rsidRPr="00935B35">
        <w:rPr>
          <w:rFonts w:ascii="宋体" w:hAnsi="宋体" w:hint="eastAsia"/>
          <w:sz w:val="21"/>
          <w:szCs w:val="21"/>
        </w:rPr>
        <w:t>作出</w:t>
      </w:r>
      <w:proofErr w:type="gramEnd"/>
      <w:r w:rsidRPr="00935B35">
        <w:rPr>
          <w:rFonts w:ascii="宋体" w:hAnsi="宋体" w:hint="eastAsia"/>
          <w:sz w:val="21"/>
          <w:szCs w:val="21"/>
        </w:rPr>
        <w:t>验货记录，双方签字确认后开始安装调试。</w:t>
      </w:r>
    </w:p>
    <w:p w:rsidR="001E0F8E" w:rsidRPr="00935B35" w:rsidRDefault="001E0F8E" w:rsidP="001E0F8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成交供应商应保证货物到达采购人所在地完好无损，如有缺漏、损坏，由供应商负责调换、补齐或赔偿。</w:t>
      </w:r>
    </w:p>
    <w:p w:rsidR="001E0F8E" w:rsidRPr="00935B35" w:rsidRDefault="001E0F8E" w:rsidP="001E0F8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1E0F8E" w:rsidRPr="00935B35" w:rsidRDefault="001E0F8E" w:rsidP="001E0F8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产品技术参数与采购合同一致，性能指标达到规定的标准；</w:t>
      </w:r>
    </w:p>
    <w:p w:rsidR="001E0F8E" w:rsidRPr="00935B35" w:rsidRDefault="001E0F8E" w:rsidP="001E0F8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产品技术资料、装箱单、授权文件等资料齐全；</w:t>
      </w:r>
    </w:p>
    <w:p w:rsidR="001E0F8E" w:rsidRPr="00935B35" w:rsidRDefault="001E0F8E" w:rsidP="001E0F8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在</w:t>
      </w:r>
      <w:r w:rsidRPr="00935B35">
        <w:rPr>
          <w:rFonts w:ascii="宋体" w:hAnsi="宋体" w:hint="eastAsia"/>
          <w:szCs w:val="21"/>
        </w:rPr>
        <w:t>产品（</w:t>
      </w:r>
      <w:r w:rsidRPr="00935B35">
        <w:rPr>
          <w:rFonts w:ascii="宋体" w:hAnsi="宋体" w:hint="eastAsia"/>
          <w:sz w:val="21"/>
          <w:szCs w:val="21"/>
        </w:rPr>
        <w:t>系统</w:t>
      </w:r>
      <w:r w:rsidRPr="00935B35">
        <w:rPr>
          <w:rFonts w:ascii="宋体" w:hAnsi="宋体" w:hint="eastAsia"/>
          <w:szCs w:val="21"/>
        </w:rPr>
        <w:t>）</w:t>
      </w:r>
      <w:r w:rsidRPr="00935B35">
        <w:rPr>
          <w:rFonts w:ascii="宋体" w:hAnsi="宋体" w:hint="eastAsia"/>
          <w:sz w:val="21"/>
          <w:szCs w:val="21"/>
        </w:rPr>
        <w:t>试运行期间所出现的问题得到解决，并运行正常；</w:t>
      </w:r>
    </w:p>
    <w:p w:rsidR="001E0F8E" w:rsidRPr="00935B35" w:rsidRDefault="001E0F8E" w:rsidP="001E0F8E">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在规定时间内完成交货并验收，并经采购人确认。</w:t>
      </w:r>
    </w:p>
    <w:p w:rsidR="001E0F8E" w:rsidRPr="00935B35" w:rsidRDefault="001E0F8E" w:rsidP="001E0F8E">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935B35">
        <w:rPr>
          <w:rFonts w:ascii="宋体" w:hAnsi="宋体" w:hint="eastAsia"/>
          <w:sz w:val="21"/>
          <w:szCs w:val="21"/>
        </w:rPr>
        <w:t>产品在部署调试并试运行符合要求后，才作为最终验收。</w:t>
      </w:r>
    </w:p>
    <w:p w:rsidR="001E0F8E" w:rsidRPr="00935B35" w:rsidRDefault="001E0F8E" w:rsidP="001E0F8E">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35B35">
        <w:rPr>
          <w:rFonts w:ascii="宋体" w:hAnsi="宋体" w:hint="eastAsia"/>
          <w:sz w:val="21"/>
          <w:szCs w:val="21"/>
        </w:rPr>
        <w:t>采购人对供应商交付的产品（包括质量、技术参数等）进行确认，并出具书面验收意见。</w:t>
      </w:r>
    </w:p>
    <w:p w:rsidR="001E0F8E" w:rsidRPr="00935B35" w:rsidRDefault="001E0F8E" w:rsidP="001E0F8E">
      <w:pPr>
        <w:pStyle w:val="3"/>
        <w:rPr>
          <w:color w:val="auto"/>
        </w:rPr>
      </w:pPr>
      <w:proofErr w:type="spellStart"/>
      <w:r w:rsidRPr="00935B35">
        <w:rPr>
          <w:rFonts w:hint="eastAsia"/>
          <w:color w:val="auto"/>
        </w:rPr>
        <w:t>付款方式</w:t>
      </w:r>
      <w:bookmarkEnd w:id="15"/>
      <w:proofErr w:type="spellEnd"/>
    </w:p>
    <w:p w:rsidR="001E0F8E" w:rsidRPr="00935B35" w:rsidRDefault="001E0F8E" w:rsidP="001E0F8E">
      <w:pPr>
        <w:spacing w:line="440" w:lineRule="exact"/>
        <w:ind w:firstLineChars="200" w:firstLine="420"/>
        <w:rPr>
          <w:sz w:val="21"/>
          <w:szCs w:val="21"/>
        </w:rPr>
      </w:pPr>
      <w:bookmarkStart w:id="16" w:name="_Toc430269233"/>
      <w:r w:rsidRPr="00935B35">
        <w:rPr>
          <w:sz w:val="21"/>
          <w:szCs w:val="21"/>
        </w:rPr>
        <w:t>1.</w:t>
      </w:r>
      <w:r w:rsidRPr="00935B35">
        <w:rPr>
          <w:rFonts w:hint="eastAsia"/>
          <w:sz w:val="21"/>
          <w:szCs w:val="21"/>
        </w:rPr>
        <w:t>交货（同时交付合格证）并</w:t>
      </w:r>
      <w:r w:rsidRPr="00935B35">
        <w:rPr>
          <w:sz w:val="21"/>
          <w:szCs w:val="21"/>
        </w:rPr>
        <w:t>完成培训后</w:t>
      </w:r>
      <w:r w:rsidRPr="00935B35">
        <w:rPr>
          <w:rFonts w:hint="eastAsia"/>
          <w:sz w:val="21"/>
          <w:szCs w:val="21"/>
        </w:rPr>
        <w:t>2</w:t>
      </w:r>
      <w:r w:rsidRPr="00935B35">
        <w:rPr>
          <w:rFonts w:hint="eastAsia"/>
          <w:sz w:val="21"/>
          <w:szCs w:val="21"/>
        </w:rPr>
        <w:t>日内付全款。</w:t>
      </w:r>
    </w:p>
    <w:p w:rsidR="001E0F8E" w:rsidRPr="00935B35" w:rsidRDefault="001E0F8E" w:rsidP="001E0F8E">
      <w:pPr>
        <w:spacing w:line="440" w:lineRule="exact"/>
        <w:ind w:firstLineChars="200" w:firstLine="420"/>
        <w:rPr>
          <w:sz w:val="21"/>
          <w:szCs w:val="21"/>
        </w:rPr>
      </w:pPr>
      <w:r w:rsidRPr="00935B35">
        <w:rPr>
          <w:sz w:val="21"/>
          <w:szCs w:val="21"/>
        </w:rPr>
        <w:t>2.</w:t>
      </w:r>
      <w:r w:rsidRPr="00935B35">
        <w:rPr>
          <w:rFonts w:hint="eastAsia"/>
          <w:sz w:val="21"/>
          <w:szCs w:val="21"/>
        </w:rPr>
        <w:t>成交人</w:t>
      </w:r>
      <w:r w:rsidRPr="00935B35">
        <w:rPr>
          <w:sz w:val="21"/>
          <w:szCs w:val="21"/>
        </w:rPr>
        <w:t>需提供增值税专用发票。</w:t>
      </w:r>
    </w:p>
    <w:p w:rsidR="001E0F8E" w:rsidRPr="00935B35" w:rsidRDefault="001E0F8E" w:rsidP="001E0F8E">
      <w:pPr>
        <w:pStyle w:val="3"/>
        <w:rPr>
          <w:color w:val="auto"/>
          <w:lang w:eastAsia="zh-CN"/>
        </w:rPr>
      </w:pPr>
      <w:proofErr w:type="spellStart"/>
      <w:r w:rsidRPr="00935B35">
        <w:rPr>
          <w:rFonts w:hint="eastAsia"/>
          <w:color w:val="auto"/>
        </w:rPr>
        <w:t>最高限价</w:t>
      </w:r>
      <w:bookmarkEnd w:id="16"/>
      <w:proofErr w:type="spellEnd"/>
    </w:p>
    <w:p w:rsidR="001E0F8E" w:rsidRPr="00935B35" w:rsidRDefault="001E0F8E" w:rsidP="001E0F8E">
      <w:pPr>
        <w:ind w:firstLineChars="200" w:firstLine="422"/>
        <w:rPr>
          <w:rFonts w:ascii="宋体" w:hAnsi="宋体"/>
          <w:b/>
          <w:sz w:val="21"/>
          <w:szCs w:val="21"/>
        </w:rPr>
      </w:pPr>
      <w:r w:rsidRPr="00935B35">
        <w:rPr>
          <w:rFonts w:ascii="宋体" w:hAnsi="宋体" w:hint="eastAsia"/>
          <w:b/>
          <w:sz w:val="21"/>
          <w:szCs w:val="21"/>
        </w:rPr>
        <w:t>★本项目最高限价为人民币</w:t>
      </w:r>
      <w:r w:rsidRPr="00935B35">
        <w:rPr>
          <w:rFonts w:ascii="宋体" w:hAnsi="宋体" w:hint="eastAsia"/>
          <w:b/>
          <w:sz w:val="21"/>
          <w:szCs w:val="21"/>
          <w:u w:val="single"/>
        </w:rPr>
        <w:t>49.9</w:t>
      </w:r>
      <w:r w:rsidRPr="00935B35">
        <w:rPr>
          <w:rFonts w:ascii="宋体" w:hAnsi="宋体" w:hint="eastAsia"/>
          <w:b/>
          <w:sz w:val="21"/>
          <w:szCs w:val="21"/>
        </w:rPr>
        <w:t>万元，供应商报价高于最高限价的则其响应文件将按无效响应文件处理。</w:t>
      </w:r>
    </w:p>
    <w:p w:rsidR="001E0F8E" w:rsidRPr="00935B35" w:rsidRDefault="001E0F8E" w:rsidP="001E0F8E">
      <w:pPr>
        <w:pStyle w:val="2"/>
        <w:spacing w:before="156" w:after="156"/>
      </w:pPr>
      <w:bookmarkStart w:id="17" w:name="_Toc455154058"/>
      <w:proofErr w:type="spellStart"/>
      <w:r w:rsidRPr="00935B35">
        <w:rPr>
          <w:rFonts w:hint="eastAsia"/>
        </w:rPr>
        <w:lastRenderedPageBreak/>
        <w:t>其他要求</w:t>
      </w:r>
      <w:bookmarkEnd w:id="9"/>
      <w:bookmarkEnd w:id="17"/>
      <w:proofErr w:type="spellEnd"/>
    </w:p>
    <w:p w:rsidR="001E0F8E" w:rsidRPr="00935B35" w:rsidRDefault="001E0F8E" w:rsidP="001E0F8E">
      <w:pPr>
        <w:widowControl w:val="0"/>
        <w:numPr>
          <w:ilvl w:val="0"/>
          <w:numId w:val="4"/>
        </w:numPr>
        <w:tabs>
          <w:tab w:val="left" w:pos="1134"/>
        </w:tabs>
        <w:spacing w:line="360" w:lineRule="auto"/>
        <w:ind w:left="0" w:firstLine="567"/>
        <w:jc w:val="both"/>
        <w:rPr>
          <w:rFonts w:ascii="宋体" w:hAnsi="宋体"/>
          <w:sz w:val="21"/>
          <w:szCs w:val="21"/>
        </w:rPr>
      </w:pPr>
      <w:r w:rsidRPr="00935B35">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E0F8E" w:rsidRPr="00935B35" w:rsidRDefault="001E0F8E" w:rsidP="001E0F8E">
      <w:pPr>
        <w:widowControl w:val="0"/>
        <w:numPr>
          <w:ilvl w:val="0"/>
          <w:numId w:val="4"/>
        </w:numPr>
        <w:tabs>
          <w:tab w:val="left" w:pos="1134"/>
        </w:tabs>
        <w:spacing w:line="360" w:lineRule="auto"/>
        <w:ind w:left="0" w:firstLine="567"/>
        <w:jc w:val="both"/>
        <w:rPr>
          <w:rFonts w:ascii="宋体" w:hAnsi="宋体"/>
          <w:sz w:val="21"/>
          <w:szCs w:val="21"/>
        </w:rPr>
      </w:pPr>
      <w:r w:rsidRPr="00935B35">
        <w:rPr>
          <w:rFonts w:ascii="宋体" w:hAnsi="宋体" w:hint="eastAsia"/>
          <w:sz w:val="21"/>
          <w:szCs w:val="21"/>
        </w:rPr>
        <w:t>采购人享有本项目实施过程中产生的知识成果及知识产权。</w:t>
      </w:r>
    </w:p>
    <w:p w:rsidR="001E0F8E" w:rsidRPr="00935B35" w:rsidRDefault="001E0F8E" w:rsidP="001E0F8E">
      <w:pPr>
        <w:widowControl w:val="0"/>
        <w:numPr>
          <w:ilvl w:val="0"/>
          <w:numId w:val="4"/>
        </w:numPr>
        <w:tabs>
          <w:tab w:val="left" w:pos="1134"/>
        </w:tabs>
        <w:spacing w:line="360" w:lineRule="auto"/>
        <w:ind w:left="0" w:firstLine="567"/>
        <w:jc w:val="both"/>
        <w:rPr>
          <w:rFonts w:ascii="宋体" w:hAnsi="宋体"/>
          <w:sz w:val="21"/>
          <w:szCs w:val="21"/>
        </w:rPr>
      </w:pPr>
      <w:r w:rsidRPr="00935B35">
        <w:rPr>
          <w:rFonts w:ascii="宋体" w:hAnsi="宋体" w:hint="eastAsia"/>
          <w:sz w:val="21"/>
          <w:szCs w:val="21"/>
        </w:rPr>
        <w:t>供应商如欲在项目实施过程中采用自有知识成果，需在响应文件中声明，并提供相关知识产权证明文件。使用</w:t>
      </w:r>
      <w:proofErr w:type="gramStart"/>
      <w:r w:rsidRPr="00935B35">
        <w:rPr>
          <w:rFonts w:ascii="宋体" w:hAnsi="宋体" w:hint="eastAsia"/>
          <w:sz w:val="21"/>
          <w:szCs w:val="21"/>
        </w:rPr>
        <w:t>该知识</w:t>
      </w:r>
      <w:proofErr w:type="gramEnd"/>
      <w:r w:rsidRPr="00935B35">
        <w:rPr>
          <w:rFonts w:ascii="宋体" w:hAnsi="宋体" w:hint="eastAsia"/>
          <w:sz w:val="21"/>
          <w:szCs w:val="21"/>
        </w:rPr>
        <w:t>成果后，供应商需提供开发接口和开发手册等技术文档，并承诺提供无限期技术支持，采购人享有永久使用权。</w:t>
      </w:r>
    </w:p>
    <w:p w:rsidR="001E0F8E" w:rsidRPr="00935B35" w:rsidRDefault="001E0F8E" w:rsidP="001E0F8E">
      <w:pPr>
        <w:widowControl w:val="0"/>
        <w:numPr>
          <w:ilvl w:val="0"/>
          <w:numId w:val="4"/>
        </w:numPr>
        <w:tabs>
          <w:tab w:val="left" w:pos="1134"/>
        </w:tabs>
        <w:spacing w:line="360" w:lineRule="auto"/>
        <w:ind w:left="0" w:firstLine="567"/>
        <w:jc w:val="both"/>
        <w:rPr>
          <w:rFonts w:ascii="宋体" w:hAnsi="宋体"/>
          <w:sz w:val="21"/>
          <w:szCs w:val="21"/>
        </w:rPr>
      </w:pPr>
      <w:r w:rsidRPr="00935B35">
        <w:rPr>
          <w:rFonts w:ascii="宋体" w:hAnsi="宋体" w:hint="eastAsia"/>
          <w:sz w:val="21"/>
          <w:szCs w:val="21"/>
        </w:rPr>
        <w:t>如采用供应商所不拥有的知识产权的产品，则在报价中必须包括合法获取该知识产权的相关费用。</w:t>
      </w:r>
    </w:p>
    <w:p w:rsidR="001E0F8E" w:rsidRPr="00935B35" w:rsidRDefault="001E0F8E" w:rsidP="001E0F8E">
      <w:pPr>
        <w:widowControl w:val="0"/>
        <w:numPr>
          <w:ilvl w:val="0"/>
          <w:numId w:val="4"/>
        </w:numPr>
        <w:tabs>
          <w:tab w:val="left" w:pos="1134"/>
        </w:tabs>
        <w:spacing w:line="360" w:lineRule="auto"/>
        <w:ind w:left="0" w:firstLine="567"/>
        <w:jc w:val="both"/>
        <w:rPr>
          <w:rFonts w:ascii="宋体" w:hAnsi="宋体"/>
          <w:b/>
          <w:sz w:val="21"/>
          <w:szCs w:val="21"/>
        </w:rPr>
      </w:pPr>
      <w:r w:rsidRPr="00935B35">
        <w:rPr>
          <w:rFonts w:ascii="宋体" w:hAnsi="宋体" w:hint="eastAsia"/>
          <w:b/>
          <w:sz w:val="21"/>
          <w:szCs w:val="21"/>
        </w:rPr>
        <w:t>需配合采购人完成车辆上牌工作。</w:t>
      </w:r>
    </w:p>
    <w:bookmarkEnd w:id="2"/>
    <w:bookmarkEnd w:id="10"/>
    <w:bookmarkEnd w:id="11"/>
    <w:p w:rsidR="00C62726" w:rsidRPr="001E0F8E" w:rsidRDefault="00C62726"/>
    <w:sectPr w:rsidR="00C62726" w:rsidRPr="001E0F8E"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A5034BE"/>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0F8E"/>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0F8E"/>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8E"/>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1E0F8E"/>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1E0F8E"/>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1E0F8E"/>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1E0F8E"/>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1E0F8E"/>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1E0F8E"/>
    <w:rPr>
      <w:rFonts w:ascii="宋体" w:eastAsia="宋体" w:hAnsi="宋体" w:cs="Times New Roman"/>
      <w:b/>
      <w:bCs/>
      <w:color w:val="000000"/>
      <w:szCs w:val="21"/>
      <w:lang/>
    </w:rPr>
  </w:style>
  <w:style w:type="paragraph" w:styleId="a3">
    <w:name w:val="List Paragraph"/>
    <w:basedOn w:val="a"/>
    <w:link w:val="Char"/>
    <w:uiPriority w:val="99"/>
    <w:qFormat/>
    <w:rsid w:val="001E0F8E"/>
    <w:pPr>
      <w:ind w:firstLineChars="200" w:firstLine="420"/>
    </w:pPr>
    <w:rPr>
      <w:lang/>
    </w:rPr>
  </w:style>
  <w:style w:type="character" w:customStyle="1" w:styleId="Char">
    <w:name w:val="列出段落 Char"/>
    <w:link w:val="a3"/>
    <w:uiPriority w:val="99"/>
    <w:rsid w:val="001E0F8E"/>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2016-07-01T08:52:00Z</dcterms:created>
  <dcterms:modified xsi:type="dcterms:W3CDTF">2016-07-01T08:53:00Z</dcterms:modified>
</cp:coreProperties>
</file>