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8B" w:rsidRPr="00C5495A" w:rsidRDefault="0036088B" w:rsidP="0036088B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5495A">
        <w:rPr>
          <w:rFonts w:hint="eastAsia"/>
          <w:b/>
        </w:rPr>
        <w:t>1</w:t>
      </w:r>
      <w:r w:rsidRPr="00C5495A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36088B" w:rsidRPr="00C5495A" w:rsidTr="00B37E61">
        <w:trPr>
          <w:trHeight w:val="521"/>
          <w:jc w:val="center"/>
        </w:trPr>
        <w:tc>
          <w:tcPr>
            <w:tcW w:w="1031" w:type="dxa"/>
            <w:vAlign w:val="center"/>
          </w:tcPr>
          <w:p w:rsidR="0036088B" w:rsidRPr="00C5495A" w:rsidRDefault="0036088B" w:rsidP="00B37E6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5495A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5495A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5495A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5495A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36088B" w:rsidRPr="00C5495A" w:rsidTr="00B37E61">
        <w:trPr>
          <w:trHeight w:val="496"/>
          <w:jc w:val="center"/>
        </w:trPr>
        <w:tc>
          <w:tcPr>
            <w:tcW w:w="1031" w:type="dxa"/>
            <w:vAlign w:val="center"/>
          </w:tcPr>
          <w:p w:rsidR="0036088B" w:rsidRPr="00C5495A" w:rsidRDefault="0036088B" w:rsidP="00B37E61">
            <w:pPr>
              <w:spacing w:beforeLines="50" w:afterLines="50"/>
              <w:jc w:val="center"/>
              <w:rPr>
                <w:szCs w:val="21"/>
              </w:rPr>
            </w:pPr>
            <w:r w:rsidRPr="00C5495A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jc w:val="center"/>
              <w:rPr>
                <w:szCs w:val="21"/>
              </w:rPr>
            </w:pPr>
            <w:r w:rsidRPr="00C5495A">
              <w:rPr>
                <w:rFonts w:hint="eastAsia"/>
                <w:szCs w:val="21"/>
              </w:rPr>
              <w:t>全自动磁控溅射镀膜系统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spacing w:line="440" w:lineRule="exact"/>
              <w:ind w:leftChars="-55" w:left="-115" w:rightChars="-19" w:right="-40"/>
              <w:jc w:val="center"/>
              <w:rPr>
                <w:szCs w:val="21"/>
              </w:rPr>
            </w:pPr>
            <w:r w:rsidRPr="00C5495A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36088B" w:rsidRPr="00C5495A" w:rsidRDefault="0036088B" w:rsidP="00B37E61">
            <w:pPr>
              <w:spacing w:line="440" w:lineRule="exact"/>
              <w:ind w:leftChars="-55" w:left="307" w:hanging="422"/>
              <w:jc w:val="center"/>
              <w:rPr>
                <w:szCs w:val="21"/>
              </w:rPr>
            </w:pPr>
            <w:r w:rsidRPr="00C5495A">
              <w:rPr>
                <w:rFonts w:hint="eastAsia"/>
                <w:szCs w:val="21"/>
              </w:rPr>
              <w:t>1</w:t>
            </w:r>
          </w:p>
        </w:tc>
      </w:tr>
    </w:tbl>
    <w:p w:rsidR="0036088B" w:rsidRPr="00C5495A" w:rsidRDefault="0036088B" w:rsidP="0036088B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C5495A">
        <w:rPr>
          <w:rFonts w:hint="eastAsia"/>
          <w:b/>
        </w:rPr>
        <w:t>2</w:t>
      </w:r>
      <w:r w:rsidRPr="00C5495A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645"/>
        <w:gridCol w:w="567"/>
        <w:gridCol w:w="592"/>
      </w:tblGrid>
      <w:tr w:rsidR="0036088B" w:rsidRPr="00C5495A" w:rsidTr="00B37E6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3F72E7"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3F72E7"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5645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3F72E7"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3F72E7"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3F72E7">
              <w:rPr>
                <w:rFonts w:ascii="Calibri" w:hAnsi="Calibri" w:hint="eastAsia"/>
                <w:b/>
              </w:rPr>
              <w:t>数量</w:t>
            </w:r>
          </w:p>
        </w:tc>
      </w:tr>
      <w:tr w:rsidR="0036088B" w:rsidRPr="00C5495A" w:rsidTr="00B37E61">
        <w:trPr>
          <w:trHeight w:val="98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6088B" w:rsidRPr="003F72E7" w:rsidRDefault="0036088B" w:rsidP="00B37E61">
            <w:pPr>
              <w:spacing w:beforeLines="50" w:afterLines="50"/>
              <w:jc w:val="center"/>
              <w:rPr>
                <w:rFonts w:ascii="Calibri" w:hAnsi="Calibri"/>
                <w:b/>
              </w:rPr>
            </w:pPr>
            <w:r w:rsidRPr="003F72E7">
              <w:rPr>
                <w:rFonts w:ascii="Calibri" w:hAnsi="Calibri" w:hint="eastAsia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088B" w:rsidRPr="003F72E7" w:rsidRDefault="0036088B" w:rsidP="00B37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Cs w:val="21"/>
              </w:rPr>
              <w:t>全自动磁控溅射镀膜系统</w:t>
            </w:r>
          </w:p>
        </w:tc>
        <w:tc>
          <w:tcPr>
            <w:tcW w:w="5645" w:type="dxa"/>
            <w:shd w:val="clear" w:color="auto" w:fill="auto"/>
            <w:vAlign w:val="center"/>
          </w:tcPr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一、系统功能及构成</w:t>
            </w:r>
          </w:p>
          <w:p w:rsidR="0036088B" w:rsidRPr="003F72E7" w:rsidRDefault="0036088B" w:rsidP="00B37E61">
            <w:pPr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该系统为单室结构，主要由溅射真空室、磁控溅射靶、自转基片台、加热系统、直流电源、射频电源、工作气路、真空获得系统、安装机台、真空测量、水冷却及报警系统和控制系统等部分组成，可用于金属薄膜、介质膜等的制备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该系统为高真空多功能三靶（永磁靶）磁控溅射镀膜系统，系统可用于开发纳米级的单层及多层功能膜和复合膜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-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可镀金属、合金、化合物、半导体、陶瓷膜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(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需配射频电源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、介质复合膜和其它化学反应膜等。系统主要由溅射室、永磁磁控溅射靶（三个靶）、直流电源、全自动匹配射频电源、样品台、样品加热炉、泵抽系统、真空测量系统、气路系统、电控系统等组成。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  <w:t>*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溅射室极限真空度：≤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6.6x10-5 Pa (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经烘烤除气后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leftChars="150" w:left="315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真空获得采用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FF160/620C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分子泵和优质机械泵（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VRD-30,8.3L/S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）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+CF150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气动插班阀，此配置具有抽速快，可获得高真空环境，提供薄膜的洁净度。</w:t>
            </w:r>
          </w:p>
          <w:p w:rsidR="0036088B" w:rsidRPr="003F72E7" w:rsidRDefault="0036088B" w:rsidP="00B37E61">
            <w:pPr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*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系统真空检漏漏率：≤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5.0x10-7Pa.l/S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leftChars="150" w:left="315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*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系统从大气开始抽气：溅射室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分钟可达到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6.6x10-4 Pa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系统停泵关机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小时后真空度：≤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5Pa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3 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溅射室中配有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套国产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60mm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高性能永磁共焦磁控溅射靶（溅射靶角度调），分布在一个圆周上，各靶可独立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顺次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共同工作，磁控靶通水冷却，采用磁控靶在下，垂直向上溅射成膜（也可根据需要改为磁控靶在上，样品在下方式，出厂安装方式为磁控靶在下，样品台在上方式），磁控靶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RF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DC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MF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兼容，可以溅射磁性材料，磁控靶配有进口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SMC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气动挡板结构。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4 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样品台布置在真空室上部，可放置最大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英寸样品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片，样品具有连续旋转功能，旋转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—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转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分连续可调。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5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加热装置在采用进口电阻丝进行加热，加热温度：室温—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，由热电偶闭环反馈控制，可控可调。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6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真空测量采用进口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INFICON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全量程规进行测量。</w:t>
            </w:r>
          </w:p>
          <w:p w:rsidR="0036088B" w:rsidRPr="003F72E7" w:rsidRDefault="0036088B" w:rsidP="00B37E61">
            <w:pPr>
              <w:ind w:left="200" w:hangingChars="100" w:hanging="2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7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系统配有二路国产口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MFC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控制进气系统（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Ar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O2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），流量分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lastRenderedPageBreak/>
              <w:t>别为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100SCCM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20SCCM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8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镀膜工艺压力控制采用气动插板阀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+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进口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SMC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气缸节流阀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 +MFC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自动控制，保证镀膜镀膜工艺具有较高的可靠性、稳定性和重复性。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9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系统配有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台数字式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500w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直流电源和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500w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全自动匹配射频电源。</w:t>
            </w:r>
          </w:p>
          <w:p w:rsidR="0036088B" w:rsidRPr="003F72E7" w:rsidRDefault="0036088B" w:rsidP="00B37E61">
            <w:pPr>
              <w:ind w:left="300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10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尺寸为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英寸的样品可均镀膜，不均匀度为≤±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4%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（以镀膜金属薄膜进行验收，镀金属膜厚度约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200nm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）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二、系统的主要组成及技术指标</w:t>
            </w:r>
          </w:p>
          <w:p w:rsidR="0036088B" w:rsidRPr="003F72E7" w:rsidRDefault="0036088B" w:rsidP="00B37E61">
            <w:pPr>
              <w:ind w:firstLineChars="200" w:firstLine="4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溅射室极限真空度：≤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6.6x10-5Pa(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经烘烤除气后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firstLineChars="200" w:firstLine="4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系统真空检漏漏率：≤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5.0x10-7Pa.l/S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leftChars="50" w:left="105"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系统从大气开始抽气：溅射室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分钟可到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6.6x10-4 Pa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系统停泵关机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小时后真空度：≤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5Pa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、溅射真空室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="100" w:hangingChars="50" w:hanging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真空室为圆筒形前开门结构，尺寸Ф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450mmx400mm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，全不锈钢结构。可内烘烤到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～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150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℃，选用不锈钢材料制造，氩弧焊接，表面进行电化学抛光国内首家钝化处理，接口采用金属垫圈密封或氟橡胶圈密封；手动前开门结构；靶安装在下盖板，基片转台在上法兰。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真空室组件上焊有各种规格的法兰接口如下：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个（观察窗口）；</w:t>
            </w:r>
          </w:p>
          <w:p w:rsidR="0036088B" w:rsidRPr="003F72E7" w:rsidRDefault="0036088B" w:rsidP="00B37E61">
            <w:pPr>
              <w:ind w:firstLineChars="250" w:firstLine="5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CF63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个（观察窗口）；</w:t>
            </w:r>
          </w:p>
          <w:p w:rsidR="0036088B" w:rsidRPr="003F72E7" w:rsidRDefault="0036088B" w:rsidP="00B37E61">
            <w:pPr>
              <w:ind w:leftChars="50" w:left="505" w:hangingChars="200" w:hanging="4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路进气管路、放气阀）；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CF150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个（接分子泵）；</w:t>
            </w:r>
          </w:p>
          <w:p w:rsidR="0036088B" w:rsidRPr="003F72E7" w:rsidRDefault="0036088B" w:rsidP="00B37E61">
            <w:pPr>
              <w:ind w:leftChars="50" w:left="505" w:hangingChars="200" w:hanging="4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CF300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个（用来安装磁控靶和靶挡板）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CF300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个（用来安装样品台）</w:t>
            </w:r>
          </w:p>
          <w:p w:rsidR="0036088B" w:rsidRPr="003F72E7" w:rsidRDefault="0036088B" w:rsidP="00B37E61">
            <w:pPr>
              <w:ind w:leftChars="50" w:left="505" w:hangingChars="200" w:hanging="4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CF35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(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接高真空电离规管、旁抽口、陶封引线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,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备用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1.7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法兰接口：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个（备用）；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、磁控溅射系统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、靶材尺寸：Ф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英寸；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、提供靶材：（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Ti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、不锈钢）测试靶材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块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、永磁靶（其中一个可溅射磁性材料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，射频溅射与直流溅射兼容，靶内水冷；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、进口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SMC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旋转气动控制挡板组件：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套；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、靶在下，向上溅射，共焦磁控溅射靶（溅射靶角度可调），分布在一个圆周上各靶可独立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顺次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共同工作；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直流电源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台（数字式恒流电源）；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2.7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500w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全自动调谐射频电源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(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数字式全自动匹配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)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2.8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ab/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、磁控靶与基片的距离可调，调节距离为：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90~130mm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。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、旋转转基片台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3.1 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基片尺寸和数量：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英寸样品一次放置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片。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3.2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、基片通过进口加热丝加热方式，加热温度：室温—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600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，由热电偶闭环反馈控制可控可调；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lastRenderedPageBreak/>
              <w:t>3.3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、基片公转由调速电机驱动，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—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30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转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/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分连续可调，转动速度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3.4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、进口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SMC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转角气缸样品挡板组件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 xml:space="preserve"> 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、窗口及法兰接口部件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4.1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玻璃窗口：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块；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4.2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CF35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陶瓷封接引线法兰：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个（照明及内烘烤引线）；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4.3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、盲法兰：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个；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CF35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个。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、加热装置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Chars="100" w:left="21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加热装置在真空室上法兰上，对基片托板进行加热，通过热电偶控制控温电源实现环控制，系统由加热器和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个加热控温电源组成，加热电源配备进口控温表，控温方式为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PID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自动控温及数字显示；样品加热温度：室温～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500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°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，连续可调；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、工作气路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Chars="50" w:left="205" w:hangingChars="50" w:hanging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6.1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100SCCM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20SCCM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质量流量控制器（国产）、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CF16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电动截止阀、管路、接头等：共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路</w:t>
            </w:r>
          </w:p>
          <w:p w:rsidR="0036088B" w:rsidRPr="003F72E7" w:rsidRDefault="0036088B" w:rsidP="00B37E61">
            <w:pPr>
              <w:ind w:leftChars="50" w:left="105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6.2  DN16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气动充气阀、管路、接头等：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路（国产）；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、抽气机组及阀门、管道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Chars="50" w:left="305" w:hangingChars="100" w:hanging="2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、复合分子泵及变频控制电源：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、机械泵：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VRD-30,8.3L/S 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DN40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电动截止阀：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台；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、机械泵与真空室之间的旁抽管路：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套；</w:t>
            </w:r>
          </w:p>
          <w:p w:rsidR="0036088B" w:rsidRPr="003F72E7" w:rsidRDefault="0036088B" w:rsidP="00B37E61">
            <w:pPr>
              <w:ind w:leftChars="50" w:left="305" w:hangingChars="100" w:hanging="2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CC150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气动闸板阀：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台；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7.6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、节流阀：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台（进口气缸）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7.7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DN40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旁抽角阀：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台（进口</w:t>
            </w:r>
            <w:r>
              <w:rPr>
                <w:rFonts w:ascii="Calibri" w:hAnsi="Calibri" w:hint="eastAsia"/>
                <w:sz w:val="20"/>
                <w:szCs w:val="20"/>
              </w:rPr>
              <w:t>品牌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）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7.8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、压差式充气阀：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台</w:t>
            </w:r>
          </w:p>
          <w:p w:rsidR="0036088B" w:rsidRPr="003F72E7" w:rsidRDefault="0036088B" w:rsidP="00B37E61">
            <w:pPr>
              <w:ind w:left="200" w:hangingChars="100" w:hanging="2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8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、安装机台架组件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套优质方钢型材焊接成，快卸围板表面喷塑处理；机台表面用不锈钢蒙皮装饰；四只脚轮，可固定，可移动。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9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、真空测量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套</w:t>
            </w:r>
          </w:p>
          <w:p w:rsidR="0036088B" w:rsidRPr="003F72E7" w:rsidRDefault="0036088B" w:rsidP="00B37E61">
            <w:pPr>
              <w:ind w:leftChars="100" w:left="21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溅射室采用进口复合规进行测量。</w:t>
            </w:r>
          </w:p>
          <w:p w:rsidR="0036088B" w:rsidRPr="003F72E7" w:rsidRDefault="0036088B" w:rsidP="00B37E61">
            <w:pPr>
              <w:ind w:left="200" w:hangingChars="100" w:hanging="2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、系统采用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PLC+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工控机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+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触摸屏全自动控制方式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10.1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、自动抽气及程序设定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10.2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、计算机实时显示记录真空度及加热温度</w:t>
            </w:r>
          </w:p>
          <w:p w:rsidR="0036088B" w:rsidRPr="003F72E7" w:rsidRDefault="0036088B" w:rsidP="00B37E61">
            <w:pPr>
              <w:ind w:leftChars="50" w:left="405" w:hangingChars="150" w:hanging="3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10.3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、计算机设定显示直流电源、射频电源功率参数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10.4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、技术机设定显示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MFC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的设定控制等</w:t>
            </w:r>
          </w:p>
          <w:p w:rsidR="0036088B" w:rsidRPr="003F72E7" w:rsidRDefault="0036088B" w:rsidP="00B37E61">
            <w:pPr>
              <w:ind w:firstLineChars="50" w:firstLine="100"/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10.5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、计算机设定显示挡板状态，样品转速等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.</w:t>
            </w:r>
          </w:p>
          <w:p w:rsidR="0036088B" w:rsidRPr="003F72E7" w:rsidRDefault="0036088B" w:rsidP="00B37E61">
            <w:pPr>
              <w:tabs>
                <w:tab w:val="num" w:pos="840"/>
              </w:tabs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三</w:t>
            </w:r>
            <w:r w:rsidRPr="003F72E7">
              <w:rPr>
                <w:rFonts w:ascii="Calibri" w:hAnsi="Calibri"/>
                <w:sz w:val="20"/>
                <w:szCs w:val="20"/>
              </w:rPr>
              <w:t>、系统配置清单。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Calibri" w:hint="eastAsia"/>
                <w:sz w:val="20"/>
                <w:szCs w:val="20"/>
              </w:rPr>
              <w:t>1</w:t>
            </w:r>
            <w:r w:rsidRPr="003F72E7">
              <w:rPr>
                <w:rFonts w:ascii="Calibri" w:hAnsi="Calibri" w:hint="eastAsia"/>
                <w:sz w:val="20"/>
                <w:szCs w:val="20"/>
              </w:rPr>
              <w:t>、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高真空不锈钢腔室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约Φ</w:t>
            </w:r>
            <w:r w:rsidRPr="003F72E7">
              <w:rPr>
                <w:rFonts w:ascii="Calibri" w:hAnsi="宋体" w:cs="NSimSun-Identity-H" w:hint="eastAsia"/>
                <w:kern w:val="0"/>
              </w:rPr>
              <w:t>450mm</w:t>
            </w:r>
            <w:r w:rsidRPr="003F72E7">
              <w:rPr>
                <w:rFonts w:ascii="Calibri" w:hAnsi="宋体" w:cs="NSimSun-Identity-H" w:hint="eastAsia"/>
                <w:kern w:val="0"/>
              </w:rPr>
              <w:t>×</w:t>
            </w:r>
            <w:r w:rsidRPr="003F72E7">
              <w:rPr>
                <w:rFonts w:ascii="Calibri" w:hAnsi="宋体" w:cs="NSimSun-Identity-H" w:hint="eastAsia"/>
                <w:kern w:val="0"/>
              </w:rPr>
              <w:t>400mm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腔体防污内衬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观察窗及法兰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CF100/CF63,</w:t>
            </w:r>
            <w:r w:rsidRPr="003F72E7">
              <w:rPr>
                <w:rFonts w:ascii="Calibri" w:hAnsi="宋体" w:cs="NSimSun-Identity-H" w:hint="eastAsia"/>
                <w:kern w:val="0"/>
              </w:rPr>
              <w:t>配防护挡板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4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腔室照明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只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5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旋转基片工装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Φ</w:t>
            </w:r>
            <w:r w:rsidRPr="003F72E7">
              <w:rPr>
                <w:rFonts w:ascii="Calibri" w:hAnsi="宋体" w:cs="NSimSun-Identity-H" w:hint="eastAsia"/>
                <w:kern w:val="0"/>
              </w:rPr>
              <w:t>4</w:t>
            </w:r>
            <w:r w:rsidRPr="003F72E7">
              <w:rPr>
                <w:rFonts w:ascii="Calibri" w:hAnsi="宋体" w:cs="NSimSun-Identity-H" w:hint="eastAsia"/>
                <w:kern w:val="0"/>
              </w:rPr>
              <w:t>英寸基片台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6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旋转调速电机及电源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lastRenderedPageBreak/>
              <w:t>7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基片台加热系统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室温至</w:t>
            </w:r>
            <w:r w:rsidRPr="003F72E7">
              <w:rPr>
                <w:rFonts w:ascii="Calibri" w:hAnsi="宋体" w:cs="NSimSun-Identity-H" w:hint="eastAsia"/>
                <w:kern w:val="0"/>
              </w:rPr>
              <w:t>600</w:t>
            </w:r>
            <w:r w:rsidRPr="003F72E7">
              <w:rPr>
                <w:rFonts w:ascii="Calibri" w:hAnsi="宋体" w:cs="NSimSun-Identity-H" w:hint="eastAsia"/>
                <w:kern w:val="0"/>
              </w:rPr>
              <w:t>℃可调可控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8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腔室烘烤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烘烤温度：</w:t>
            </w:r>
            <w:r w:rsidRPr="003F72E7">
              <w:rPr>
                <w:rFonts w:ascii="Calibri" w:hAnsi="宋体" w:cs="NSimSun-Identity-H" w:hint="eastAsia"/>
                <w:kern w:val="0"/>
              </w:rPr>
              <w:t>100</w:t>
            </w:r>
            <w:r w:rsidRPr="003F72E7">
              <w:rPr>
                <w:rFonts w:ascii="Calibri" w:hAnsi="宋体" w:cs="NSimSun-Identity-H" w:hint="eastAsia"/>
                <w:kern w:val="0"/>
              </w:rPr>
              <w:t>℃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/>
                <w:kern w:val="0"/>
              </w:rPr>
              <w:t>9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温度测量、控制系统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温度控制器，</w:t>
            </w:r>
            <w:r w:rsidRPr="003F72E7">
              <w:rPr>
                <w:rFonts w:ascii="Calibri" w:hAnsi="宋体" w:cs="NSimSun-Identity-H" w:hint="eastAsia"/>
                <w:kern w:val="0"/>
              </w:rPr>
              <w:t xml:space="preserve">PID </w:t>
            </w:r>
            <w:r w:rsidRPr="003F72E7">
              <w:rPr>
                <w:rFonts w:ascii="Calibri" w:hAnsi="宋体" w:cs="NSimSun-Identity-H" w:hint="eastAsia"/>
                <w:kern w:val="0"/>
              </w:rPr>
              <w:t>控温、可调可控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</w:t>
            </w:r>
            <w:r w:rsidRPr="003F72E7">
              <w:rPr>
                <w:rFonts w:ascii="Calibri" w:hAnsi="宋体" w:cs="NSimSun-Identity-H"/>
                <w:kern w:val="0"/>
              </w:rPr>
              <w:t>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陶封电极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CF35</w:t>
            </w:r>
            <w:r w:rsidRPr="003F72E7">
              <w:rPr>
                <w:rFonts w:ascii="Calibri" w:hAnsi="宋体" w:cs="NSimSun-Identity-H" w:hint="eastAsia"/>
                <w:kern w:val="0"/>
              </w:rPr>
              <w:t>四芯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11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分子泵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FF160/620C  600L/s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12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机械泵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直联式旋片泵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13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气动插板阀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 xml:space="preserve">CC-150 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14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旁抽阀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DF40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15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电动截止阀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DF40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支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16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电磁充气阀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DF40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支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17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节流阀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DN40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/>
                <w:kern w:val="0"/>
              </w:rPr>
              <w:t>18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DN16</w:t>
            </w:r>
            <w:r w:rsidRPr="003F72E7">
              <w:rPr>
                <w:rFonts w:ascii="Calibri" w:hAnsi="宋体" w:cs="NSimSun-Identity-H" w:hint="eastAsia"/>
                <w:kern w:val="0"/>
              </w:rPr>
              <w:t>电磁阀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电动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19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DN16</w:t>
            </w:r>
            <w:r w:rsidRPr="003F72E7">
              <w:rPr>
                <w:rFonts w:ascii="Calibri" w:hAnsi="宋体" w:cs="NSimSun-Identity-H" w:hint="eastAsia"/>
                <w:kern w:val="0"/>
              </w:rPr>
              <w:t>放气阀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DN40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个</w:t>
            </w:r>
          </w:p>
          <w:p w:rsidR="0036088B" w:rsidRPr="003F72E7" w:rsidRDefault="0036088B" w:rsidP="00B37E61">
            <w:pPr>
              <w:ind w:left="420" w:hangingChars="200" w:hanging="420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真空抽气管道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不锈钢三通及波纹管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2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21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真空规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个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22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永磁靶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含</w:t>
            </w:r>
            <w:r w:rsidRPr="003F72E7">
              <w:rPr>
                <w:rFonts w:ascii="Calibri" w:hAnsi="宋体" w:cs="NSimSun-Identity-H" w:hint="eastAsia"/>
                <w:kern w:val="0"/>
              </w:rPr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只强磁靶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3</w:t>
            </w:r>
            <w:r w:rsidRPr="003F72E7">
              <w:rPr>
                <w:rFonts w:ascii="Calibri" w:hAnsi="宋体" w:cs="NSimSun-Identity-H" w:hint="eastAsia"/>
                <w:kern w:val="0"/>
              </w:rPr>
              <w:t>只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23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磁控靶接管组件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3</w:t>
            </w:r>
            <w:r w:rsidRPr="003F72E7">
              <w:rPr>
                <w:rFonts w:ascii="Calibri" w:hAnsi="宋体" w:cs="NSimSun-Identity-H" w:hint="eastAsia"/>
                <w:kern w:val="0"/>
              </w:rPr>
              <w:t>只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24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靶的挡板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气动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3</w:t>
            </w:r>
            <w:r w:rsidRPr="003F72E7">
              <w:rPr>
                <w:rFonts w:ascii="Calibri" w:hAnsi="宋体" w:cs="NSimSun-Identity-H" w:hint="eastAsia"/>
                <w:kern w:val="0"/>
              </w:rPr>
              <w:t>只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25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500W</w:t>
            </w:r>
            <w:r w:rsidRPr="003F72E7">
              <w:rPr>
                <w:rFonts w:ascii="Calibri" w:hAnsi="宋体" w:cs="NSimSun-Identity-H" w:hint="eastAsia"/>
                <w:kern w:val="0"/>
              </w:rPr>
              <w:t>直流溅射电源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2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ind w:left="420" w:hangingChars="200" w:hanging="420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</w:t>
            </w:r>
            <w:r w:rsidRPr="003F72E7">
              <w:rPr>
                <w:rFonts w:ascii="Calibri" w:hAnsi="宋体" w:cs="NSimSun-Identity-H"/>
                <w:kern w:val="0"/>
              </w:rPr>
              <w:t>6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500w</w:t>
            </w:r>
            <w:r w:rsidRPr="003F72E7">
              <w:rPr>
                <w:rFonts w:ascii="Calibri" w:hAnsi="宋体" w:cs="NSimSun-Identity-H" w:hint="eastAsia"/>
                <w:kern w:val="0"/>
              </w:rPr>
              <w:t>射频电源及匹配器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全自动匹配</w:t>
            </w:r>
            <w:r w:rsidRPr="003F72E7">
              <w:rPr>
                <w:rFonts w:ascii="Calibri" w:hAnsi="宋体" w:cs="NSimSun-Identity-H" w:hint="eastAsia"/>
                <w:kern w:val="0"/>
              </w:rPr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27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质量流量控制器</w:t>
            </w:r>
            <w:r w:rsidRPr="003F72E7">
              <w:rPr>
                <w:rFonts w:ascii="Calibri" w:hAnsi="宋体" w:cs="NSimSun-Identity-H" w:hint="eastAsia"/>
                <w:kern w:val="0"/>
              </w:rPr>
              <w:t>(</w:t>
            </w:r>
            <w:r w:rsidRPr="003F72E7">
              <w:rPr>
                <w:rFonts w:ascii="Calibri" w:hAnsi="宋体" w:cs="NSimSun-Identity-H" w:hint="eastAsia"/>
                <w:kern w:val="0"/>
              </w:rPr>
              <w:t>含电源</w:t>
            </w:r>
            <w:r w:rsidRPr="003F72E7">
              <w:rPr>
                <w:rFonts w:ascii="Calibri" w:hAnsi="宋体" w:cs="NSimSun-Identity-H" w:hint="eastAsia"/>
                <w:kern w:val="0"/>
              </w:rPr>
              <w:t>)</w:t>
            </w:r>
            <w:r w:rsidRPr="003F72E7">
              <w:rPr>
                <w:rFonts w:ascii="Calibri" w:hAnsi="宋体" w:cs="NSimSun-Identity-H" w:hint="eastAsia"/>
                <w:kern w:val="0"/>
              </w:rPr>
              <w:t>及流量计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量程</w:t>
            </w:r>
            <w:r w:rsidRPr="003F72E7">
              <w:rPr>
                <w:rFonts w:ascii="Calibri" w:hAnsi="宋体" w:cs="NSimSun-Identity-H" w:hint="eastAsia"/>
                <w:kern w:val="0"/>
              </w:rPr>
              <w:t>0-100SCCM</w:t>
            </w:r>
          </w:p>
          <w:p w:rsidR="0036088B" w:rsidRPr="003F72E7" w:rsidRDefault="0036088B" w:rsidP="00B37E61">
            <w:pPr>
              <w:ind w:firstLineChars="200" w:firstLine="420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0-20SCCM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2</w:t>
            </w:r>
            <w:r w:rsidRPr="003F72E7">
              <w:rPr>
                <w:rFonts w:ascii="Calibri" w:hAnsi="宋体" w:cs="NSimSun-Identity-H" w:hint="eastAsia"/>
                <w:kern w:val="0"/>
              </w:rPr>
              <w:t>路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/>
                <w:kern w:val="0"/>
              </w:rPr>
              <w:t>28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控温电源系统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ind w:left="210" w:hangingChars="100" w:hanging="210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29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控制电源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分子泵、机械泵、电磁阀、水压报警、照明烘烤</w:t>
            </w:r>
            <w:r w:rsidRPr="003F72E7">
              <w:rPr>
                <w:rFonts w:ascii="Calibri" w:hAnsi="宋体" w:cs="NSimSun-Identity-H" w:hint="eastAsia"/>
                <w:kern w:val="0"/>
              </w:rPr>
              <w:t>,</w:t>
            </w:r>
            <w:r w:rsidRPr="003F72E7">
              <w:rPr>
                <w:rFonts w:ascii="Calibri" w:hAnsi="宋体" w:cs="NSimSun-Identity-H" w:hint="eastAsia"/>
                <w:kern w:val="0"/>
              </w:rPr>
              <w:t>基片旋转、基体加热、连锁控制系统等。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总控制电源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31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PLC+</w:t>
            </w:r>
            <w:r w:rsidRPr="003F72E7">
              <w:rPr>
                <w:rFonts w:ascii="Calibri" w:hAnsi="宋体" w:cs="NSimSun-Identity-H" w:hint="eastAsia"/>
                <w:kern w:val="0"/>
              </w:rPr>
              <w:t>工控机</w:t>
            </w:r>
            <w:r w:rsidRPr="003F72E7">
              <w:rPr>
                <w:rFonts w:ascii="Calibri" w:hAnsi="宋体" w:cs="NSimSun-Identity-H" w:hint="eastAsia"/>
                <w:kern w:val="0"/>
              </w:rPr>
              <w:t>+</w:t>
            </w:r>
            <w:r w:rsidRPr="003F72E7">
              <w:rPr>
                <w:rFonts w:ascii="Calibri" w:hAnsi="宋体" w:cs="NSimSun-Identity-H" w:hint="eastAsia"/>
                <w:kern w:val="0"/>
              </w:rPr>
              <w:t>触摸屏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ind w:left="315" w:hangingChars="150" w:hanging="315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32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水管、变通、接嘴、不锈钢球阀、气路卡套、管接头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不锈钢材质</w:t>
            </w:r>
            <w:r w:rsidRPr="003F72E7">
              <w:rPr>
                <w:rFonts w:ascii="Calibri" w:hAnsi="宋体" w:cs="NSimSun-Identity-H" w:hint="eastAsia"/>
                <w:kern w:val="0"/>
              </w:rPr>
              <w:t>,</w:t>
            </w:r>
            <w:r w:rsidRPr="003F72E7">
              <w:rPr>
                <w:rFonts w:ascii="Calibri" w:hAnsi="宋体" w:cs="NSimSun-Identity-H" w:hint="eastAsia"/>
                <w:kern w:val="0"/>
              </w:rPr>
              <w:t>配套合理管路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ind w:left="315" w:hangingChars="150" w:hanging="315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33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气管、变通、接头气体管道金属管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ind w:left="315" w:hangingChars="150" w:hanging="315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34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安装机架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表面喷塑、配脚轮、配门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35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靶材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测试靶材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3</w:t>
            </w:r>
            <w:r w:rsidRPr="003F72E7">
              <w:rPr>
                <w:rFonts w:ascii="Calibri" w:hAnsi="宋体" w:cs="NSimSun-Identity-H" w:hint="eastAsia"/>
                <w:kern w:val="0"/>
              </w:rPr>
              <w:t>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36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低噪音气泵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台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37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专用工具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含工具箱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ind w:left="210" w:hangingChars="100" w:hanging="210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</w:t>
            </w:r>
            <w:r w:rsidRPr="003F72E7">
              <w:rPr>
                <w:rFonts w:ascii="Calibri" w:hAnsi="宋体" w:cs="NSimSun-Identity-H"/>
                <w:kern w:val="0"/>
              </w:rPr>
              <w:t>8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密封、连接件及其附件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金属密封（静密封）</w:t>
            </w:r>
            <w:r w:rsidRPr="003F72E7">
              <w:rPr>
                <w:rFonts w:ascii="Calibri" w:hAnsi="宋体" w:cs="NSimSun-Identity-H" w:hint="eastAsia"/>
                <w:kern w:val="0"/>
              </w:rPr>
              <w:t>+</w:t>
            </w:r>
            <w:r w:rsidRPr="003F72E7">
              <w:rPr>
                <w:rFonts w:ascii="Calibri" w:hAnsi="宋体" w:cs="NSimSun-Identity-H" w:hint="eastAsia"/>
                <w:kern w:val="0"/>
              </w:rPr>
              <w:t>氟胶圈密封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批</w:t>
            </w:r>
          </w:p>
          <w:p w:rsidR="0036088B" w:rsidRPr="003F72E7" w:rsidRDefault="0036088B" w:rsidP="00B37E61">
            <w:pPr>
              <w:ind w:left="315" w:hangingChars="150" w:hanging="315"/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39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氟橡胶密封圈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相应规格的泵、阀、管路、各轴封处易损密封圈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宋体" w:cs="NSimSun-Identity-H"/>
                <w:kern w:val="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40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无氧铜垫圈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  <w:p w:rsidR="0036088B" w:rsidRPr="003F72E7" w:rsidRDefault="0036088B" w:rsidP="00B37E61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宋体" w:cs="NSimSun-Identity-H" w:hint="eastAsia"/>
                <w:kern w:val="0"/>
              </w:rPr>
              <w:t>41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>螺栓、螺母、垫圈、螺钉等标准件</w:t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</w:r>
            <w:r w:rsidRPr="003F72E7">
              <w:rPr>
                <w:rFonts w:ascii="Calibri" w:hAnsi="宋体" w:cs="NSimSun-Identity-H" w:hint="eastAsia"/>
                <w:kern w:val="0"/>
              </w:rPr>
              <w:tab/>
              <w:t>1</w:t>
            </w:r>
            <w:r w:rsidRPr="003F72E7">
              <w:rPr>
                <w:rFonts w:ascii="Calibri" w:hAnsi="宋体" w:cs="NSimSun-Identity-H" w:hint="eastAsia"/>
                <w:kern w:val="0"/>
              </w:rPr>
              <w:t>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088B" w:rsidRPr="003F72E7" w:rsidRDefault="0036088B" w:rsidP="00B37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/>
                <w:sz w:val="20"/>
                <w:szCs w:val="20"/>
              </w:rPr>
              <w:lastRenderedPageBreak/>
              <w:t>台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36088B" w:rsidRPr="003F72E7" w:rsidRDefault="0036088B" w:rsidP="00B37E6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F72E7"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</w:tbl>
    <w:p w:rsidR="0036088B" w:rsidRPr="00C5495A" w:rsidRDefault="0036088B" w:rsidP="0036088B">
      <w:pPr>
        <w:spacing w:beforeLines="50" w:afterLines="50" w:line="360" w:lineRule="auto"/>
        <w:rPr>
          <w:b/>
        </w:rPr>
      </w:pPr>
      <w:r w:rsidRPr="00C5495A">
        <w:rPr>
          <w:rFonts w:hint="eastAsia"/>
          <w:b/>
        </w:rPr>
        <w:lastRenderedPageBreak/>
        <w:t>3</w:t>
      </w:r>
      <w:r w:rsidRPr="00C5495A">
        <w:rPr>
          <w:rFonts w:hint="eastAsia"/>
          <w:b/>
        </w:rPr>
        <w:t>、质保要求</w:t>
      </w:r>
    </w:p>
    <w:p w:rsidR="0036088B" w:rsidRPr="00C5495A" w:rsidRDefault="0036088B" w:rsidP="0036088B">
      <w:pPr>
        <w:spacing w:beforeLines="50" w:afterLines="50" w:line="360" w:lineRule="auto"/>
        <w:ind w:firstLineChars="200" w:firstLine="420"/>
        <w:rPr>
          <w:rFonts w:ascii="宋体" w:hAnsi="宋体" w:hint="eastAsia"/>
        </w:rPr>
      </w:pPr>
      <w:r w:rsidRPr="00C5495A">
        <w:rPr>
          <w:rFonts w:ascii="宋体" w:hAnsi="宋体" w:hint="eastAsia"/>
        </w:rPr>
        <w:lastRenderedPageBreak/>
        <w:t>验收合格后，一年内免费维修正常使用出现的故障，非正常的故障维修只核收工本费及差旅费，终身维修只核收工本费及差旅费；需提供详细的售后服务方案。</w:t>
      </w:r>
    </w:p>
    <w:p w:rsidR="004B2767" w:rsidRPr="0036088B" w:rsidRDefault="004B2767"/>
    <w:sectPr w:rsidR="004B2767" w:rsidRPr="0036088B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767" w:rsidRDefault="004B2767" w:rsidP="0036088B">
      <w:r>
        <w:separator/>
      </w:r>
    </w:p>
  </w:endnote>
  <w:endnote w:type="continuationSeparator" w:id="1">
    <w:p w:rsidR="004B2767" w:rsidRDefault="004B2767" w:rsidP="0036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767" w:rsidRDefault="004B2767" w:rsidP="0036088B">
      <w:r>
        <w:separator/>
      </w:r>
    </w:p>
  </w:footnote>
  <w:footnote w:type="continuationSeparator" w:id="1">
    <w:p w:rsidR="004B2767" w:rsidRDefault="004B2767" w:rsidP="00360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88B"/>
    <w:rsid w:val="0036088B"/>
    <w:rsid w:val="004B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2015-03-20T07:04:00Z</dcterms:created>
  <dcterms:modified xsi:type="dcterms:W3CDTF">2015-03-20T07:04:00Z</dcterms:modified>
</cp:coreProperties>
</file>