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85" w:rsidRDefault="00790885" w:rsidP="00790885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90885" w:rsidTr="00790885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790885" w:rsidTr="00790885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锚索（杆）灌浆密实度检测仪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790885" w:rsidRDefault="00790885" w:rsidP="00790885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Ind w:w="0" w:type="dxa"/>
        <w:tblLook w:val="04A0"/>
      </w:tblPr>
      <w:tblGrid>
        <w:gridCol w:w="675"/>
        <w:gridCol w:w="993"/>
        <w:gridCol w:w="6804"/>
      </w:tblGrid>
      <w:tr w:rsidR="00790885" w:rsidTr="00790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 w:rsidP="009A5448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 w:rsidP="009A5448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 w:rsidP="009A5448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790885" w:rsidTr="007908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 w:rsidP="009A5448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锚索（杆）灌浆密实度检测仪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、操作系统：</w:t>
            </w:r>
            <w:r>
              <w:rPr>
                <w:szCs w:val="21"/>
              </w:rPr>
              <w:t>windows</w:t>
            </w:r>
            <w:r>
              <w:rPr>
                <w:rFonts w:hint="eastAsia"/>
                <w:szCs w:val="21"/>
              </w:rPr>
              <w:t>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、工作温度：</w:t>
            </w:r>
            <w:r>
              <w:rPr>
                <w:szCs w:val="21"/>
              </w:rPr>
              <w:t>-10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℃；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、采样精度：浮点插值补偿至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位；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、最大采集频率：</w:t>
            </w:r>
            <w:r>
              <w:rPr>
                <w:szCs w:val="21"/>
              </w:rPr>
              <w:t>500KHz</w:t>
            </w:r>
            <w:r>
              <w:rPr>
                <w:rFonts w:hint="eastAsia"/>
                <w:szCs w:val="21"/>
              </w:rPr>
              <w:t>，可调；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*5</w:t>
            </w:r>
            <w:r>
              <w:rPr>
                <w:rFonts w:hint="eastAsia"/>
                <w:szCs w:val="21"/>
              </w:rPr>
              <w:t>、噪声处理：平滑</w:t>
            </w:r>
            <w:r>
              <w:rPr>
                <w:szCs w:val="21"/>
              </w:rPr>
              <w:t>/LPF/BPF/HPF/</w:t>
            </w:r>
            <w:r>
              <w:rPr>
                <w:rFonts w:hint="eastAsia"/>
                <w:szCs w:val="21"/>
              </w:rPr>
              <w:t>合成增幅，采用消减冲击弹性波激振残留信号以识别反射波信号的方法；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、频谱分析：</w:t>
            </w:r>
            <w:r>
              <w:rPr>
                <w:szCs w:val="21"/>
              </w:rPr>
              <w:t>FFT/MEM/</w:t>
            </w:r>
            <w:r>
              <w:rPr>
                <w:rFonts w:hint="eastAsia"/>
                <w:szCs w:val="21"/>
              </w:rPr>
              <w:t>相关分析；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、图形处理：浓淡图、</w:t>
            </w:r>
            <w:r>
              <w:rPr>
                <w:szCs w:val="21"/>
              </w:rPr>
              <w:t>EWR</w:t>
            </w:r>
            <w:r>
              <w:rPr>
                <w:rFonts w:hint="eastAsia"/>
                <w:szCs w:val="21"/>
              </w:rPr>
              <w:t>、层析解析（</w:t>
            </w:r>
            <w:r>
              <w:rPr>
                <w:szCs w:val="21"/>
              </w:rPr>
              <w:t>CT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维切片技术</w:t>
            </w:r>
            <w:r>
              <w:rPr>
                <w:szCs w:val="21"/>
              </w:rPr>
              <w:t>(3DS)</w:t>
            </w:r>
            <w:r>
              <w:rPr>
                <w:rFonts w:hint="eastAsia"/>
                <w:szCs w:val="21"/>
              </w:rPr>
              <w:t>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、预应力管道灌浆质量快速定性测试、准确定位测试、灌浆缺陷类型判别；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*9</w:t>
            </w:r>
            <w:r>
              <w:rPr>
                <w:rFonts w:hint="eastAsia"/>
                <w:szCs w:val="21"/>
              </w:rPr>
              <w:t>、管道灌浆密实度测试方法：</w:t>
            </w:r>
            <w:r>
              <w:rPr>
                <w:szCs w:val="21"/>
              </w:rPr>
              <w:t>FLPV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PFTF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IEEV</w:t>
            </w:r>
            <w:r>
              <w:rPr>
                <w:rFonts w:hint="eastAsia"/>
                <w:szCs w:val="21"/>
              </w:rPr>
              <w:t>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*10</w:t>
            </w:r>
            <w:r>
              <w:rPr>
                <w:rFonts w:hint="eastAsia"/>
                <w:szCs w:val="21"/>
              </w:rPr>
              <w:t>、管道灌浆密实度测试范围：定性测试最大</w:t>
            </w:r>
            <w:r>
              <w:rPr>
                <w:szCs w:val="21"/>
              </w:rPr>
              <w:t>150M</w:t>
            </w:r>
            <w:r>
              <w:rPr>
                <w:rFonts w:hint="eastAsia"/>
                <w:szCs w:val="21"/>
              </w:rPr>
              <w:t>，定位测试不受孔道长度限制；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、锚索（杆）的有效张力测试（包括空悬锚索、埋入式锚索、已灌浆锚索）；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*12</w:t>
            </w:r>
            <w:r>
              <w:rPr>
                <w:rFonts w:hint="eastAsia"/>
                <w:szCs w:val="21"/>
              </w:rPr>
              <w:t>、锚索张力测试方法：等效质量法（</w:t>
            </w:r>
            <w:r>
              <w:rPr>
                <w:szCs w:val="21"/>
              </w:rPr>
              <w:t>TTEM</w:t>
            </w:r>
            <w:r>
              <w:rPr>
                <w:rFonts w:hint="eastAsia"/>
                <w:szCs w:val="21"/>
              </w:rPr>
              <w:t>）、弦振动法；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、竖向锚杆长度测试方法：时域反射波法、幅频域频差法；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、混凝土材质测试方法：单面反射法、单面传播法、双面透过法；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*15</w:t>
            </w:r>
            <w:r>
              <w:rPr>
                <w:rFonts w:hint="eastAsia"/>
                <w:szCs w:val="21"/>
              </w:rPr>
              <w:t>、混凝土材质测试内容：弹性模量</w:t>
            </w:r>
            <w:r>
              <w:rPr>
                <w:szCs w:val="21"/>
              </w:rPr>
              <w:t>Ed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E0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Ec</w:t>
            </w:r>
            <w:r>
              <w:rPr>
                <w:rFonts w:hint="eastAsia"/>
                <w:szCs w:val="21"/>
              </w:rPr>
              <w:t>、换算强度；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、混凝土缺陷测试范围：</w:t>
            </w:r>
            <w:r>
              <w:rPr>
                <w:szCs w:val="21"/>
              </w:rPr>
              <w:t>0.1-2m</w:t>
            </w:r>
            <w:r>
              <w:rPr>
                <w:rFonts w:hint="eastAsia"/>
                <w:szCs w:val="21"/>
              </w:rPr>
              <w:t>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、可接收信号通道数：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通道，触发通道和接收通道功能可互换（采用</w:t>
            </w:r>
            <w:r>
              <w:rPr>
                <w:szCs w:val="21"/>
              </w:rPr>
              <w:t>VMC</w:t>
            </w:r>
            <w:r>
              <w:rPr>
                <w:rFonts w:hint="eastAsia"/>
                <w:szCs w:val="21"/>
              </w:rPr>
              <w:t>技术，可将通道数扩展为</w:t>
            </w: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）；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、数据采集：支持触控、无线双操控，以及单点、连续双模采样；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、定位系统：</w:t>
            </w:r>
            <w:r>
              <w:rPr>
                <w:szCs w:val="21"/>
              </w:rPr>
              <w:t>GPS</w:t>
            </w:r>
            <w:r>
              <w:rPr>
                <w:rFonts w:hint="eastAsia"/>
                <w:szCs w:val="21"/>
              </w:rPr>
              <w:t>模块（选配）；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、提供数据库管理服务；</w:t>
            </w:r>
          </w:p>
          <w:p w:rsidR="00790885" w:rsidRDefault="0079088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、提供计量部门出具的检定（校准）证书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份。</w:t>
            </w:r>
          </w:p>
        </w:tc>
      </w:tr>
    </w:tbl>
    <w:p w:rsidR="00790885" w:rsidRDefault="00790885" w:rsidP="00790885">
      <w:pPr>
        <w:spacing w:beforeLines="50" w:afterLines="50" w:line="360" w:lineRule="auto"/>
      </w:pPr>
      <w:r>
        <w:rPr>
          <w:rFonts w:hint="eastAsia"/>
        </w:rPr>
        <w:t>注：标</w:t>
      </w:r>
      <w:r>
        <w:t>*</w:t>
      </w:r>
      <w:r>
        <w:rPr>
          <w:rFonts w:hint="eastAsia"/>
        </w:rPr>
        <w:t>号指标为关键指标，不满足则报价将被拒绝。</w:t>
      </w:r>
    </w:p>
    <w:p w:rsidR="00790885" w:rsidRDefault="00790885" w:rsidP="00790885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790885" w:rsidRDefault="00790885" w:rsidP="00790885">
      <w:pPr>
        <w:spacing w:beforeLines="50" w:afterLines="50" w:line="360" w:lineRule="auto"/>
        <w:rPr>
          <w:b/>
        </w:rPr>
      </w:pPr>
      <w:r>
        <w:rPr>
          <w:rFonts w:ascii="宋体" w:hAnsi="宋体" w:hint="eastAsia"/>
          <w:szCs w:val="21"/>
        </w:rPr>
        <w:t>质保期一年，需提供详细的售后、培训及服务方案。</w:t>
      </w:r>
    </w:p>
    <w:p w:rsidR="00BF430F" w:rsidRDefault="00BF430F"/>
    <w:sectPr w:rsidR="00BF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0F" w:rsidRDefault="00BF430F" w:rsidP="00790885">
      <w:r>
        <w:separator/>
      </w:r>
    </w:p>
  </w:endnote>
  <w:endnote w:type="continuationSeparator" w:id="1">
    <w:p w:rsidR="00BF430F" w:rsidRDefault="00BF430F" w:rsidP="0079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0F" w:rsidRDefault="00BF430F" w:rsidP="00790885">
      <w:r>
        <w:separator/>
      </w:r>
    </w:p>
  </w:footnote>
  <w:footnote w:type="continuationSeparator" w:id="1">
    <w:p w:rsidR="00BF430F" w:rsidRDefault="00BF430F" w:rsidP="00790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885"/>
    <w:rsid w:val="00790885"/>
    <w:rsid w:val="00BF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885"/>
    <w:rPr>
      <w:sz w:val="18"/>
      <w:szCs w:val="18"/>
    </w:rPr>
  </w:style>
  <w:style w:type="table" w:styleId="a5">
    <w:name w:val="Table Grid"/>
    <w:basedOn w:val="a1"/>
    <w:uiPriority w:val="59"/>
    <w:rsid w:val="0079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2015-09-30T08:00:00Z</dcterms:created>
  <dcterms:modified xsi:type="dcterms:W3CDTF">2015-09-30T08:00:00Z</dcterms:modified>
</cp:coreProperties>
</file>