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BD5" w:rsidRPr="00510C0F" w:rsidRDefault="002D0BD5" w:rsidP="002D0BD5">
      <w:pPr>
        <w:pStyle w:val="1"/>
        <w:spacing w:line="400" w:lineRule="exact"/>
        <w:ind w:left="283" w:hanging="425"/>
        <w:jc w:val="center"/>
      </w:pPr>
      <w:bookmarkStart w:id="0" w:name="_Toc217446093"/>
      <w:bookmarkStart w:id="1" w:name="_Toc468176132"/>
      <w:r w:rsidRPr="00510C0F">
        <w:rPr>
          <w:rFonts w:hint="eastAsia"/>
        </w:rPr>
        <w:t>招标项目技术、商务及其他要求</w:t>
      </w:r>
      <w:bookmarkEnd w:id="0"/>
      <w:bookmarkEnd w:id="1"/>
    </w:p>
    <w:p w:rsidR="002D0BD5" w:rsidRPr="00510C0F" w:rsidRDefault="002D0BD5" w:rsidP="002D0BD5">
      <w:pPr>
        <w:pStyle w:val="2"/>
        <w:keepLines w:val="0"/>
        <w:numPr>
          <w:ilvl w:val="1"/>
          <w:numId w:val="11"/>
        </w:numPr>
        <w:spacing w:line="360" w:lineRule="auto"/>
        <w:ind w:left="0" w:firstLine="0"/>
        <w:jc w:val="left"/>
        <w:rPr>
          <w:sz w:val="21"/>
          <w:szCs w:val="21"/>
        </w:rPr>
      </w:pPr>
      <w:bookmarkStart w:id="2" w:name="_Toc414347857"/>
      <w:bookmarkStart w:id="3" w:name="_Toc417566432"/>
      <w:bookmarkStart w:id="4" w:name="_Toc468176133"/>
      <w:r w:rsidRPr="00510C0F">
        <w:rPr>
          <w:rFonts w:hint="eastAsia"/>
          <w:sz w:val="21"/>
          <w:szCs w:val="21"/>
        </w:rPr>
        <w:t>采购</w:t>
      </w:r>
      <w:bookmarkEnd w:id="2"/>
      <w:bookmarkEnd w:id="3"/>
      <w:r w:rsidRPr="00510C0F">
        <w:rPr>
          <w:rFonts w:hint="eastAsia"/>
          <w:sz w:val="21"/>
          <w:szCs w:val="21"/>
        </w:rPr>
        <w:t>清单</w:t>
      </w:r>
      <w:bookmarkEnd w:id="4"/>
    </w:p>
    <w:tbl>
      <w:tblPr>
        <w:tblW w:w="8337"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4"/>
        <w:gridCol w:w="6379"/>
        <w:gridCol w:w="1134"/>
      </w:tblGrid>
      <w:tr w:rsidR="002D0BD5" w:rsidRPr="00510C0F" w:rsidTr="0081028B">
        <w:tc>
          <w:tcPr>
            <w:tcW w:w="824" w:type="dxa"/>
            <w:vAlign w:val="center"/>
          </w:tcPr>
          <w:p w:rsidR="002D0BD5" w:rsidRPr="00510C0F" w:rsidRDefault="002D0BD5" w:rsidP="0081028B">
            <w:pPr>
              <w:rPr>
                <w:b/>
                <w:szCs w:val="21"/>
              </w:rPr>
            </w:pPr>
            <w:r w:rsidRPr="00510C0F">
              <w:rPr>
                <w:rFonts w:hint="eastAsia"/>
                <w:b/>
                <w:szCs w:val="21"/>
              </w:rPr>
              <w:t>序号</w:t>
            </w:r>
          </w:p>
        </w:tc>
        <w:tc>
          <w:tcPr>
            <w:tcW w:w="6379" w:type="dxa"/>
            <w:vAlign w:val="center"/>
          </w:tcPr>
          <w:p w:rsidR="002D0BD5" w:rsidRPr="00510C0F" w:rsidRDefault="002D0BD5" w:rsidP="0081028B">
            <w:pPr>
              <w:jc w:val="center"/>
              <w:rPr>
                <w:b/>
                <w:szCs w:val="21"/>
              </w:rPr>
            </w:pPr>
            <w:r w:rsidRPr="00510C0F">
              <w:rPr>
                <w:rFonts w:hint="eastAsia"/>
                <w:b/>
                <w:szCs w:val="21"/>
              </w:rPr>
              <w:t>设备名称</w:t>
            </w:r>
          </w:p>
        </w:tc>
        <w:tc>
          <w:tcPr>
            <w:tcW w:w="1134" w:type="dxa"/>
            <w:vAlign w:val="center"/>
          </w:tcPr>
          <w:p w:rsidR="002D0BD5" w:rsidRPr="00510C0F" w:rsidRDefault="002D0BD5" w:rsidP="0081028B">
            <w:pPr>
              <w:jc w:val="center"/>
              <w:rPr>
                <w:b/>
                <w:szCs w:val="21"/>
              </w:rPr>
            </w:pPr>
            <w:r w:rsidRPr="00510C0F">
              <w:rPr>
                <w:rFonts w:hint="eastAsia"/>
                <w:b/>
                <w:szCs w:val="21"/>
              </w:rPr>
              <w:t>数量</w:t>
            </w:r>
          </w:p>
        </w:tc>
      </w:tr>
      <w:tr w:rsidR="002D0BD5" w:rsidRPr="00510C0F" w:rsidTr="0081028B">
        <w:trPr>
          <w:trHeight w:val="357"/>
        </w:trPr>
        <w:tc>
          <w:tcPr>
            <w:tcW w:w="824" w:type="dxa"/>
            <w:vAlign w:val="center"/>
          </w:tcPr>
          <w:p w:rsidR="002D0BD5" w:rsidRPr="00510C0F" w:rsidRDefault="002D0BD5" w:rsidP="0081028B">
            <w:pPr>
              <w:jc w:val="center"/>
              <w:rPr>
                <w:rFonts w:ascii="宋体" w:hAnsi="宋体" w:cs="宋体"/>
                <w:szCs w:val="21"/>
              </w:rPr>
            </w:pPr>
            <w:r w:rsidRPr="00510C0F">
              <w:rPr>
                <w:rFonts w:ascii="宋体" w:hAnsi="宋体" w:cs="宋体"/>
                <w:szCs w:val="21"/>
              </w:rPr>
              <w:t>1</w:t>
            </w:r>
          </w:p>
        </w:tc>
        <w:tc>
          <w:tcPr>
            <w:tcW w:w="6379" w:type="dxa"/>
            <w:vAlign w:val="center"/>
          </w:tcPr>
          <w:p w:rsidR="002D0BD5" w:rsidRPr="00510C0F" w:rsidRDefault="002D0BD5" w:rsidP="0081028B">
            <w:pPr>
              <w:jc w:val="center"/>
              <w:rPr>
                <w:rFonts w:ascii="宋体" w:hAnsi="宋体" w:cs="宋体"/>
                <w:szCs w:val="21"/>
              </w:rPr>
            </w:pPr>
            <w:r w:rsidRPr="00510C0F">
              <w:rPr>
                <w:rFonts w:ascii="宋体" w:hAnsi="宋体" w:cs="宋体" w:hint="eastAsia"/>
                <w:szCs w:val="21"/>
              </w:rPr>
              <w:t>增强型电感耦合探测器</w:t>
            </w:r>
          </w:p>
        </w:tc>
        <w:tc>
          <w:tcPr>
            <w:tcW w:w="1134" w:type="dxa"/>
            <w:vAlign w:val="center"/>
          </w:tcPr>
          <w:p w:rsidR="002D0BD5" w:rsidRPr="00510C0F" w:rsidRDefault="002D0BD5" w:rsidP="0081028B">
            <w:pPr>
              <w:jc w:val="center"/>
              <w:rPr>
                <w:rFonts w:ascii="宋体" w:hAnsi="宋体" w:cs="宋体"/>
                <w:szCs w:val="21"/>
              </w:rPr>
            </w:pPr>
            <w:r w:rsidRPr="00510C0F">
              <w:rPr>
                <w:rFonts w:ascii="宋体" w:hAnsi="宋体" w:cs="宋体" w:hint="eastAsia"/>
                <w:szCs w:val="21"/>
              </w:rPr>
              <w:t>1台</w:t>
            </w:r>
          </w:p>
        </w:tc>
      </w:tr>
    </w:tbl>
    <w:p w:rsidR="002D0BD5" w:rsidRPr="00510C0F" w:rsidRDefault="002D0BD5" w:rsidP="002D0BD5">
      <w:pPr>
        <w:pStyle w:val="2"/>
        <w:keepLines w:val="0"/>
        <w:numPr>
          <w:ilvl w:val="1"/>
          <w:numId w:val="11"/>
        </w:numPr>
        <w:spacing w:line="440" w:lineRule="exact"/>
        <w:ind w:left="0" w:firstLine="0"/>
        <w:jc w:val="left"/>
        <w:rPr>
          <w:sz w:val="21"/>
          <w:szCs w:val="21"/>
        </w:rPr>
      </w:pPr>
      <w:bookmarkStart w:id="5" w:name="_Toc414347862"/>
      <w:bookmarkStart w:id="6" w:name="_Toc417566433"/>
      <w:bookmarkStart w:id="7" w:name="_Toc468176134"/>
      <w:bookmarkStart w:id="8" w:name="_Toc405470380"/>
      <w:bookmarkStart w:id="9" w:name="_Toc276718522"/>
      <w:bookmarkStart w:id="10" w:name="_Toc249366050"/>
      <w:bookmarkStart w:id="11" w:name="_Toc301782789"/>
      <w:bookmarkStart w:id="12" w:name="_Toc301782771"/>
      <w:bookmarkStart w:id="13" w:name="_Toc273336187"/>
      <w:bookmarkStart w:id="14" w:name="_Toc249194650"/>
      <w:bookmarkStart w:id="15" w:name="_Toc303150932"/>
      <w:bookmarkStart w:id="16" w:name="_Toc343513803"/>
      <w:bookmarkStart w:id="17" w:name="_Toc295392031"/>
      <w:bookmarkStart w:id="18" w:name="_Toc308116285"/>
      <w:bookmarkStart w:id="19" w:name="_Toc217446094"/>
      <w:r w:rsidRPr="00510C0F">
        <w:rPr>
          <w:rFonts w:hint="eastAsia"/>
          <w:sz w:val="21"/>
          <w:szCs w:val="21"/>
        </w:rPr>
        <w:t>技术参数及要求</w:t>
      </w:r>
      <w:bookmarkEnd w:id="5"/>
      <w:bookmarkEnd w:id="6"/>
      <w:bookmarkEnd w:id="7"/>
    </w:p>
    <w:tbl>
      <w:tblPr>
        <w:tblW w:w="8762"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2"/>
        <w:gridCol w:w="1843"/>
        <w:gridCol w:w="6237"/>
      </w:tblGrid>
      <w:tr w:rsidR="002D0BD5" w:rsidRPr="00510C0F" w:rsidTr="0081028B">
        <w:tc>
          <w:tcPr>
            <w:tcW w:w="682" w:type="dxa"/>
          </w:tcPr>
          <w:p w:rsidR="002D0BD5" w:rsidRPr="00510C0F" w:rsidRDefault="002D0BD5" w:rsidP="0081028B">
            <w:pPr>
              <w:spacing w:line="440" w:lineRule="exact"/>
              <w:rPr>
                <w:b/>
                <w:szCs w:val="21"/>
              </w:rPr>
            </w:pPr>
            <w:r w:rsidRPr="00510C0F">
              <w:rPr>
                <w:rFonts w:hint="eastAsia"/>
                <w:b/>
                <w:szCs w:val="21"/>
              </w:rPr>
              <w:t>序号</w:t>
            </w:r>
          </w:p>
        </w:tc>
        <w:tc>
          <w:tcPr>
            <w:tcW w:w="1843" w:type="dxa"/>
          </w:tcPr>
          <w:p w:rsidR="002D0BD5" w:rsidRPr="00510C0F" w:rsidRDefault="002D0BD5" w:rsidP="0081028B">
            <w:pPr>
              <w:spacing w:line="440" w:lineRule="exact"/>
              <w:jc w:val="center"/>
              <w:rPr>
                <w:b/>
                <w:szCs w:val="21"/>
              </w:rPr>
            </w:pPr>
            <w:r w:rsidRPr="00510C0F">
              <w:rPr>
                <w:rFonts w:hint="eastAsia"/>
                <w:b/>
                <w:szCs w:val="21"/>
              </w:rPr>
              <w:t>产品名称</w:t>
            </w:r>
          </w:p>
        </w:tc>
        <w:tc>
          <w:tcPr>
            <w:tcW w:w="6237" w:type="dxa"/>
          </w:tcPr>
          <w:p w:rsidR="002D0BD5" w:rsidRPr="00510C0F" w:rsidRDefault="002D0BD5" w:rsidP="0081028B">
            <w:pPr>
              <w:spacing w:line="440" w:lineRule="exact"/>
              <w:jc w:val="center"/>
              <w:rPr>
                <w:b/>
                <w:szCs w:val="21"/>
              </w:rPr>
            </w:pPr>
            <w:r w:rsidRPr="00510C0F">
              <w:rPr>
                <w:rFonts w:hint="eastAsia"/>
                <w:b/>
                <w:szCs w:val="21"/>
              </w:rPr>
              <w:t>技术参数及要求</w:t>
            </w:r>
          </w:p>
        </w:tc>
      </w:tr>
      <w:tr w:rsidR="002D0BD5" w:rsidRPr="00510C0F" w:rsidTr="0081028B">
        <w:trPr>
          <w:trHeight w:val="416"/>
        </w:trPr>
        <w:tc>
          <w:tcPr>
            <w:tcW w:w="682" w:type="dxa"/>
            <w:vAlign w:val="center"/>
          </w:tcPr>
          <w:p w:rsidR="002D0BD5" w:rsidRPr="00510C0F" w:rsidRDefault="002D0BD5" w:rsidP="0081028B">
            <w:pPr>
              <w:jc w:val="center"/>
              <w:rPr>
                <w:rFonts w:ascii="宋体" w:hAnsi="宋体" w:cs="宋体"/>
                <w:szCs w:val="21"/>
              </w:rPr>
            </w:pPr>
            <w:r w:rsidRPr="00510C0F">
              <w:rPr>
                <w:rFonts w:ascii="宋体" w:hAnsi="宋体" w:cs="宋体"/>
                <w:szCs w:val="21"/>
              </w:rPr>
              <w:t>1</w:t>
            </w:r>
          </w:p>
        </w:tc>
        <w:tc>
          <w:tcPr>
            <w:tcW w:w="1843" w:type="dxa"/>
            <w:vAlign w:val="center"/>
          </w:tcPr>
          <w:p w:rsidR="002D0BD5" w:rsidRPr="00510C0F" w:rsidRDefault="002D0BD5" w:rsidP="0081028B">
            <w:pPr>
              <w:jc w:val="center"/>
              <w:rPr>
                <w:rFonts w:ascii="宋体" w:hAnsi="宋体" w:cs="宋体"/>
                <w:szCs w:val="21"/>
              </w:rPr>
            </w:pPr>
            <w:r w:rsidRPr="00510C0F">
              <w:rPr>
                <w:rFonts w:ascii="宋体" w:hAnsi="宋体" w:cs="宋体" w:hint="eastAsia"/>
                <w:szCs w:val="21"/>
              </w:rPr>
              <w:t>增强型电感耦合探测器</w:t>
            </w:r>
          </w:p>
        </w:tc>
        <w:tc>
          <w:tcPr>
            <w:tcW w:w="6237" w:type="dxa"/>
            <w:vAlign w:val="center"/>
          </w:tcPr>
          <w:p w:rsidR="002D0BD5" w:rsidRPr="00510C0F" w:rsidRDefault="002D0BD5" w:rsidP="0081028B">
            <w:pPr>
              <w:spacing w:line="440" w:lineRule="exact"/>
              <w:rPr>
                <w:rFonts w:eastAsiaTheme="minorEastAsia"/>
                <w:kern w:val="0"/>
                <w:szCs w:val="21"/>
              </w:rPr>
            </w:pPr>
            <w:r w:rsidRPr="00510C0F">
              <w:rPr>
                <w:rFonts w:eastAsiaTheme="minorEastAsia"/>
              </w:rPr>
              <w:t>*</w:t>
            </w:r>
            <w:r w:rsidRPr="00510C0F">
              <w:rPr>
                <w:rFonts w:eastAsiaTheme="minorEastAsia"/>
                <w:kern w:val="0"/>
                <w:szCs w:val="21"/>
              </w:rPr>
              <w:t>像素大小：</w:t>
            </w:r>
            <w:r w:rsidRPr="00510C0F">
              <w:rPr>
                <w:rFonts w:eastAsiaTheme="minorEastAsia"/>
                <w:kern w:val="0"/>
                <w:szCs w:val="21"/>
              </w:rPr>
              <w:t>1024×1024</w:t>
            </w:r>
            <w:r w:rsidRPr="00510C0F">
              <w:rPr>
                <w:rFonts w:eastAsiaTheme="minorEastAsia"/>
                <w:kern w:val="0"/>
                <w:szCs w:val="21"/>
              </w:rPr>
              <w:t>像素，单个像素大小</w:t>
            </w:r>
            <w:r w:rsidRPr="00510C0F">
              <w:rPr>
                <w:rFonts w:eastAsiaTheme="minorEastAsia"/>
                <w:kern w:val="0"/>
                <w:szCs w:val="21"/>
              </w:rPr>
              <w:t xml:space="preserve">13 </w:t>
            </w:r>
            <w:proofErr w:type="spellStart"/>
            <w:r w:rsidRPr="00510C0F">
              <w:rPr>
                <w:rFonts w:eastAsiaTheme="minorEastAsia"/>
                <w:kern w:val="0"/>
                <w:szCs w:val="21"/>
              </w:rPr>
              <w:t>μm</w:t>
            </w:r>
            <w:proofErr w:type="spellEnd"/>
            <w:r w:rsidRPr="00510C0F">
              <w:rPr>
                <w:rFonts w:eastAsiaTheme="minorEastAsia"/>
                <w:kern w:val="0"/>
                <w:szCs w:val="21"/>
              </w:rPr>
              <w:t>；</w:t>
            </w:r>
          </w:p>
          <w:p w:rsidR="002D0BD5" w:rsidRPr="00510C0F" w:rsidRDefault="002D0BD5" w:rsidP="0081028B">
            <w:pPr>
              <w:spacing w:line="440" w:lineRule="exact"/>
              <w:rPr>
                <w:rFonts w:eastAsiaTheme="minorEastAsia"/>
                <w:kern w:val="0"/>
                <w:szCs w:val="21"/>
              </w:rPr>
            </w:pPr>
            <w:r w:rsidRPr="00510C0F">
              <w:rPr>
                <w:rFonts w:eastAsiaTheme="minorEastAsia"/>
              </w:rPr>
              <w:t>*</w:t>
            </w:r>
            <w:r w:rsidRPr="00510C0F">
              <w:rPr>
                <w:rFonts w:eastAsiaTheme="minorEastAsia"/>
                <w:kern w:val="0"/>
                <w:szCs w:val="21"/>
              </w:rPr>
              <w:t>荧光屏类型：</w:t>
            </w:r>
            <w:r w:rsidRPr="00510C0F">
              <w:rPr>
                <w:rFonts w:eastAsiaTheme="minorEastAsia"/>
                <w:kern w:val="0"/>
                <w:szCs w:val="21"/>
              </w:rPr>
              <w:t>P43</w:t>
            </w:r>
            <w:r w:rsidRPr="00510C0F">
              <w:rPr>
                <w:rFonts w:eastAsiaTheme="minorEastAsia"/>
                <w:kern w:val="0"/>
                <w:szCs w:val="21"/>
              </w:rPr>
              <w:t>；</w:t>
            </w:r>
          </w:p>
          <w:p w:rsidR="002D0BD5" w:rsidRPr="00510C0F" w:rsidRDefault="002D0BD5" w:rsidP="0081028B">
            <w:pPr>
              <w:spacing w:line="440" w:lineRule="exact"/>
              <w:rPr>
                <w:rFonts w:eastAsiaTheme="minorEastAsia"/>
                <w:kern w:val="0"/>
                <w:szCs w:val="21"/>
              </w:rPr>
            </w:pPr>
            <w:r w:rsidRPr="00510C0F">
              <w:rPr>
                <w:rFonts w:eastAsiaTheme="minorEastAsia"/>
              </w:rPr>
              <w:t>#</w:t>
            </w:r>
            <w:r w:rsidRPr="00510C0F">
              <w:rPr>
                <w:rFonts w:eastAsiaTheme="minorEastAsia"/>
                <w:kern w:val="0"/>
                <w:szCs w:val="21"/>
              </w:rPr>
              <w:t>CCD</w:t>
            </w:r>
            <w:r w:rsidRPr="00510C0F">
              <w:rPr>
                <w:rFonts w:eastAsiaTheme="minorEastAsia"/>
                <w:kern w:val="0"/>
                <w:szCs w:val="21"/>
              </w:rPr>
              <w:t>感光模式：背感光芯片；</w:t>
            </w:r>
          </w:p>
          <w:p w:rsidR="002D0BD5" w:rsidRPr="00510C0F" w:rsidRDefault="002D0BD5" w:rsidP="0081028B">
            <w:pPr>
              <w:spacing w:line="440" w:lineRule="exact"/>
              <w:rPr>
                <w:rFonts w:eastAsiaTheme="minorEastAsia"/>
                <w:kern w:val="0"/>
                <w:szCs w:val="21"/>
              </w:rPr>
            </w:pPr>
            <w:r w:rsidRPr="00510C0F">
              <w:rPr>
                <w:rFonts w:eastAsiaTheme="minorEastAsia"/>
              </w:rPr>
              <w:t>#</w:t>
            </w:r>
            <w:r w:rsidRPr="00510C0F">
              <w:rPr>
                <w:rFonts w:eastAsiaTheme="minorEastAsia"/>
                <w:kern w:val="0"/>
                <w:szCs w:val="21"/>
              </w:rPr>
              <w:t>所有工作模式下门延迟（</w:t>
            </w:r>
            <w:proofErr w:type="gramStart"/>
            <w:r w:rsidRPr="00510C0F">
              <w:rPr>
                <w:rFonts w:eastAsiaTheme="minorEastAsia"/>
                <w:kern w:val="0"/>
                <w:szCs w:val="21"/>
              </w:rPr>
              <w:t>触发至像增强</w:t>
            </w:r>
            <w:proofErr w:type="gramEnd"/>
            <w:r w:rsidRPr="00510C0F">
              <w:rPr>
                <w:rFonts w:eastAsiaTheme="minorEastAsia"/>
                <w:kern w:val="0"/>
                <w:szCs w:val="21"/>
              </w:rPr>
              <w:t>器打开）：</w:t>
            </w:r>
            <w:r w:rsidRPr="00510C0F">
              <w:rPr>
                <w:rFonts w:eastAsiaTheme="minorEastAsia"/>
                <w:kern w:val="0"/>
                <w:szCs w:val="21"/>
              </w:rPr>
              <w:t>&lt;35 ns</w:t>
            </w:r>
          </w:p>
          <w:p w:rsidR="002D0BD5" w:rsidRPr="00510C0F" w:rsidRDefault="002D0BD5" w:rsidP="0081028B">
            <w:pPr>
              <w:spacing w:line="440" w:lineRule="exact"/>
              <w:rPr>
                <w:rFonts w:eastAsiaTheme="minorEastAsia"/>
                <w:kern w:val="0"/>
                <w:szCs w:val="21"/>
              </w:rPr>
            </w:pPr>
            <w:r w:rsidRPr="00510C0F">
              <w:rPr>
                <w:rFonts w:eastAsiaTheme="minorEastAsia"/>
              </w:rPr>
              <w:t>#</w:t>
            </w:r>
            <w:r w:rsidRPr="00510C0F">
              <w:rPr>
                <w:rFonts w:eastAsiaTheme="minorEastAsia"/>
                <w:kern w:val="0"/>
                <w:szCs w:val="21"/>
              </w:rPr>
              <w:t>最小</w:t>
            </w:r>
            <w:r w:rsidRPr="00510C0F">
              <w:rPr>
                <w:rFonts w:eastAsiaTheme="minorEastAsia"/>
                <w:kern w:val="0"/>
                <w:szCs w:val="21"/>
              </w:rPr>
              <w:t>MCP</w:t>
            </w:r>
            <w:r w:rsidRPr="00510C0F">
              <w:rPr>
                <w:rFonts w:eastAsiaTheme="minorEastAsia"/>
                <w:kern w:val="0"/>
                <w:szCs w:val="21"/>
              </w:rPr>
              <w:t>门控宽度：</w:t>
            </w:r>
            <w:r w:rsidRPr="00510C0F">
              <w:rPr>
                <w:rFonts w:eastAsiaTheme="minorEastAsia"/>
                <w:kern w:val="0"/>
                <w:szCs w:val="21"/>
              </w:rPr>
              <w:t>&lt;2 ns</w:t>
            </w:r>
            <w:r w:rsidRPr="00510C0F">
              <w:rPr>
                <w:rFonts w:eastAsiaTheme="minorEastAsia"/>
                <w:kern w:val="0"/>
                <w:szCs w:val="21"/>
              </w:rPr>
              <w:t>；</w:t>
            </w:r>
          </w:p>
          <w:p w:rsidR="002D0BD5" w:rsidRPr="00510C0F" w:rsidRDefault="002D0BD5" w:rsidP="0081028B">
            <w:pPr>
              <w:spacing w:line="440" w:lineRule="exact"/>
              <w:rPr>
                <w:rFonts w:eastAsiaTheme="minorEastAsia"/>
                <w:kern w:val="0"/>
                <w:szCs w:val="21"/>
              </w:rPr>
            </w:pPr>
            <w:r w:rsidRPr="00510C0F">
              <w:rPr>
                <w:rFonts w:eastAsiaTheme="minorEastAsia"/>
              </w:rPr>
              <w:t>#</w:t>
            </w:r>
            <w:r w:rsidRPr="00510C0F">
              <w:rPr>
                <w:rFonts w:eastAsiaTheme="minorEastAsia"/>
                <w:kern w:val="0"/>
                <w:szCs w:val="21"/>
              </w:rPr>
              <w:t>相机读出速度：高于</w:t>
            </w:r>
            <w:r w:rsidRPr="00510C0F">
              <w:rPr>
                <w:rFonts w:eastAsiaTheme="minorEastAsia"/>
                <w:kern w:val="0"/>
                <w:szCs w:val="21"/>
              </w:rPr>
              <w:t>6.5 MHz</w:t>
            </w:r>
            <w:r w:rsidRPr="00510C0F">
              <w:rPr>
                <w:rFonts w:eastAsiaTheme="minorEastAsia"/>
                <w:kern w:val="0"/>
                <w:szCs w:val="21"/>
              </w:rPr>
              <w:t>；</w:t>
            </w:r>
          </w:p>
          <w:p w:rsidR="002D0BD5" w:rsidRPr="00510C0F" w:rsidRDefault="002D0BD5" w:rsidP="0081028B">
            <w:pPr>
              <w:spacing w:line="440" w:lineRule="exact"/>
              <w:rPr>
                <w:rFonts w:eastAsiaTheme="minorEastAsia"/>
                <w:kern w:val="0"/>
                <w:szCs w:val="21"/>
              </w:rPr>
            </w:pPr>
            <w:r w:rsidRPr="00510C0F">
              <w:rPr>
                <w:rFonts w:eastAsiaTheme="minorEastAsia"/>
              </w:rPr>
              <w:t>#</w:t>
            </w:r>
            <w:r w:rsidRPr="00510C0F">
              <w:rPr>
                <w:rFonts w:eastAsiaTheme="minorEastAsia"/>
                <w:kern w:val="0"/>
                <w:szCs w:val="21"/>
              </w:rPr>
              <w:t>全幅（</w:t>
            </w:r>
            <w:r w:rsidRPr="00510C0F">
              <w:rPr>
                <w:rFonts w:eastAsiaTheme="minorEastAsia"/>
                <w:kern w:val="0"/>
                <w:szCs w:val="21"/>
              </w:rPr>
              <w:t>1024×1024</w:t>
            </w:r>
            <w:r w:rsidRPr="00510C0F">
              <w:rPr>
                <w:rFonts w:eastAsiaTheme="minorEastAsia"/>
                <w:kern w:val="0"/>
                <w:szCs w:val="21"/>
              </w:rPr>
              <w:t>）帧频：</w:t>
            </w:r>
            <w:r w:rsidRPr="00510C0F">
              <w:rPr>
                <w:rFonts w:eastAsiaTheme="minorEastAsia"/>
                <w:kern w:val="0"/>
                <w:szCs w:val="21"/>
              </w:rPr>
              <w:t>&gt;8 fps</w:t>
            </w:r>
            <w:r w:rsidRPr="00510C0F">
              <w:rPr>
                <w:rFonts w:eastAsiaTheme="minorEastAsia"/>
                <w:kern w:val="0"/>
                <w:szCs w:val="21"/>
              </w:rPr>
              <w:t>；</w:t>
            </w:r>
          </w:p>
          <w:p w:rsidR="002D0BD5" w:rsidRPr="00510C0F" w:rsidRDefault="002D0BD5" w:rsidP="0081028B">
            <w:pPr>
              <w:spacing w:line="440" w:lineRule="exact"/>
              <w:rPr>
                <w:rFonts w:eastAsiaTheme="minorEastAsia"/>
                <w:kern w:val="0"/>
                <w:szCs w:val="21"/>
              </w:rPr>
            </w:pPr>
            <w:r w:rsidRPr="00510C0F">
              <w:rPr>
                <w:rFonts w:eastAsiaTheme="minorEastAsia"/>
              </w:rPr>
              <w:t>#</w:t>
            </w:r>
            <w:r w:rsidRPr="00510C0F">
              <w:rPr>
                <w:rFonts w:eastAsiaTheme="minorEastAsia"/>
                <w:kern w:val="0"/>
                <w:szCs w:val="21"/>
              </w:rPr>
              <w:t>波长响应范围：</w:t>
            </w:r>
            <w:r w:rsidRPr="00510C0F">
              <w:rPr>
                <w:rFonts w:eastAsiaTheme="minorEastAsia"/>
                <w:kern w:val="0"/>
                <w:szCs w:val="21"/>
              </w:rPr>
              <w:t>200-900 nm</w:t>
            </w:r>
            <w:r w:rsidRPr="00510C0F">
              <w:rPr>
                <w:rFonts w:eastAsiaTheme="minorEastAsia"/>
                <w:kern w:val="0"/>
                <w:szCs w:val="21"/>
              </w:rPr>
              <w:t>；</w:t>
            </w:r>
          </w:p>
          <w:p w:rsidR="002D0BD5" w:rsidRPr="00510C0F" w:rsidRDefault="002D0BD5" w:rsidP="0081028B">
            <w:pPr>
              <w:spacing w:line="440" w:lineRule="exact"/>
              <w:rPr>
                <w:rFonts w:eastAsiaTheme="minorEastAsia"/>
                <w:kern w:val="0"/>
                <w:szCs w:val="21"/>
              </w:rPr>
            </w:pPr>
            <w:r w:rsidRPr="00510C0F">
              <w:rPr>
                <w:rFonts w:eastAsiaTheme="minorEastAsia"/>
              </w:rPr>
              <w:t>#</w:t>
            </w:r>
            <w:r w:rsidRPr="00510C0F">
              <w:rPr>
                <w:rFonts w:eastAsiaTheme="minorEastAsia"/>
                <w:kern w:val="0"/>
                <w:szCs w:val="21"/>
              </w:rPr>
              <w:t>单像素满井容量不低于</w:t>
            </w:r>
            <w:r w:rsidRPr="00510C0F">
              <w:rPr>
                <w:rFonts w:eastAsiaTheme="minorEastAsia"/>
                <w:kern w:val="0"/>
                <w:szCs w:val="21"/>
              </w:rPr>
              <w:t xml:space="preserve">200 </w:t>
            </w:r>
            <w:proofErr w:type="spellStart"/>
            <w:r w:rsidRPr="00510C0F">
              <w:rPr>
                <w:rFonts w:eastAsiaTheme="minorEastAsia"/>
                <w:kern w:val="0"/>
                <w:szCs w:val="21"/>
              </w:rPr>
              <w:t>ke</w:t>
            </w:r>
            <w:proofErr w:type="spellEnd"/>
            <w:r w:rsidRPr="00510C0F">
              <w:rPr>
                <w:rFonts w:eastAsiaTheme="minorEastAsia"/>
                <w:kern w:val="0"/>
                <w:szCs w:val="21"/>
                <w:vertAlign w:val="superscript"/>
              </w:rPr>
              <w:t>-</w:t>
            </w:r>
            <w:r w:rsidRPr="00510C0F">
              <w:rPr>
                <w:rFonts w:eastAsiaTheme="minorEastAsia"/>
                <w:kern w:val="0"/>
                <w:szCs w:val="21"/>
              </w:rPr>
              <w:t>；</w:t>
            </w:r>
          </w:p>
          <w:p w:rsidR="002D0BD5" w:rsidRPr="00510C0F" w:rsidRDefault="002D0BD5" w:rsidP="0081028B">
            <w:pPr>
              <w:spacing w:line="440" w:lineRule="exact"/>
              <w:rPr>
                <w:rFonts w:eastAsiaTheme="minorEastAsia"/>
                <w:kern w:val="0"/>
                <w:szCs w:val="21"/>
              </w:rPr>
            </w:pPr>
            <w:r w:rsidRPr="00510C0F">
              <w:rPr>
                <w:rFonts w:eastAsiaTheme="minorEastAsia"/>
              </w:rPr>
              <w:t>#</w:t>
            </w:r>
            <w:r w:rsidRPr="00510C0F">
              <w:rPr>
                <w:rFonts w:eastAsiaTheme="minorEastAsia"/>
                <w:kern w:val="0"/>
                <w:szCs w:val="21"/>
              </w:rPr>
              <w:t>提供基本操作软件和</w:t>
            </w:r>
            <w:proofErr w:type="spellStart"/>
            <w:r w:rsidRPr="00510C0F">
              <w:rPr>
                <w:rFonts w:eastAsiaTheme="minorEastAsia"/>
                <w:kern w:val="0"/>
                <w:szCs w:val="21"/>
              </w:rPr>
              <w:t>Labview</w:t>
            </w:r>
            <w:proofErr w:type="spellEnd"/>
            <w:r w:rsidRPr="00510C0F">
              <w:rPr>
                <w:rFonts w:eastAsiaTheme="minorEastAsia"/>
                <w:kern w:val="0"/>
                <w:szCs w:val="21"/>
              </w:rPr>
              <w:t xml:space="preserve"> SDK</w:t>
            </w:r>
            <w:r w:rsidRPr="00510C0F">
              <w:rPr>
                <w:rFonts w:eastAsiaTheme="minorEastAsia" w:hint="eastAsia"/>
                <w:kern w:val="0"/>
                <w:szCs w:val="21"/>
              </w:rPr>
              <w:t>，且兼容</w:t>
            </w:r>
            <w:r w:rsidRPr="00510C0F">
              <w:rPr>
                <w:rFonts w:eastAsiaTheme="minorEastAsia" w:hint="eastAsia"/>
                <w:kern w:val="0"/>
                <w:szCs w:val="21"/>
              </w:rPr>
              <w:t>PI Acton</w:t>
            </w:r>
            <w:r w:rsidRPr="00510C0F">
              <w:rPr>
                <w:rFonts w:eastAsiaTheme="minorEastAsia" w:hint="eastAsia"/>
                <w:kern w:val="0"/>
                <w:szCs w:val="21"/>
              </w:rPr>
              <w:t>系列光谱仪</w:t>
            </w:r>
            <w:r w:rsidRPr="00510C0F">
              <w:rPr>
                <w:rFonts w:eastAsiaTheme="minorEastAsia"/>
                <w:kern w:val="0"/>
                <w:szCs w:val="21"/>
              </w:rPr>
              <w:t>；</w:t>
            </w:r>
          </w:p>
          <w:p w:rsidR="002D0BD5" w:rsidRPr="00510C0F" w:rsidRDefault="002D0BD5" w:rsidP="0081028B">
            <w:pPr>
              <w:spacing w:line="440" w:lineRule="exact"/>
              <w:rPr>
                <w:rFonts w:eastAsiaTheme="minorEastAsia"/>
                <w:kern w:val="0"/>
                <w:szCs w:val="21"/>
              </w:rPr>
            </w:pPr>
            <w:r w:rsidRPr="00510C0F">
              <w:rPr>
                <w:rFonts w:eastAsiaTheme="minorEastAsia"/>
                <w:kern w:val="0"/>
                <w:szCs w:val="21"/>
              </w:rPr>
              <w:t>像增强器大小：</w:t>
            </w:r>
            <w:r w:rsidRPr="00510C0F">
              <w:rPr>
                <w:rFonts w:eastAsiaTheme="minorEastAsia"/>
                <w:kern w:val="0"/>
                <w:szCs w:val="21"/>
              </w:rPr>
              <w:t>18 mm</w:t>
            </w:r>
          </w:p>
          <w:p w:rsidR="002D0BD5" w:rsidRPr="00510C0F" w:rsidRDefault="002D0BD5" w:rsidP="0081028B">
            <w:pPr>
              <w:spacing w:line="440" w:lineRule="exact"/>
              <w:rPr>
                <w:rFonts w:eastAsiaTheme="minorEastAsia"/>
                <w:kern w:val="0"/>
                <w:szCs w:val="21"/>
              </w:rPr>
            </w:pPr>
            <w:r w:rsidRPr="00510C0F">
              <w:rPr>
                <w:rFonts w:eastAsiaTheme="minorEastAsia"/>
                <w:kern w:val="0"/>
                <w:szCs w:val="21"/>
              </w:rPr>
              <w:t>空间分辨率：可达</w:t>
            </w:r>
            <w:r w:rsidRPr="00510C0F">
              <w:rPr>
                <w:rFonts w:eastAsiaTheme="minorEastAsia"/>
                <w:kern w:val="0"/>
                <w:szCs w:val="21"/>
              </w:rPr>
              <w:t xml:space="preserve">50 </w:t>
            </w:r>
            <w:proofErr w:type="spellStart"/>
            <w:r w:rsidRPr="00510C0F">
              <w:rPr>
                <w:rFonts w:eastAsiaTheme="minorEastAsia"/>
                <w:kern w:val="0"/>
                <w:szCs w:val="21"/>
              </w:rPr>
              <w:t>lp</w:t>
            </w:r>
            <w:proofErr w:type="spellEnd"/>
            <w:r w:rsidRPr="00510C0F">
              <w:rPr>
                <w:rFonts w:eastAsiaTheme="minorEastAsia"/>
                <w:kern w:val="0"/>
                <w:szCs w:val="21"/>
              </w:rPr>
              <w:t>/mm</w:t>
            </w:r>
            <w:r w:rsidRPr="00510C0F">
              <w:rPr>
                <w:rFonts w:eastAsiaTheme="minorEastAsia"/>
                <w:kern w:val="0"/>
                <w:szCs w:val="21"/>
              </w:rPr>
              <w:t>；</w:t>
            </w:r>
          </w:p>
          <w:p w:rsidR="002D0BD5" w:rsidRPr="00510C0F" w:rsidRDefault="002D0BD5" w:rsidP="0081028B">
            <w:pPr>
              <w:spacing w:line="440" w:lineRule="exact"/>
              <w:rPr>
                <w:rFonts w:eastAsiaTheme="minorEastAsia"/>
                <w:kern w:val="0"/>
                <w:szCs w:val="21"/>
              </w:rPr>
            </w:pPr>
            <w:r w:rsidRPr="00510C0F">
              <w:rPr>
                <w:rFonts w:eastAsiaTheme="minorEastAsia"/>
                <w:kern w:val="0"/>
                <w:szCs w:val="21"/>
              </w:rPr>
              <w:t>数据传输接口：</w:t>
            </w:r>
            <w:proofErr w:type="spellStart"/>
            <w:r w:rsidRPr="00510C0F">
              <w:rPr>
                <w:rFonts w:eastAsiaTheme="minorEastAsia"/>
                <w:kern w:val="0"/>
                <w:szCs w:val="21"/>
              </w:rPr>
              <w:t>GigE</w:t>
            </w:r>
            <w:proofErr w:type="spellEnd"/>
          </w:p>
          <w:p w:rsidR="002D0BD5" w:rsidRPr="00510C0F" w:rsidRDefault="002D0BD5" w:rsidP="0081028B">
            <w:pPr>
              <w:spacing w:line="440" w:lineRule="exact"/>
              <w:rPr>
                <w:rFonts w:eastAsiaTheme="minorEastAsia"/>
                <w:kern w:val="0"/>
                <w:szCs w:val="21"/>
              </w:rPr>
            </w:pPr>
            <w:r w:rsidRPr="00510C0F">
              <w:rPr>
                <w:rFonts w:eastAsiaTheme="minorEastAsia"/>
                <w:kern w:val="0"/>
                <w:szCs w:val="21"/>
              </w:rPr>
              <w:t>室温下芯片空气制冷温度：不高于</w:t>
            </w:r>
            <w:r w:rsidRPr="00510C0F">
              <w:rPr>
                <w:rFonts w:eastAsiaTheme="minorEastAsia"/>
                <w:kern w:val="0"/>
                <w:szCs w:val="21"/>
              </w:rPr>
              <w:t>-20</w:t>
            </w:r>
            <w:r w:rsidRPr="00510C0F">
              <w:rPr>
                <w:rFonts w:ascii="宋体" w:hAnsi="宋体" w:cs="宋体" w:hint="eastAsia"/>
                <w:kern w:val="0"/>
                <w:szCs w:val="21"/>
              </w:rPr>
              <w:t>℃</w:t>
            </w:r>
            <w:r w:rsidRPr="00510C0F">
              <w:rPr>
                <w:rFonts w:eastAsiaTheme="minorEastAsia"/>
                <w:kern w:val="0"/>
                <w:szCs w:val="21"/>
              </w:rPr>
              <w:t>；</w:t>
            </w:r>
          </w:p>
          <w:p w:rsidR="002D0BD5" w:rsidRPr="00510C0F" w:rsidRDefault="002D0BD5" w:rsidP="0081028B">
            <w:pPr>
              <w:spacing w:line="440" w:lineRule="exact"/>
              <w:rPr>
                <w:rFonts w:eastAsiaTheme="minorEastAsia"/>
                <w:kern w:val="0"/>
                <w:szCs w:val="21"/>
              </w:rPr>
            </w:pPr>
            <w:r w:rsidRPr="00510C0F">
              <w:rPr>
                <w:rFonts w:eastAsiaTheme="minorEastAsia"/>
                <w:kern w:val="0"/>
                <w:szCs w:val="21"/>
              </w:rPr>
              <w:t>像增强器与</w:t>
            </w:r>
            <w:r w:rsidRPr="00510C0F">
              <w:rPr>
                <w:rFonts w:eastAsiaTheme="minorEastAsia"/>
                <w:kern w:val="0"/>
                <w:szCs w:val="21"/>
              </w:rPr>
              <w:t>CCD</w:t>
            </w:r>
            <w:r w:rsidRPr="00510C0F">
              <w:rPr>
                <w:rFonts w:eastAsiaTheme="minorEastAsia"/>
                <w:kern w:val="0"/>
                <w:szCs w:val="21"/>
              </w:rPr>
              <w:t>耦合模式：</w:t>
            </w:r>
            <w:r w:rsidRPr="00510C0F">
              <w:rPr>
                <w:rFonts w:eastAsiaTheme="minorEastAsia"/>
                <w:kern w:val="0"/>
                <w:szCs w:val="21"/>
              </w:rPr>
              <w:t>1:1</w:t>
            </w:r>
            <w:r w:rsidRPr="00510C0F">
              <w:rPr>
                <w:rFonts w:eastAsiaTheme="minorEastAsia"/>
                <w:kern w:val="0"/>
                <w:szCs w:val="21"/>
              </w:rPr>
              <w:t>光纤耦合；</w:t>
            </w:r>
          </w:p>
          <w:p w:rsidR="002D0BD5" w:rsidRPr="00510C0F" w:rsidRDefault="002D0BD5" w:rsidP="0081028B">
            <w:pPr>
              <w:spacing w:line="440" w:lineRule="exact"/>
              <w:rPr>
                <w:rFonts w:eastAsiaTheme="minorEastAsia"/>
                <w:kern w:val="0"/>
                <w:szCs w:val="21"/>
              </w:rPr>
            </w:pPr>
            <w:r w:rsidRPr="00510C0F">
              <w:rPr>
                <w:rFonts w:eastAsiaTheme="minorEastAsia"/>
                <w:kern w:val="0"/>
                <w:szCs w:val="21"/>
              </w:rPr>
              <w:t>光阴极持续重复频率可达</w:t>
            </w:r>
            <w:r w:rsidRPr="00510C0F">
              <w:rPr>
                <w:rFonts w:eastAsiaTheme="minorEastAsia"/>
                <w:kern w:val="0"/>
                <w:szCs w:val="21"/>
              </w:rPr>
              <w:t>1 MHz</w:t>
            </w:r>
            <w:r w:rsidRPr="00510C0F">
              <w:rPr>
                <w:rFonts w:eastAsiaTheme="minorEastAsia"/>
                <w:kern w:val="0"/>
                <w:szCs w:val="21"/>
              </w:rPr>
              <w:t>；</w:t>
            </w:r>
          </w:p>
          <w:p w:rsidR="002D0BD5" w:rsidRPr="00510C0F" w:rsidRDefault="002D0BD5" w:rsidP="0081028B">
            <w:pPr>
              <w:spacing w:line="440" w:lineRule="exact"/>
              <w:rPr>
                <w:rFonts w:eastAsiaTheme="minorEastAsia"/>
                <w:kern w:val="0"/>
                <w:szCs w:val="21"/>
              </w:rPr>
            </w:pPr>
            <w:r w:rsidRPr="00510C0F">
              <w:rPr>
                <w:rFonts w:eastAsiaTheme="minorEastAsia"/>
                <w:kern w:val="0"/>
                <w:szCs w:val="21"/>
              </w:rPr>
              <w:t>提供该探测器和</w:t>
            </w:r>
            <w:r w:rsidRPr="00510C0F">
              <w:rPr>
                <w:rFonts w:eastAsiaTheme="minorEastAsia"/>
                <w:kern w:val="0"/>
                <w:szCs w:val="21"/>
              </w:rPr>
              <w:t>PI Acton</w:t>
            </w:r>
            <w:r w:rsidRPr="00510C0F">
              <w:rPr>
                <w:rFonts w:eastAsiaTheme="minorEastAsia"/>
                <w:kern w:val="0"/>
                <w:szCs w:val="21"/>
              </w:rPr>
              <w:t>系列谱仪转接适配器；</w:t>
            </w:r>
          </w:p>
        </w:tc>
      </w:tr>
    </w:tbl>
    <w:p w:rsidR="002D0BD5" w:rsidRPr="00510C0F" w:rsidRDefault="002D0BD5" w:rsidP="002D0BD5">
      <w:pPr>
        <w:rPr>
          <w:lang/>
        </w:rPr>
      </w:pPr>
      <w:r w:rsidRPr="00510C0F">
        <w:rPr>
          <w:rFonts w:ascii="宋体" w:hAnsi="宋体" w:cs="Arial" w:hint="eastAsia"/>
          <w:b/>
          <w:kern w:val="0"/>
          <w:szCs w:val="21"/>
        </w:rPr>
        <w:t>注:本项目允许采购进口产品。</w:t>
      </w:r>
    </w:p>
    <w:p w:rsidR="002D0BD5" w:rsidRPr="00510C0F" w:rsidRDefault="002D0BD5" w:rsidP="002D0BD5">
      <w:pPr>
        <w:pStyle w:val="2"/>
        <w:keepLines w:val="0"/>
        <w:numPr>
          <w:ilvl w:val="1"/>
          <w:numId w:val="11"/>
        </w:numPr>
        <w:spacing w:line="440" w:lineRule="exact"/>
        <w:ind w:left="0" w:firstLine="0"/>
        <w:jc w:val="left"/>
        <w:rPr>
          <w:sz w:val="21"/>
          <w:szCs w:val="21"/>
        </w:rPr>
      </w:pPr>
      <w:bookmarkStart w:id="20" w:name="_Toc414347866"/>
      <w:bookmarkStart w:id="21" w:name="_Toc417566436"/>
      <w:bookmarkStart w:id="22" w:name="_Toc415040939"/>
      <w:bookmarkStart w:id="23" w:name="_Toc414347656"/>
      <w:bookmarkStart w:id="24" w:name="_Toc468176135"/>
      <w:r w:rsidRPr="00510C0F">
        <w:rPr>
          <w:rFonts w:hint="eastAsia"/>
          <w:sz w:val="21"/>
          <w:szCs w:val="21"/>
        </w:rPr>
        <w:lastRenderedPageBreak/>
        <w:t>商务要求</w:t>
      </w:r>
      <w:bookmarkEnd w:id="8"/>
      <w:bookmarkEnd w:id="20"/>
      <w:bookmarkEnd w:id="21"/>
      <w:bookmarkEnd w:id="22"/>
      <w:bookmarkEnd w:id="23"/>
      <w:bookmarkEnd w:id="24"/>
    </w:p>
    <w:p w:rsidR="002D0BD5" w:rsidRPr="00510C0F" w:rsidRDefault="002D0BD5" w:rsidP="002D0BD5">
      <w:pPr>
        <w:pStyle w:val="3"/>
        <w:numPr>
          <w:ilvl w:val="2"/>
          <w:numId w:val="13"/>
        </w:numPr>
        <w:tabs>
          <w:tab w:val="left" w:pos="709"/>
        </w:tabs>
        <w:spacing w:line="440" w:lineRule="exact"/>
        <w:ind w:left="567" w:hanging="567"/>
        <w:jc w:val="left"/>
        <w:rPr>
          <w:bCs w:val="0"/>
          <w:sz w:val="21"/>
          <w:szCs w:val="21"/>
        </w:rPr>
      </w:pPr>
      <w:bookmarkStart w:id="25" w:name="_Toc417566437"/>
      <w:r w:rsidRPr="00510C0F">
        <w:rPr>
          <w:rFonts w:hint="eastAsia"/>
          <w:bCs w:val="0"/>
          <w:sz w:val="21"/>
          <w:szCs w:val="21"/>
        </w:rPr>
        <w:t>付款方式</w:t>
      </w:r>
      <w:bookmarkEnd w:id="25"/>
    </w:p>
    <w:p w:rsidR="002D0BD5" w:rsidRPr="00510C0F" w:rsidRDefault="002D0BD5" w:rsidP="002D0BD5">
      <w:pPr>
        <w:spacing w:line="440" w:lineRule="exact"/>
        <w:ind w:firstLineChars="200" w:firstLine="420"/>
        <w:rPr>
          <w:szCs w:val="21"/>
        </w:rPr>
      </w:pPr>
      <w:bookmarkStart w:id="26" w:name="_Toc417566438"/>
      <w:r w:rsidRPr="00510C0F">
        <w:rPr>
          <w:szCs w:val="21"/>
        </w:rPr>
        <w:t>采用信用证</w:t>
      </w:r>
      <w:r w:rsidRPr="00510C0F">
        <w:rPr>
          <w:szCs w:val="21"/>
        </w:rPr>
        <w:t>L</w:t>
      </w:r>
      <w:r w:rsidRPr="00510C0F">
        <w:rPr>
          <w:rFonts w:hint="eastAsia"/>
          <w:szCs w:val="21"/>
        </w:rPr>
        <w:t>/</w:t>
      </w:r>
      <w:r w:rsidRPr="00510C0F">
        <w:rPr>
          <w:szCs w:val="21"/>
        </w:rPr>
        <w:t>C</w:t>
      </w:r>
      <w:r w:rsidRPr="00510C0F">
        <w:rPr>
          <w:szCs w:val="21"/>
        </w:rPr>
        <w:t>方式支付，不迟于装运前</w:t>
      </w:r>
      <w:r w:rsidRPr="00510C0F">
        <w:rPr>
          <w:rFonts w:hint="eastAsia"/>
          <w:szCs w:val="21"/>
        </w:rPr>
        <w:t>120</w:t>
      </w:r>
      <w:r w:rsidRPr="00510C0F">
        <w:rPr>
          <w:szCs w:val="21"/>
        </w:rPr>
        <w:t>天开具以卖方为受益人</w:t>
      </w:r>
      <w:r w:rsidRPr="00510C0F">
        <w:rPr>
          <w:rFonts w:hint="eastAsia"/>
          <w:szCs w:val="21"/>
        </w:rPr>
        <w:t>、</w:t>
      </w:r>
      <w:r w:rsidRPr="00510C0F">
        <w:rPr>
          <w:szCs w:val="21"/>
        </w:rPr>
        <w:t>金额为装运货物全额的不可撤销信用证。凭运单收取</w:t>
      </w:r>
      <w:r w:rsidRPr="00510C0F">
        <w:rPr>
          <w:szCs w:val="21"/>
        </w:rPr>
        <w:t>90%</w:t>
      </w:r>
      <w:r w:rsidRPr="00510C0F">
        <w:rPr>
          <w:rFonts w:hint="eastAsia"/>
          <w:szCs w:val="21"/>
        </w:rPr>
        <w:t>，</w:t>
      </w:r>
      <w:r w:rsidRPr="00510C0F">
        <w:rPr>
          <w:szCs w:val="21"/>
        </w:rPr>
        <w:t>余款凭</w:t>
      </w:r>
      <w:r w:rsidRPr="00510C0F">
        <w:rPr>
          <w:rFonts w:hint="eastAsia"/>
          <w:szCs w:val="21"/>
        </w:rPr>
        <w:t>甲方</w:t>
      </w:r>
      <w:r w:rsidRPr="00510C0F">
        <w:rPr>
          <w:szCs w:val="21"/>
        </w:rPr>
        <w:t>签字</w:t>
      </w:r>
      <w:r w:rsidRPr="00510C0F">
        <w:rPr>
          <w:rFonts w:hint="eastAsia"/>
          <w:szCs w:val="21"/>
        </w:rPr>
        <w:t>盖章</w:t>
      </w:r>
      <w:r w:rsidRPr="00510C0F">
        <w:rPr>
          <w:szCs w:val="21"/>
        </w:rPr>
        <w:t>的验收报告收取</w:t>
      </w:r>
      <w:r w:rsidRPr="00510C0F">
        <w:rPr>
          <w:rFonts w:hint="eastAsia"/>
          <w:szCs w:val="21"/>
        </w:rPr>
        <w:t>。</w:t>
      </w:r>
    </w:p>
    <w:p w:rsidR="002D0BD5" w:rsidRPr="00510C0F" w:rsidRDefault="002D0BD5" w:rsidP="002D0BD5">
      <w:pPr>
        <w:pStyle w:val="3"/>
        <w:numPr>
          <w:ilvl w:val="2"/>
          <w:numId w:val="13"/>
        </w:numPr>
        <w:tabs>
          <w:tab w:val="left" w:pos="709"/>
        </w:tabs>
        <w:spacing w:line="440" w:lineRule="exact"/>
        <w:ind w:left="567" w:hanging="567"/>
        <w:jc w:val="left"/>
        <w:rPr>
          <w:bCs w:val="0"/>
          <w:sz w:val="21"/>
          <w:szCs w:val="21"/>
        </w:rPr>
      </w:pPr>
      <w:r w:rsidRPr="00510C0F">
        <w:rPr>
          <w:rFonts w:hint="eastAsia"/>
          <w:bCs w:val="0"/>
          <w:sz w:val="21"/>
          <w:szCs w:val="21"/>
        </w:rPr>
        <w:t>交货时间及地点</w:t>
      </w:r>
      <w:bookmarkEnd w:id="26"/>
    </w:p>
    <w:p w:rsidR="002D0BD5" w:rsidRPr="00510C0F" w:rsidRDefault="002D0BD5" w:rsidP="002D0BD5">
      <w:pPr>
        <w:spacing w:line="440" w:lineRule="exact"/>
        <w:rPr>
          <w:rFonts w:ascii="宋体" w:hAnsi="Courier New"/>
          <w:szCs w:val="21"/>
        </w:rPr>
      </w:pPr>
      <w:r w:rsidRPr="00510C0F">
        <w:rPr>
          <w:rFonts w:hint="eastAsia"/>
          <w:szCs w:val="21"/>
        </w:rPr>
        <w:t>交货时间：中国商务部许可文件和产品原产国进出口许可证办理后</w:t>
      </w:r>
      <w:r w:rsidRPr="00510C0F">
        <w:rPr>
          <w:rFonts w:eastAsiaTheme="minorEastAsia" w:hint="eastAsia"/>
          <w:szCs w:val="21"/>
        </w:rPr>
        <w:t>4</w:t>
      </w:r>
      <w:r w:rsidRPr="00510C0F">
        <w:rPr>
          <w:rFonts w:eastAsiaTheme="minorEastAsia" w:hint="eastAsia"/>
          <w:szCs w:val="21"/>
        </w:rPr>
        <w:t>个月内交货；</w:t>
      </w:r>
    </w:p>
    <w:p w:rsidR="002D0BD5" w:rsidRPr="00510C0F" w:rsidRDefault="002D0BD5" w:rsidP="002D0BD5">
      <w:pPr>
        <w:spacing w:line="440" w:lineRule="exact"/>
        <w:rPr>
          <w:szCs w:val="21"/>
        </w:rPr>
      </w:pPr>
      <w:r w:rsidRPr="00510C0F">
        <w:rPr>
          <w:rFonts w:hint="eastAsia"/>
          <w:szCs w:val="21"/>
        </w:rPr>
        <w:t>项目地点：</w:t>
      </w:r>
      <w:r w:rsidRPr="00510C0F">
        <w:rPr>
          <w:rFonts w:hint="eastAsia"/>
          <w:szCs w:val="21"/>
        </w:rPr>
        <w:t xml:space="preserve"> </w:t>
      </w:r>
      <w:r w:rsidRPr="00510C0F">
        <w:rPr>
          <w:rFonts w:hint="eastAsia"/>
          <w:szCs w:val="21"/>
        </w:rPr>
        <w:t>四川成都</w:t>
      </w:r>
      <w:r w:rsidRPr="00510C0F">
        <w:rPr>
          <w:rFonts w:eastAsiaTheme="minorEastAsia" w:hint="eastAsia"/>
          <w:szCs w:val="21"/>
        </w:rPr>
        <w:t>西南交通大学九里校区机械馆顶峰多尺度科学研究所。</w:t>
      </w:r>
    </w:p>
    <w:p w:rsidR="002D0BD5" w:rsidRPr="00510C0F" w:rsidRDefault="002D0BD5" w:rsidP="002D0BD5">
      <w:pPr>
        <w:pStyle w:val="3"/>
        <w:numPr>
          <w:ilvl w:val="2"/>
          <w:numId w:val="13"/>
        </w:numPr>
        <w:tabs>
          <w:tab w:val="left" w:pos="709"/>
        </w:tabs>
        <w:spacing w:line="440" w:lineRule="exact"/>
        <w:ind w:left="567" w:hanging="567"/>
        <w:jc w:val="left"/>
        <w:rPr>
          <w:bCs w:val="0"/>
          <w:sz w:val="21"/>
          <w:szCs w:val="21"/>
        </w:rPr>
      </w:pPr>
      <w:bookmarkStart w:id="27" w:name="_Toc272742829"/>
      <w:bookmarkStart w:id="28" w:name="_Toc417566441"/>
      <w:bookmarkStart w:id="29" w:name="_Toc167588961"/>
      <w:bookmarkStart w:id="30" w:name="_Toc343513821"/>
      <w:bookmarkStart w:id="31" w:name="_Toc347490724"/>
      <w:bookmarkStart w:id="32" w:name="_Toc414347663"/>
      <w:bookmarkStart w:id="33" w:name="_Toc414347874"/>
      <w:bookmarkEnd w:id="9"/>
      <w:bookmarkEnd w:id="10"/>
      <w:bookmarkEnd w:id="11"/>
      <w:bookmarkEnd w:id="12"/>
      <w:bookmarkEnd w:id="13"/>
      <w:bookmarkEnd w:id="14"/>
      <w:bookmarkEnd w:id="15"/>
      <w:bookmarkEnd w:id="16"/>
      <w:bookmarkEnd w:id="17"/>
      <w:bookmarkEnd w:id="18"/>
      <w:bookmarkEnd w:id="19"/>
      <w:r w:rsidRPr="00510C0F">
        <w:rPr>
          <w:rFonts w:hint="eastAsia"/>
          <w:bCs w:val="0"/>
          <w:sz w:val="21"/>
          <w:szCs w:val="21"/>
        </w:rPr>
        <w:t>质量保证期</w:t>
      </w:r>
      <w:bookmarkStart w:id="34" w:name="_GoBack"/>
      <w:bookmarkEnd w:id="27"/>
      <w:bookmarkEnd w:id="28"/>
      <w:bookmarkEnd w:id="29"/>
      <w:bookmarkEnd w:id="34"/>
    </w:p>
    <w:p w:rsidR="002D0BD5" w:rsidRPr="00510C0F" w:rsidRDefault="002D0BD5" w:rsidP="002D0BD5">
      <w:pPr>
        <w:tabs>
          <w:tab w:val="left" w:pos="0"/>
        </w:tabs>
        <w:spacing w:line="440" w:lineRule="exact"/>
        <w:ind w:firstLineChars="202" w:firstLine="424"/>
        <w:rPr>
          <w:szCs w:val="21"/>
        </w:rPr>
      </w:pPr>
      <w:r w:rsidRPr="00510C0F">
        <w:rPr>
          <w:rFonts w:eastAsiaTheme="minorEastAsia"/>
          <w:szCs w:val="21"/>
        </w:rPr>
        <w:t>免费质量保证期为自合同所列的货物安装调试验收合格签字确认之日起计算不低于</w:t>
      </w:r>
      <w:r w:rsidRPr="00510C0F">
        <w:rPr>
          <w:rFonts w:eastAsiaTheme="minorEastAsia"/>
          <w:szCs w:val="21"/>
        </w:rPr>
        <w:t>1</w:t>
      </w:r>
      <w:r w:rsidRPr="00510C0F">
        <w:rPr>
          <w:rFonts w:eastAsiaTheme="minorEastAsia"/>
          <w:szCs w:val="21"/>
        </w:rPr>
        <w:t>年</w:t>
      </w:r>
      <w:r w:rsidRPr="00510C0F">
        <w:rPr>
          <w:rFonts w:eastAsiaTheme="minorEastAsia" w:hint="eastAsia"/>
          <w:szCs w:val="21"/>
        </w:rPr>
        <w:t>。</w:t>
      </w:r>
    </w:p>
    <w:p w:rsidR="002D0BD5" w:rsidRPr="00510C0F" w:rsidRDefault="002D0BD5" w:rsidP="002D0BD5">
      <w:pPr>
        <w:pStyle w:val="3"/>
        <w:numPr>
          <w:ilvl w:val="2"/>
          <w:numId w:val="13"/>
        </w:numPr>
        <w:tabs>
          <w:tab w:val="left" w:pos="709"/>
        </w:tabs>
        <w:spacing w:line="440" w:lineRule="exact"/>
        <w:ind w:left="567" w:hanging="567"/>
        <w:jc w:val="left"/>
        <w:rPr>
          <w:bCs w:val="0"/>
          <w:sz w:val="21"/>
          <w:szCs w:val="21"/>
        </w:rPr>
      </w:pPr>
      <w:bookmarkStart w:id="35" w:name="_Toc417566442"/>
      <w:bookmarkEnd w:id="30"/>
      <w:bookmarkEnd w:id="31"/>
      <w:bookmarkEnd w:id="32"/>
      <w:bookmarkEnd w:id="33"/>
      <w:r w:rsidRPr="00510C0F">
        <w:rPr>
          <w:rFonts w:hint="eastAsia"/>
          <w:bCs w:val="0"/>
          <w:sz w:val="21"/>
          <w:szCs w:val="21"/>
        </w:rPr>
        <w:t>最高限价</w:t>
      </w:r>
      <w:bookmarkEnd w:id="35"/>
    </w:p>
    <w:p w:rsidR="002D0BD5" w:rsidRPr="00510C0F" w:rsidRDefault="002D0BD5" w:rsidP="002D0BD5">
      <w:pPr>
        <w:spacing w:line="440" w:lineRule="exact"/>
        <w:ind w:firstLineChars="152" w:firstLine="319"/>
        <w:rPr>
          <w:rFonts w:ascii="宋体" w:hAnsi="Courier New"/>
          <w:szCs w:val="21"/>
        </w:rPr>
      </w:pPr>
      <w:r w:rsidRPr="00510C0F">
        <w:rPr>
          <w:rFonts w:ascii="宋体" w:hAnsi="Courier New" w:hint="eastAsia"/>
          <w:szCs w:val="21"/>
        </w:rPr>
        <w:t>★本项目最高限价为人民币</w:t>
      </w:r>
      <w:r w:rsidRPr="00510C0F">
        <w:rPr>
          <w:rFonts w:ascii="宋体" w:hAnsi="Courier New" w:hint="eastAsia"/>
          <w:szCs w:val="21"/>
          <w:u w:val="single"/>
        </w:rPr>
        <w:t>80</w:t>
      </w:r>
      <w:r w:rsidRPr="00510C0F">
        <w:rPr>
          <w:rFonts w:ascii="宋体" w:hAnsi="Courier New" w:hint="eastAsia"/>
          <w:szCs w:val="21"/>
        </w:rPr>
        <w:t>万元，投标人的投标报价（外币报价的以“</w:t>
      </w:r>
      <w:r w:rsidRPr="00510C0F">
        <w:rPr>
          <w:rFonts w:ascii="宋体" w:hAnsi="宋体" w:hint="eastAsia"/>
          <w:szCs w:val="21"/>
        </w:rPr>
        <w:t>外币</w:t>
      </w:r>
      <w:r w:rsidRPr="00510C0F">
        <w:rPr>
          <w:rFonts w:hint="eastAsia"/>
          <w:szCs w:val="21"/>
        </w:rPr>
        <w:t>报价</w:t>
      </w:r>
      <w:r w:rsidRPr="00510C0F">
        <w:rPr>
          <w:rFonts w:hint="eastAsia"/>
          <w:szCs w:val="21"/>
        </w:rPr>
        <w:t>*</w:t>
      </w:r>
      <w:r w:rsidRPr="00510C0F">
        <w:rPr>
          <w:rFonts w:hint="eastAsia"/>
          <w:szCs w:val="21"/>
        </w:rPr>
        <w:t>中国外汇交易中心</w:t>
      </w:r>
      <w:r w:rsidRPr="00510C0F">
        <w:rPr>
          <w:rFonts w:hint="eastAsia"/>
          <w:szCs w:val="21"/>
        </w:rPr>
        <w:t>2016</w:t>
      </w:r>
      <w:r w:rsidRPr="00510C0F">
        <w:rPr>
          <w:rFonts w:hint="eastAsia"/>
          <w:szCs w:val="21"/>
        </w:rPr>
        <w:t>年</w:t>
      </w:r>
      <w:r w:rsidRPr="00510C0F">
        <w:rPr>
          <w:rFonts w:hint="eastAsia"/>
          <w:szCs w:val="21"/>
        </w:rPr>
        <w:t>12</w:t>
      </w:r>
      <w:r w:rsidRPr="00510C0F">
        <w:rPr>
          <w:rFonts w:hint="eastAsia"/>
          <w:szCs w:val="21"/>
        </w:rPr>
        <w:t>月</w:t>
      </w:r>
      <w:r w:rsidRPr="00510C0F">
        <w:rPr>
          <w:rFonts w:hint="eastAsia"/>
          <w:szCs w:val="21"/>
        </w:rPr>
        <w:t>13</w:t>
      </w:r>
      <w:r w:rsidRPr="00510C0F">
        <w:rPr>
          <w:rFonts w:hint="eastAsia"/>
          <w:szCs w:val="21"/>
        </w:rPr>
        <w:t>日公布的人民币汇率中间价</w:t>
      </w:r>
      <w:r w:rsidRPr="00510C0F">
        <w:rPr>
          <w:rFonts w:hint="eastAsia"/>
          <w:szCs w:val="21"/>
        </w:rPr>
        <w:t>*1.03</w:t>
      </w:r>
      <w:r w:rsidRPr="00510C0F">
        <w:rPr>
          <w:rFonts w:ascii="宋体" w:hAnsi="Courier New" w:hint="eastAsia"/>
          <w:szCs w:val="21"/>
        </w:rPr>
        <w:t>”计算）高于最高限价的，则其投标文件按无效投标文件处理。</w:t>
      </w:r>
    </w:p>
    <w:p w:rsidR="002D0BD5" w:rsidRPr="00510C0F" w:rsidRDefault="002D0BD5" w:rsidP="002D0BD5">
      <w:pPr>
        <w:pStyle w:val="3"/>
        <w:numPr>
          <w:ilvl w:val="2"/>
          <w:numId w:val="13"/>
        </w:numPr>
        <w:tabs>
          <w:tab w:val="left" w:pos="709"/>
        </w:tabs>
        <w:spacing w:line="440" w:lineRule="exact"/>
        <w:ind w:left="567" w:hanging="567"/>
        <w:jc w:val="left"/>
        <w:rPr>
          <w:bCs w:val="0"/>
          <w:sz w:val="21"/>
          <w:szCs w:val="21"/>
        </w:rPr>
      </w:pPr>
      <w:bookmarkStart w:id="36" w:name="_Toc430269229"/>
      <w:r w:rsidRPr="00510C0F">
        <w:rPr>
          <w:rFonts w:hint="eastAsia"/>
          <w:bCs w:val="0"/>
          <w:sz w:val="21"/>
          <w:szCs w:val="21"/>
        </w:rPr>
        <w:t>验收标准</w:t>
      </w:r>
      <w:bookmarkEnd w:id="36"/>
    </w:p>
    <w:p w:rsidR="002D0BD5" w:rsidRPr="00510C0F" w:rsidRDefault="002D0BD5" w:rsidP="002D0BD5">
      <w:pPr>
        <w:numPr>
          <w:ilvl w:val="0"/>
          <w:numId w:val="9"/>
        </w:numPr>
        <w:tabs>
          <w:tab w:val="left" w:pos="851"/>
          <w:tab w:val="left" w:pos="993"/>
        </w:tabs>
        <w:adjustRightInd w:val="0"/>
        <w:snapToGrid w:val="0"/>
        <w:spacing w:line="360" w:lineRule="auto"/>
        <w:ind w:left="0" w:firstLine="426"/>
        <w:rPr>
          <w:rFonts w:ascii="宋体" w:hAnsi="宋体"/>
          <w:szCs w:val="21"/>
        </w:rPr>
      </w:pPr>
      <w:r w:rsidRPr="00510C0F">
        <w:rPr>
          <w:rFonts w:ascii="宋体" w:hAnsi="宋体" w:hint="eastAsia"/>
          <w:szCs w:val="21"/>
        </w:rPr>
        <w:t>货物到达现场后，供应商应在采购人在场情况下当面开包，共同清点、检查外观，</w:t>
      </w:r>
      <w:proofErr w:type="gramStart"/>
      <w:r w:rsidRPr="00510C0F">
        <w:rPr>
          <w:rFonts w:ascii="宋体" w:hAnsi="宋体" w:hint="eastAsia"/>
          <w:szCs w:val="21"/>
        </w:rPr>
        <w:t>作出</w:t>
      </w:r>
      <w:proofErr w:type="gramEnd"/>
      <w:r w:rsidRPr="00510C0F">
        <w:rPr>
          <w:rFonts w:ascii="宋体" w:hAnsi="宋体" w:hint="eastAsia"/>
          <w:szCs w:val="21"/>
        </w:rPr>
        <w:t>验货记录，双方签字确认后开始安装调试。</w:t>
      </w:r>
    </w:p>
    <w:p w:rsidR="002D0BD5" w:rsidRPr="00510C0F" w:rsidRDefault="002D0BD5" w:rsidP="002D0BD5">
      <w:pPr>
        <w:numPr>
          <w:ilvl w:val="0"/>
          <w:numId w:val="9"/>
        </w:numPr>
        <w:tabs>
          <w:tab w:val="left" w:pos="851"/>
          <w:tab w:val="left" w:pos="993"/>
        </w:tabs>
        <w:adjustRightInd w:val="0"/>
        <w:snapToGrid w:val="0"/>
        <w:spacing w:line="360" w:lineRule="auto"/>
        <w:ind w:left="0" w:firstLine="426"/>
        <w:rPr>
          <w:rFonts w:ascii="宋体" w:hAnsi="宋体"/>
          <w:szCs w:val="21"/>
        </w:rPr>
      </w:pPr>
      <w:r w:rsidRPr="00510C0F">
        <w:rPr>
          <w:rFonts w:ascii="宋体" w:hAnsi="宋体" w:hint="eastAsia"/>
          <w:szCs w:val="21"/>
        </w:rPr>
        <w:t>成交供应商应保证货物到达采购人所在地完好无损，如有缺漏、损坏，由供应商负责调换、补齐或赔偿。</w:t>
      </w:r>
    </w:p>
    <w:p w:rsidR="002D0BD5" w:rsidRPr="00510C0F" w:rsidRDefault="002D0BD5" w:rsidP="002D0BD5">
      <w:pPr>
        <w:numPr>
          <w:ilvl w:val="0"/>
          <w:numId w:val="9"/>
        </w:numPr>
        <w:tabs>
          <w:tab w:val="left" w:pos="851"/>
          <w:tab w:val="left" w:pos="993"/>
        </w:tabs>
        <w:adjustRightInd w:val="0"/>
        <w:snapToGrid w:val="0"/>
        <w:spacing w:line="360" w:lineRule="auto"/>
        <w:ind w:left="0" w:firstLine="426"/>
        <w:rPr>
          <w:rFonts w:ascii="宋体" w:hAnsi="宋体"/>
          <w:szCs w:val="21"/>
        </w:rPr>
      </w:pPr>
      <w:r w:rsidRPr="00510C0F">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2D0BD5" w:rsidRPr="00510C0F" w:rsidRDefault="002D0BD5" w:rsidP="002D0BD5">
      <w:pPr>
        <w:numPr>
          <w:ilvl w:val="0"/>
          <w:numId w:val="10"/>
        </w:numPr>
        <w:tabs>
          <w:tab w:val="left" w:pos="851"/>
          <w:tab w:val="left" w:pos="993"/>
        </w:tabs>
        <w:adjustRightInd w:val="0"/>
        <w:snapToGrid w:val="0"/>
        <w:spacing w:line="360" w:lineRule="auto"/>
        <w:ind w:left="0" w:firstLine="426"/>
        <w:rPr>
          <w:rFonts w:ascii="宋体" w:hAnsi="宋体"/>
          <w:szCs w:val="21"/>
        </w:rPr>
      </w:pPr>
      <w:r w:rsidRPr="00510C0F">
        <w:rPr>
          <w:rFonts w:ascii="宋体" w:hAnsi="宋体" w:hint="eastAsia"/>
          <w:szCs w:val="21"/>
        </w:rPr>
        <w:t>产品技术参数与采购合同一致，性能指标达到规定的标准；</w:t>
      </w:r>
    </w:p>
    <w:p w:rsidR="002D0BD5" w:rsidRPr="00510C0F" w:rsidRDefault="002D0BD5" w:rsidP="002D0BD5">
      <w:pPr>
        <w:numPr>
          <w:ilvl w:val="0"/>
          <w:numId w:val="10"/>
        </w:numPr>
        <w:tabs>
          <w:tab w:val="left" w:pos="851"/>
          <w:tab w:val="left" w:pos="993"/>
        </w:tabs>
        <w:adjustRightInd w:val="0"/>
        <w:snapToGrid w:val="0"/>
        <w:spacing w:line="360" w:lineRule="auto"/>
        <w:ind w:left="0" w:firstLine="426"/>
        <w:rPr>
          <w:rFonts w:ascii="宋体" w:hAnsi="宋体"/>
          <w:szCs w:val="21"/>
        </w:rPr>
      </w:pPr>
      <w:r w:rsidRPr="00510C0F">
        <w:rPr>
          <w:rFonts w:ascii="宋体" w:hAnsi="宋体" w:hint="eastAsia"/>
          <w:szCs w:val="21"/>
        </w:rPr>
        <w:t>产品技术资料、装箱单、授权文件等资料齐全；</w:t>
      </w:r>
    </w:p>
    <w:p w:rsidR="002D0BD5" w:rsidRPr="00510C0F" w:rsidRDefault="002D0BD5" w:rsidP="002D0BD5">
      <w:pPr>
        <w:numPr>
          <w:ilvl w:val="0"/>
          <w:numId w:val="10"/>
        </w:numPr>
        <w:tabs>
          <w:tab w:val="left" w:pos="851"/>
          <w:tab w:val="left" w:pos="993"/>
        </w:tabs>
        <w:adjustRightInd w:val="0"/>
        <w:snapToGrid w:val="0"/>
        <w:spacing w:line="360" w:lineRule="auto"/>
        <w:ind w:left="0" w:firstLine="426"/>
        <w:rPr>
          <w:rFonts w:ascii="宋体" w:hAnsi="宋体"/>
          <w:szCs w:val="21"/>
        </w:rPr>
      </w:pPr>
      <w:r w:rsidRPr="00510C0F">
        <w:rPr>
          <w:rFonts w:ascii="宋体" w:hAnsi="宋体" w:hint="eastAsia"/>
          <w:szCs w:val="21"/>
        </w:rPr>
        <w:t>在产品（系统）试运行期间所出现的问题得到解决，并运行正常；</w:t>
      </w:r>
    </w:p>
    <w:p w:rsidR="002D0BD5" w:rsidRPr="00510C0F" w:rsidRDefault="002D0BD5" w:rsidP="002D0BD5">
      <w:pPr>
        <w:numPr>
          <w:ilvl w:val="0"/>
          <w:numId w:val="10"/>
        </w:numPr>
        <w:tabs>
          <w:tab w:val="left" w:pos="851"/>
          <w:tab w:val="left" w:pos="993"/>
        </w:tabs>
        <w:adjustRightInd w:val="0"/>
        <w:snapToGrid w:val="0"/>
        <w:spacing w:line="360" w:lineRule="auto"/>
        <w:ind w:left="0" w:firstLine="426"/>
        <w:rPr>
          <w:rFonts w:ascii="宋体" w:hAnsi="宋体"/>
          <w:szCs w:val="21"/>
        </w:rPr>
      </w:pPr>
      <w:r w:rsidRPr="00510C0F">
        <w:rPr>
          <w:rFonts w:ascii="宋体" w:hAnsi="宋体" w:hint="eastAsia"/>
          <w:szCs w:val="21"/>
        </w:rPr>
        <w:t>在规定时间内完成交货并验收，并经采购人确认。</w:t>
      </w:r>
    </w:p>
    <w:p w:rsidR="002D0BD5" w:rsidRPr="00510C0F" w:rsidRDefault="002D0BD5" w:rsidP="002D0BD5">
      <w:pPr>
        <w:numPr>
          <w:ilvl w:val="0"/>
          <w:numId w:val="9"/>
        </w:numPr>
        <w:tabs>
          <w:tab w:val="left" w:pos="851"/>
          <w:tab w:val="left" w:pos="993"/>
        </w:tabs>
        <w:adjustRightInd w:val="0"/>
        <w:snapToGrid w:val="0"/>
        <w:spacing w:line="360" w:lineRule="auto"/>
        <w:ind w:left="0" w:firstLine="426"/>
        <w:rPr>
          <w:szCs w:val="21"/>
          <w:lang/>
        </w:rPr>
      </w:pPr>
      <w:r w:rsidRPr="00510C0F">
        <w:rPr>
          <w:rFonts w:ascii="宋体" w:hAnsi="宋体" w:hint="eastAsia"/>
          <w:szCs w:val="21"/>
        </w:rPr>
        <w:lastRenderedPageBreak/>
        <w:t>产品在部署调试并试运行符合要求后，才作为最终验收。</w:t>
      </w:r>
    </w:p>
    <w:p w:rsidR="002D0BD5" w:rsidRPr="00510C0F" w:rsidRDefault="002D0BD5" w:rsidP="002D0BD5">
      <w:pPr>
        <w:numPr>
          <w:ilvl w:val="0"/>
          <w:numId w:val="9"/>
        </w:numPr>
        <w:tabs>
          <w:tab w:val="left" w:pos="851"/>
          <w:tab w:val="left" w:pos="993"/>
        </w:tabs>
        <w:adjustRightInd w:val="0"/>
        <w:snapToGrid w:val="0"/>
        <w:spacing w:line="360" w:lineRule="auto"/>
        <w:ind w:left="0" w:firstLine="426"/>
        <w:rPr>
          <w:rFonts w:ascii="宋体" w:hAnsi="宋体"/>
          <w:szCs w:val="21"/>
        </w:rPr>
      </w:pPr>
      <w:r w:rsidRPr="00510C0F">
        <w:rPr>
          <w:rFonts w:ascii="宋体" w:hAnsi="宋体" w:hint="eastAsia"/>
          <w:szCs w:val="21"/>
        </w:rPr>
        <w:t>采购人对供应商交付的产品（包括质量、技术参数等）进行确认，并出具书面验收意见。</w:t>
      </w:r>
    </w:p>
    <w:p w:rsidR="002D0BD5" w:rsidRPr="00510C0F" w:rsidRDefault="002D0BD5" w:rsidP="002D0BD5">
      <w:pPr>
        <w:pStyle w:val="3"/>
        <w:numPr>
          <w:ilvl w:val="2"/>
          <w:numId w:val="13"/>
        </w:numPr>
        <w:tabs>
          <w:tab w:val="left" w:pos="709"/>
        </w:tabs>
        <w:spacing w:line="440" w:lineRule="exact"/>
        <w:ind w:left="567" w:hanging="567"/>
        <w:jc w:val="left"/>
        <w:rPr>
          <w:bCs w:val="0"/>
          <w:sz w:val="21"/>
          <w:szCs w:val="21"/>
        </w:rPr>
      </w:pPr>
      <w:bookmarkStart w:id="37" w:name="_Toc461024576"/>
      <w:r w:rsidRPr="00510C0F">
        <w:rPr>
          <w:rFonts w:hint="eastAsia"/>
          <w:bCs w:val="0"/>
          <w:sz w:val="21"/>
          <w:szCs w:val="21"/>
        </w:rPr>
        <w:t>其他要求</w:t>
      </w:r>
      <w:bookmarkEnd w:id="37"/>
    </w:p>
    <w:p w:rsidR="002D0BD5" w:rsidRPr="00510C0F" w:rsidRDefault="002D0BD5" w:rsidP="002D0BD5">
      <w:pPr>
        <w:pStyle w:val="a9"/>
        <w:numPr>
          <w:ilvl w:val="0"/>
          <w:numId w:val="14"/>
        </w:numPr>
        <w:tabs>
          <w:tab w:val="left" w:pos="1134"/>
        </w:tabs>
        <w:spacing w:line="360" w:lineRule="auto"/>
        <w:ind w:left="966"/>
        <w:rPr>
          <w:rFonts w:ascii="宋体" w:hAnsi="宋体"/>
          <w:szCs w:val="21"/>
        </w:rPr>
      </w:pPr>
      <w:r w:rsidRPr="00510C0F">
        <w:rPr>
          <w:rFonts w:ascii="宋体" w:hAnsi="宋体" w:hint="eastAsia"/>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2D0BD5" w:rsidRPr="00510C0F" w:rsidRDefault="002D0BD5" w:rsidP="002D0BD5">
      <w:pPr>
        <w:numPr>
          <w:ilvl w:val="0"/>
          <w:numId w:val="8"/>
        </w:numPr>
        <w:tabs>
          <w:tab w:val="left" w:pos="1134"/>
        </w:tabs>
        <w:spacing w:line="360" w:lineRule="auto"/>
        <w:ind w:left="0" w:firstLine="567"/>
        <w:rPr>
          <w:rFonts w:ascii="宋体" w:hAnsi="宋体"/>
          <w:szCs w:val="21"/>
        </w:rPr>
      </w:pPr>
      <w:r w:rsidRPr="00510C0F">
        <w:rPr>
          <w:rFonts w:ascii="宋体" w:hAnsi="宋体" w:hint="eastAsia"/>
          <w:szCs w:val="21"/>
        </w:rPr>
        <w:t>采购人享有本项目实施过程中产生的知识成果及知识产权。</w:t>
      </w:r>
    </w:p>
    <w:p w:rsidR="002D0BD5" w:rsidRPr="00510C0F" w:rsidRDefault="002D0BD5" w:rsidP="002D0BD5">
      <w:pPr>
        <w:numPr>
          <w:ilvl w:val="0"/>
          <w:numId w:val="8"/>
        </w:numPr>
        <w:tabs>
          <w:tab w:val="left" w:pos="1134"/>
        </w:tabs>
        <w:spacing w:line="360" w:lineRule="auto"/>
        <w:ind w:left="0" w:firstLine="567"/>
        <w:rPr>
          <w:rFonts w:ascii="宋体" w:hAnsi="宋体"/>
          <w:szCs w:val="21"/>
        </w:rPr>
      </w:pPr>
      <w:r w:rsidRPr="00510C0F">
        <w:rPr>
          <w:rFonts w:ascii="宋体" w:hAnsi="宋体" w:hint="eastAsia"/>
          <w:szCs w:val="21"/>
        </w:rPr>
        <w:t>供应商如欲在项目实施过程中采用自有知识成果，需在响应文件中声明，并提供相关知识产权证明文件。使用</w:t>
      </w:r>
      <w:proofErr w:type="gramStart"/>
      <w:r w:rsidRPr="00510C0F">
        <w:rPr>
          <w:rFonts w:ascii="宋体" w:hAnsi="宋体" w:hint="eastAsia"/>
          <w:szCs w:val="21"/>
        </w:rPr>
        <w:t>该知识</w:t>
      </w:r>
      <w:proofErr w:type="gramEnd"/>
      <w:r w:rsidRPr="00510C0F">
        <w:rPr>
          <w:rFonts w:ascii="宋体" w:hAnsi="宋体" w:hint="eastAsia"/>
          <w:szCs w:val="21"/>
        </w:rPr>
        <w:t>成果后，供应商需提供开发接口和开发手册等技术文档，并承诺提供无限期技术支持，采购人享有永久使用权。</w:t>
      </w:r>
    </w:p>
    <w:p w:rsidR="00F93926" w:rsidRPr="002D0BD5" w:rsidRDefault="002D0BD5" w:rsidP="002D0BD5">
      <w:r w:rsidRPr="00510C0F">
        <w:rPr>
          <w:rFonts w:ascii="宋体" w:hAnsi="宋体" w:hint="eastAsia"/>
          <w:szCs w:val="21"/>
        </w:rPr>
        <w:t>如采用供应商所不拥有的知识产权的产品，则在报价中必须包括合法获取该知识产权的相关费用。</w:t>
      </w:r>
    </w:p>
    <w:sectPr w:rsidR="00F93926" w:rsidRPr="002D0BD5" w:rsidSect="00F939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0999" w:rsidRDefault="008E0999" w:rsidP="002E1F76">
      <w:r>
        <w:separator/>
      </w:r>
    </w:p>
  </w:endnote>
  <w:endnote w:type="continuationSeparator" w:id="0">
    <w:p w:rsidR="008E0999" w:rsidRDefault="008E0999" w:rsidP="002E1F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0999" w:rsidRDefault="008E0999" w:rsidP="002E1F76">
      <w:r>
        <w:separator/>
      </w:r>
    </w:p>
  </w:footnote>
  <w:footnote w:type="continuationSeparator" w:id="0">
    <w:p w:rsidR="008E0999" w:rsidRDefault="008E0999" w:rsidP="002E1F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C030615C"/>
    <w:lvl w:ilvl="0" w:tplc="DB0C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0000002"/>
    <w:multiLevelType w:val="multilevel"/>
    <w:tmpl w:val="AC0A74EA"/>
    <w:lvl w:ilvl="0">
      <w:start w:val="1"/>
      <w:numFmt w:val="chineseCountingThousand"/>
      <w:lvlText w:val="%1、"/>
      <w:lvlJc w:val="left"/>
      <w:pPr>
        <w:ind w:left="988" w:hanging="420"/>
      </w:pPr>
      <w:rPr>
        <w:rFonts w:hint="eastAsia"/>
        <w:sz w:val="21"/>
        <w:szCs w:val="28"/>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2">
    <w:nsid w:val="00000003"/>
    <w:multiLevelType w:val="hybridMultilevel"/>
    <w:tmpl w:val="1512D326"/>
    <w:lvl w:ilvl="0" w:tplc="206AC5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000000C"/>
    <w:multiLevelType w:val="hybridMultilevel"/>
    <w:tmpl w:val="02E6783A"/>
    <w:lvl w:ilvl="0" w:tplc="68B45B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0000011"/>
    <w:multiLevelType w:val="hybridMultilevel"/>
    <w:tmpl w:val="B5B435BE"/>
    <w:lvl w:ilvl="0" w:tplc="47109E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0000012"/>
    <w:multiLevelType w:val="hybridMultilevel"/>
    <w:tmpl w:val="02E6783A"/>
    <w:lvl w:ilvl="0" w:tplc="68B45B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0000013"/>
    <w:multiLevelType w:val="hybridMultilevel"/>
    <w:tmpl w:val="02E6783A"/>
    <w:lvl w:ilvl="0" w:tplc="68B45B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000002C"/>
    <w:multiLevelType w:val="multilevel"/>
    <w:tmpl w:val="0000002C"/>
    <w:lvl w:ilvl="0">
      <w:start w:val="1"/>
      <w:numFmt w:val="chineseCountingThousand"/>
      <w:suff w:val="nothing"/>
      <w:lvlText w:val="%1、"/>
      <w:lvlJc w:val="left"/>
      <w:pPr>
        <w:ind w:left="988" w:hanging="420"/>
      </w:pPr>
      <w:rPr>
        <w:rFonts w:hint="eastAsia"/>
        <w:b w:val="0"/>
        <w:lang w:val="en-US"/>
      </w:rPr>
    </w:lvl>
    <w:lvl w:ilvl="1">
      <w:start w:val="1"/>
      <w:numFmt w:val="decimal"/>
      <w:lvlText w:val="%2、"/>
      <w:lvlJc w:val="left"/>
      <w:pPr>
        <w:ind w:left="1693" w:hanging="1125"/>
      </w:pPr>
      <w:rPr>
        <w:rFonts w:ascii="Times New Roman" w:hAnsi="Times New Roman" w:cs="Times New Roman" w:hint="default"/>
        <w:sz w:val="21"/>
        <w:szCs w:val="21"/>
      </w:rPr>
    </w:lvl>
    <w:lvl w:ilvl="2">
      <w:start w:val="1"/>
      <w:numFmt w:val="decimal"/>
      <w:lvlText w:val="6.3.%3"/>
      <w:lvlJc w:val="left"/>
      <w:pPr>
        <w:ind w:left="1971" w:hanging="420"/>
      </w:pPr>
      <w:rPr>
        <w:rFonts w:ascii="Times New Roman" w:hAnsi="Times New Roman" w:cs="Times New Roman" w:hint="default"/>
      </w:r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8">
    <w:nsid w:val="0C4973D2"/>
    <w:multiLevelType w:val="hybridMultilevel"/>
    <w:tmpl w:val="3B823BD4"/>
    <w:lvl w:ilvl="0" w:tplc="1512DADC">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0D983D29"/>
    <w:multiLevelType w:val="hybridMultilevel"/>
    <w:tmpl w:val="0AFCBA04"/>
    <w:lvl w:ilvl="0" w:tplc="25D0E294">
      <w:start w:val="1"/>
      <w:numFmt w:val="decimal"/>
      <w:suff w:val="nothing"/>
      <w:lvlText w:val="%1."/>
      <w:lvlJc w:val="left"/>
      <w:pPr>
        <w:ind w:left="1555" w:hanging="420"/>
      </w:pPr>
      <w:rPr>
        <w:rFonts w:hint="eastAsia"/>
        <w:sz w:val="28"/>
        <w:szCs w:val="28"/>
      </w:rPr>
    </w:lvl>
    <w:lvl w:ilvl="1" w:tplc="C436D27E">
      <w:start w:val="1"/>
      <w:numFmt w:val="chineseCountingThousand"/>
      <w:lvlText w:val="(%2)"/>
      <w:lvlJc w:val="left"/>
      <w:pPr>
        <w:ind w:left="1474" w:hanging="420"/>
      </w:pPr>
      <w:rPr>
        <w:rFonts w:hint="default"/>
        <w:color w:val="000000"/>
      </w:rPr>
    </w:lvl>
    <w:lvl w:ilvl="2" w:tplc="A98AB752">
      <w:start w:val="20"/>
      <w:numFmt w:val="decimal"/>
      <w:lvlText w:val="%3"/>
      <w:lvlJc w:val="left"/>
      <w:pPr>
        <w:ind w:left="1834" w:hanging="360"/>
      </w:pPr>
      <w:rPr>
        <w:rFonts w:hint="default"/>
      </w:rPr>
    </w:lvl>
    <w:lvl w:ilvl="3" w:tplc="7DCA2AEC">
      <w:start w:val="1"/>
      <w:numFmt w:val="decimal"/>
      <w:lvlText w:val="%4、"/>
      <w:lvlJc w:val="left"/>
      <w:pPr>
        <w:ind w:left="360" w:hanging="360"/>
      </w:pPr>
      <w:rPr>
        <w:rFonts w:hint="default"/>
      </w:rPr>
    </w:lvl>
    <w:lvl w:ilvl="4" w:tplc="172EA178" w:tentative="1">
      <w:start w:val="1"/>
      <w:numFmt w:val="lowerLetter"/>
      <w:lvlText w:val="%5)"/>
      <w:lvlJc w:val="left"/>
      <w:pPr>
        <w:ind w:left="2734" w:hanging="420"/>
      </w:pPr>
    </w:lvl>
    <w:lvl w:ilvl="5" w:tplc="FDC64F24" w:tentative="1">
      <w:start w:val="1"/>
      <w:numFmt w:val="lowerRoman"/>
      <w:lvlText w:val="%6."/>
      <w:lvlJc w:val="right"/>
      <w:pPr>
        <w:ind w:left="3154" w:hanging="420"/>
      </w:pPr>
    </w:lvl>
    <w:lvl w:ilvl="6" w:tplc="73E0C2F8" w:tentative="1">
      <w:start w:val="1"/>
      <w:numFmt w:val="decimal"/>
      <w:lvlText w:val="%7."/>
      <w:lvlJc w:val="left"/>
      <w:pPr>
        <w:ind w:left="3574" w:hanging="420"/>
      </w:pPr>
    </w:lvl>
    <w:lvl w:ilvl="7" w:tplc="4D9E1094" w:tentative="1">
      <w:start w:val="1"/>
      <w:numFmt w:val="lowerLetter"/>
      <w:lvlText w:val="%8)"/>
      <w:lvlJc w:val="left"/>
      <w:pPr>
        <w:ind w:left="3994" w:hanging="420"/>
      </w:pPr>
    </w:lvl>
    <w:lvl w:ilvl="8" w:tplc="4DAE8912" w:tentative="1">
      <w:start w:val="1"/>
      <w:numFmt w:val="lowerRoman"/>
      <w:lvlText w:val="%9."/>
      <w:lvlJc w:val="right"/>
      <w:pPr>
        <w:ind w:left="4414" w:hanging="420"/>
      </w:pPr>
    </w:lvl>
  </w:abstractNum>
  <w:abstractNum w:abstractNumId="10">
    <w:nsid w:val="13600709"/>
    <w:multiLevelType w:val="hybridMultilevel"/>
    <w:tmpl w:val="3FC032CC"/>
    <w:lvl w:ilvl="0" w:tplc="1512DADC">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3DD3135"/>
    <w:multiLevelType w:val="hybridMultilevel"/>
    <w:tmpl w:val="E416D6AA"/>
    <w:lvl w:ilvl="0" w:tplc="2188AC38">
      <w:start w:val="1"/>
      <w:numFmt w:val="chineseCountingThousand"/>
      <w:lvlText w:val="(%1)"/>
      <w:lvlJc w:val="left"/>
      <w:pPr>
        <w:ind w:left="840" w:hanging="420"/>
      </w:pPr>
    </w:lvl>
    <w:lvl w:ilvl="1" w:tplc="657A810E" w:tentative="1">
      <w:start w:val="1"/>
      <w:numFmt w:val="lowerLetter"/>
      <w:lvlText w:val="%2)"/>
      <w:lvlJc w:val="left"/>
      <w:pPr>
        <w:ind w:left="1260" w:hanging="420"/>
      </w:pPr>
    </w:lvl>
    <w:lvl w:ilvl="2" w:tplc="945AADFE" w:tentative="1">
      <w:start w:val="1"/>
      <w:numFmt w:val="lowerRoman"/>
      <w:lvlText w:val="%3."/>
      <w:lvlJc w:val="right"/>
      <w:pPr>
        <w:ind w:left="1680" w:hanging="420"/>
      </w:pPr>
    </w:lvl>
    <w:lvl w:ilvl="3" w:tplc="7990E9C4" w:tentative="1">
      <w:start w:val="1"/>
      <w:numFmt w:val="decimal"/>
      <w:lvlText w:val="%4."/>
      <w:lvlJc w:val="left"/>
      <w:pPr>
        <w:ind w:left="2100" w:hanging="420"/>
      </w:pPr>
    </w:lvl>
    <w:lvl w:ilvl="4" w:tplc="88908750" w:tentative="1">
      <w:start w:val="1"/>
      <w:numFmt w:val="lowerLetter"/>
      <w:lvlText w:val="%5)"/>
      <w:lvlJc w:val="left"/>
      <w:pPr>
        <w:ind w:left="2520" w:hanging="420"/>
      </w:pPr>
    </w:lvl>
    <w:lvl w:ilvl="5" w:tplc="AA308CA0" w:tentative="1">
      <w:start w:val="1"/>
      <w:numFmt w:val="lowerRoman"/>
      <w:lvlText w:val="%6."/>
      <w:lvlJc w:val="right"/>
      <w:pPr>
        <w:ind w:left="2940" w:hanging="420"/>
      </w:pPr>
    </w:lvl>
    <w:lvl w:ilvl="6" w:tplc="661A7984" w:tentative="1">
      <w:start w:val="1"/>
      <w:numFmt w:val="decimal"/>
      <w:lvlText w:val="%7."/>
      <w:lvlJc w:val="left"/>
      <w:pPr>
        <w:ind w:left="3360" w:hanging="420"/>
      </w:pPr>
    </w:lvl>
    <w:lvl w:ilvl="7" w:tplc="33664976" w:tentative="1">
      <w:start w:val="1"/>
      <w:numFmt w:val="lowerLetter"/>
      <w:lvlText w:val="%8)"/>
      <w:lvlJc w:val="left"/>
      <w:pPr>
        <w:ind w:left="3780" w:hanging="420"/>
      </w:pPr>
    </w:lvl>
    <w:lvl w:ilvl="8" w:tplc="8AAC78EA" w:tentative="1">
      <w:start w:val="1"/>
      <w:numFmt w:val="lowerRoman"/>
      <w:lvlText w:val="%9."/>
      <w:lvlJc w:val="right"/>
      <w:pPr>
        <w:ind w:left="4200" w:hanging="420"/>
      </w:pPr>
    </w:lvl>
  </w:abstractNum>
  <w:abstractNum w:abstractNumId="12">
    <w:nsid w:val="39EF365A"/>
    <w:multiLevelType w:val="hybridMultilevel"/>
    <w:tmpl w:val="93080F62"/>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3">
    <w:nsid w:val="4F203D3D"/>
    <w:multiLevelType w:val="hybridMultilevel"/>
    <w:tmpl w:val="3FC032CC"/>
    <w:lvl w:ilvl="0" w:tplc="1512DADC">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28F03A5"/>
    <w:multiLevelType w:val="hybridMultilevel"/>
    <w:tmpl w:val="822AFDB0"/>
    <w:lvl w:ilvl="0" w:tplc="D5EC4CF4">
      <w:start w:val="1"/>
      <w:numFmt w:val="decimal"/>
      <w:lvlText w:val="%1."/>
      <w:lvlJc w:val="left"/>
      <w:pPr>
        <w:ind w:left="360" w:hanging="360"/>
      </w:pPr>
      <w:rPr>
        <w:rFonts w:hint="default"/>
      </w:rPr>
    </w:lvl>
    <w:lvl w:ilvl="1" w:tplc="04090017" w:tentative="1">
      <w:start w:val="1"/>
      <w:numFmt w:val="lowerLetter"/>
      <w:lvlText w:val="%2)"/>
      <w:lvlJc w:val="left"/>
      <w:pPr>
        <w:ind w:left="840" w:hanging="420"/>
      </w:pPr>
    </w:lvl>
    <w:lvl w:ilvl="2" w:tplc="DA7A109C" w:tentative="1">
      <w:start w:val="1"/>
      <w:numFmt w:val="lowerRoman"/>
      <w:lvlText w:val="%3."/>
      <w:lvlJc w:val="right"/>
      <w:pPr>
        <w:ind w:left="1260" w:hanging="420"/>
      </w:pPr>
    </w:lvl>
    <w:lvl w:ilvl="3" w:tplc="B3066D08"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7FF855D"/>
    <w:multiLevelType w:val="singleLevel"/>
    <w:tmpl w:val="57FF855D"/>
    <w:lvl w:ilvl="0">
      <w:start w:val="1"/>
      <w:numFmt w:val="chineseCounting"/>
      <w:suff w:val="nothing"/>
      <w:lvlText w:val="%1、"/>
      <w:lvlJc w:val="left"/>
    </w:lvl>
  </w:abstractNum>
  <w:abstractNum w:abstractNumId="16">
    <w:nsid w:val="57FF8873"/>
    <w:multiLevelType w:val="singleLevel"/>
    <w:tmpl w:val="57FF8873"/>
    <w:lvl w:ilvl="0">
      <w:start w:val="2"/>
      <w:numFmt w:val="chineseCounting"/>
      <w:suff w:val="nothing"/>
      <w:lvlText w:val="%1、"/>
      <w:lvlJc w:val="left"/>
    </w:lvl>
  </w:abstractNum>
  <w:abstractNum w:abstractNumId="17">
    <w:nsid w:val="57FF8970"/>
    <w:multiLevelType w:val="singleLevel"/>
    <w:tmpl w:val="57FF8970"/>
    <w:lvl w:ilvl="0">
      <w:start w:val="1"/>
      <w:numFmt w:val="chineseCounting"/>
      <w:suff w:val="nothing"/>
      <w:lvlText w:val="（%1）"/>
      <w:lvlJc w:val="left"/>
    </w:lvl>
  </w:abstractNum>
  <w:abstractNum w:abstractNumId="18">
    <w:nsid w:val="58226B81"/>
    <w:multiLevelType w:val="hybridMultilevel"/>
    <w:tmpl w:val="2754191C"/>
    <w:lvl w:ilvl="0" w:tplc="5A501434">
      <w:start w:val="1"/>
      <w:numFmt w:val="chineseCountingThousand"/>
      <w:lvlText w:val="%1、"/>
      <w:lvlJc w:val="left"/>
      <w:pPr>
        <w:ind w:left="846" w:hanging="420"/>
      </w:pPr>
    </w:lvl>
    <w:lvl w:ilvl="1" w:tplc="69404EBE" w:tentative="1">
      <w:start w:val="1"/>
      <w:numFmt w:val="lowerLetter"/>
      <w:lvlText w:val="%2)"/>
      <w:lvlJc w:val="left"/>
      <w:pPr>
        <w:ind w:left="1260" w:hanging="420"/>
      </w:pPr>
    </w:lvl>
    <w:lvl w:ilvl="2" w:tplc="4D40FF7A" w:tentative="1">
      <w:start w:val="1"/>
      <w:numFmt w:val="lowerRoman"/>
      <w:lvlText w:val="%3."/>
      <w:lvlJc w:val="right"/>
      <w:pPr>
        <w:ind w:left="1680" w:hanging="420"/>
      </w:pPr>
    </w:lvl>
    <w:lvl w:ilvl="3" w:tplc="8FD09040" w:tentative="1">
      <w:start w:val="1"/>
      <w:numFmt w:val="decimal"/>
      <w:lvlText w:val="%4."/>
      <w:lvlJc w:val="left"/>
      <w:pPr>
        <w:ind w:left="2100" w:hanging="420"/>
      </w:pPr>
    </w:lvl>
    <w:lvl w:ilvl="4" w:tplc="7A162948" w:tentative="1">
      <w:start w:val="1"/>
      <w:numFmt w:val="lowerLetter"/>
      <w:lvlText w:val="%5)"/>
      <w:lvlJc w:val="left"/>
      <w:pPr>
        <w:ind w:left="2520" w:hanging="420"/>
      </w:pPr>
    </w:lvl>
    <w:lvl w:ilvl="5" w:tplc="0C28DC2E" w:tentative="1">
      <w:start w:val="1"/>
      <w:numFmt w:val="lowerRoman"/>
      <w:lvlText w:val="%6."/>
      <w:lvlJc w:val="right"/>
      <w:pPr>
        <w:ind w:left="2940" w:hanging="420"/>
      </w:pPr>
    </w:lvl>
    <w:lvl w:ilvl="6" w:tplc="6B203F34" w:tentative="1">
      <w:start w:val="1"/>
      <w:numFmt w:val="decimal"/>
      <w:lvlText w:val="%7."/>
      <w:lvlJc w:val="left"/>
      <w:pPr>
        <w:ind w:left="3360" w:hanging="420"/>
      </w:pPr>
    </w:lvl>
    <w:lvl w:ilvl="7" w:tplc="10B2BDF4" w:tentative="1">
      <w:start w:val="1"/>
      <w:numFmt w:val="lowerLetter"/>
      <w:lvlText w:val="%8)"/>
      <w:lvlJc w:val="left"/>
      <w:pPr>
        <w:ind w:left="3780" w:hanging="420"/>
      </w:pPr>
    </w:lvl>
    <w:lvl w:ilvl="8" w:tplc="B040200A" w:tentative="1">
      <w:start w:val="1"/>
      <w:numFmt w:val="lowerRoman"/>
      <w:lvlText w:val="%9."/>
      <w:lvlJc w:val="right"/>
      <w:pPr>
        <w:ind w:left="4200" w:hanging="420"/>
      </w:pPr>
    </w:lvl>
  </w:abstractNum>
  <w:abstractNum w:abstractNumId="19">
    <w:nsid w:val="5D9D140D"/>
    <w:multiLevelType w:val="hybridMultilevel"/>
    <w:tmpl w:val="9288118C"/>
    <w:lvl w:ilvl="0" w:tplc="9CC0053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2E540FB"/>
    <w:multiLevelType w:val="hybridMultilevel"/>
    <w:tmpl w:val="8E68C606"/>
    <w:lvl w:ilvl="0" w:tplc="A6B05482">
      <w:start w:val="1"/>
      <w:numFmt w:val="japaneseCounting"/>
      <w:lvlText w:val="%1、"/>
      <w:lvlJc w:val="left"/>
      <w:pPr>
        <w:ind w:left="520" w:hanging="5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1">
    <w:nsid w:val="6AF20C03"/>
    <w:multiLevelType w:val="hybridMultilevel"/>
    <w:tmpl w:val="1E340258"/>
    <w:lvl w:ilvl="0" w:tplc="1512DADC">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B44650E"/>
    <w:multiLevelType w:val="multilevel"/>
    <w:tmpl w:val="6B44650E"/>
    <w:lvl w:ilvl="0">
      <w:start w:val="1"/>
      <w:numFmt w:val="decimal"/>
      <w:lvlText w:val="第%1章"/>
      <w:lvlJc w:val="left"/>
      <w:pPr>
        <w:ind w:left="1135" w:hanging="425"/>
      </w:pPr>
      <w:rPr>
        <w:rFonts w:ascii="Times New Roman" w:hAnsi="Times New Roman" w:cs="Times New Roman"/>
        <w:b/>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decimal"/>
      <w:lvlText w:val="6.%2"/>
      <w:lvlJc w:val="left"/>
      <w:pPr>
        <w:ind w:left="851" w:hanging="567"/>
      </w:pPr>
      <w:rPr>
        <w:rFonts w:ascii="Times New Roman" w:eastAsia="宋体" w:hAnsi="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hint="eastAsia"/>
      </w:rPr>
    </w:lvl>
    <w:lvl w:ilvl="7">
      <w:start w:val="1"/>
      <w:numFmt w:val="japaneseCounting"/>
      <w:lvlText w:val="%8、"/>
      <w:lvlJc w:val="left"/>
      <w:pPr>
        <w:ind w:left="3696" w:hanging="720"/>
      </w:pPr>
      <w:rPr>
        <w:rFonts w:hint="default"/>
        <w:b w:val="0"/>
        <w:color w:val="auto"/>
      </w:rPr>
    </w:lvl>
    <w:lvl w:ilvl="8">
      <w:numFmt w:val="bullet"/>
      <w:lvlText w:val="★"/>
      <w:lvlJc w:val="left"/>
      <w:pPr>
        <w:ind w:left="4257" w:hanging="855"/>
      </w:pPr>
      <w:rPr>
        <w:rFonts w:ascii="宋体" w:eastAsia="宋体" w:hAnsi="宋体" w:cs="宋体" w:hint="eastAsia"/>
        <w:sz w:val="28"/>
      </w:rPr>
    </w:lvl>
  </w:abstractNum>
  <w:abstractNum w:abstractNumId="23">
    <w:nsid w:val="6EBF56E7"/>
    <w:multiLevelType w:val="hybridMultilevel"/>
    <w:tmpl w:val="3FC032CC"/>
    <w:lvl w:ilvl="0" w:tplc="1512DADC">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4"/>
  </w:num>
  <w:num w:numId="2">
    <w:abstractNumId w:val="6"/>
  </w:num>
  <w:num w:numId="3">
    <w:abstractNumId w:val="4"/>
  </w:num>
  <w:num w:numId="4">
    <w:abstractNumId w:val="0"/>
  </w:num>
  <w:num w:numId="5">
    <w:abstractNumId w:val="2"/>
  </w:num>
  <w:num w:numId="6">
    <w:abstractNumId w:val="3"/>
  </w:num>
  <w:num w:numId="7">
    <w:abstractNumId w:val="5"/>
  </w:num>
  <w:num w:numId="8">
    <w:abstractNumId w:val="1"/>
  </w:num>
  <w:num w:numId="9">
    <w:abstractNumId w:val="18"/>
  </w:num>
  <w:num w:numId="10">
    <w:abstractNumId w:val="11"/>
  </w:num>
  <w:num w:numId="11">
    <w:abstractNumId w:val="22"/>
  </w:num>
  <w:num w:numId="12">
    <w:abstractNumId w:val="9"/>
  </w:num>
  <w:num w:numId="13">
    <w:abstractNumId w:val="7"/>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6"/>
  </w:num>
  <w:num w:numId="17">
    <w:abstractNumId w:val="17"/>
  </w:num>
  <w:num w:numId="18">
    <w:abstractNumId w:val="19"/>
  </w:num>
  <w:num w:numId="19">
    <w:abstractNumId w:val="23"/>
  </w:num>
  <w:num w:numId="20">
    <w:abstractNumId w:val="10"/>
  </w:num>
  <w:num w:numId="21">
    <w:abstractNumId w:val="13"/>
  </w:num>
  <w:num w:numId="22">
    <w:abstractNumId w:val="21"/>
  </w:num>
  <w:num w:numId="23">
    <w:abstractNumId w:val="8"/>
  </w:num>
  <w:num w:numId="24">
    <w:abstractNumId w:val="20"/>
  </w:num>
  <w:num w:numId="2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01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E1F76"/>
    <w:rsid w:val="00024F80"/>
    <w:rsid w:val="00047AA9"/>
    <w:rsid w:val="00057871"/>
    <w:rsid w:val="00075F67"/>
    <w:rsid w:val="00087718"/>
    <w:rsid w:val="00091015"/>
    <w:rsid w:val="001059A2"/>
    <w:rsid w:val="00106B93"/>
    <w:rsid w:val="001076F8"/>
    <w:rsid w:val="00137007"/>
    <w:rsid w:val="001522A2"/>
    <w:rsid w:val="00170A45"/>
    <w:rsid w:val="00180599"/>
    <w:rsid w:val="00187102"/>
    <w:rsid w:val="001A57D7"/>
    <w:rsid w:val="001B677F"/>
    <w:rsid w:val="001D68CF"/>
    <w:rsid w:val="0021473A"/>
    <w:rsid w:val="00221B37"/>
    <w:rsid w:val="00247899"/>
    <w:rsid w:val="0025192D"/>
    <w:rsid w:val="0025240C"/>
    <w:rsid w:val="00282DA2"/>
    <w:rsid w:val="002851CF"/>
    <w:rsid w:val="002C088C"/>
    <w:rsid w:val="002C3FB1"/>
    <w:rsid w:val="002C7778"/>
    <w:rsid w:val="002D0BD5"/>
    <w:rsid w:val="002E0D4E"/>
    <w:rsid w:val="002E1F76"/>
    <w:rsid w:val="002E3911"/>
    <w:rsid w:val="002F359F"/>
    <w:rsid w:val="0030547A"/>
    <w:rsid w:val="00307003"/>
    <w:rsid w:val="003101A5"/>
    <w:rsid w:val="003472AE"/>
    <w:rsid w:val="003739B5"/>
    <w:rsid w:val="00391BA1"/>
    <w:rsid w:val="00394233"/>
    <w:rsid w:val="003B6836"/>
    <w:rsid w:val="003C5127"/>
    <w:rsid w:val="00430206"/>
    <w:rsid w:val="00455B7B"/>
    <w:rsid w:val="00460708"/>
    <w:rsid w:val="00466523"/>
    <w:rsid w:val="004765C6"/>
    <w:rsid w:val="00492E57"/>
    <w:rsid w:val="004B6ACF"/>
    <w:rsid w:val="00516491"/>
    <w:rsid w:val="00531D95"/>
    <w:rsid w:val="00540E4C"/>
    <w:rsid w:val="00543140"/>
    <w:rsid w:val="005453D4"/>
    <w:rsid w:val="00574DE3"/>
    <w:rsid w:val="00580BFD"/>
    <w:rsid w:val="005901D1"/>
    <w:rsid w:val="005B3BC6"/>
    <w:rsid w:val="005B653B"/>
    <w:rsid w:val="005D4774"/>
    <w:rsid w:val="005E15D6"/>
    <w:rsid w:val="005E47DB"/>
    <w:rsid w:val="005F28BE"/>
    <w:rsid w:val="005F3BD0"/>
    <w:rsid w:val="00606C15"/>
    <w:rsid w:val="006511E6"/>
    <w:rsid w:val="00651572"/>
    <w:rsid w:val="006748FB"/>
    <w:rsid w:val="00693998"/>
    <w:rsid w:val="006B21D8"/>
    <w:rsid w:val="006C6926"/>
    <w:rsid w:val="006E7751"/>
    <w:rsid w:val="006F3C4D"/>
    <w:rsid w:val="006F72B5"/>
    <w:rsid w:val="007051A1"/>
    <w:rsid w:val="007107A6"/>
    <w:rsid w:val="00765ACB"/>
    <w:rsid w:val="0077075C"/>
    <w:rsid w:val="00770B98"/>
    <w:rsid w:val="00783EA6"/>
    <w:rsid w:val="007A1DF3"/>
    <w:rsid w:val="007A5E60"/>
    <w:rsid w:val="007A6620"/>
    <w:rsid w:val="007C186F"/>
    <w:rsid w:val="007C31F2"/>
    <w:rsid w:val="007D029D"/>
    <w:rsid w:val="007D0416"/>
    <w:rsid w:val="007D4ED0"/>
    <w:rsid w:val="007F0757"/>
    <w:rsid w:val="00803DB1"/>
    <w:rsid w:val="0080535C"/>
    <w:rsid w:val="0082760F"/>
    <w:rsid w:val="008402A0"/>
    <w:rsid w:val="00842F03"/>
    <w:rsid w:val="00885450"/>
    <w:rsid w:val="008D5B4C"/>
    <w:rsid w:val="008E0999"/>
    <w:rsid w:val="008F1661"/>
    <w:rsid w:val="008F5366"/>
    <w:rsid w:val="00916EF1"/>
    <w:rsid w:val="009417DE"/>
    <w:rsid w:val="0098657E"/>
    <w:rsid w:val="00A14058"/>
    <w:rsid w:val="00A2106F"/>
    <w:rsid w:val="00A41D4E"/>
    <w:rsid w:val="00A61EBA"/>
    <w:rsid w:val="00A728C0"/>
    <w:rsid w:val="00A8647E"/>
    <w:rsid w:val="00A91451"/>
    <w:rsid w:val="00AC293C"/>
    <w:rsid w:val="00AC4270"/>
    <w:rsid w:val="00AC75D7"/>
    <w:rsid w:val="00AF7839"/>
    <w:rsid w:val="00B31DB8"/>
    <w:rsid w:val="00B50418"/>
    <w:rsid w:val="00B63DA5"/>
    <w:rsid w:val="00B65A94"/>
    <w:rsid w:val="00B815D7"/>
    <w:rsid w:val="00B948FA"/>
    <w:rsid w:val="00BA0291"/>
    <w:rsid w:val="00BA6DDA"/>
    <w:rsid w:val="00BC02EF"/>
    <w:rsid w:val="00C27BC8"/>
    <w:rsid w:val="00C37E38"/>
    <w:rsid w:val="00C46D81"/>
    <w:rsid w:val="00C6602D"/>
    <w:rsid w:val="00C75304"/>
    <w:rsid w:val="00C82655"/>
    <w:rsid w:val="00C838C6"/>
    <w:rsid w:val="00C97BC0"/>
    <w:rsid w:val="00CD33CE"/>
    <w:rsid w:val="00CD4ECD"/>
    <w:rsid w:val="00CE01ED"/>
    <w:rsid w:val="00CE2CF9"/>
    <w:rsid w:val="00D00166"/>
    <w:rsid w:val="00D2677C"/>
    <w:rsid w:val="00D421AE"/>
    <w:rsid w:val="00D6028F"/>
    <w:rsid w:val="00D75E64"/>
    <w:rsid w:val="00D7703D"/>
    <w:rsid w:val="00DB22A7"/>
    <w:rsid w:val="00DB51E5"/>
    <w:rsid w:val="00DC01D6"/>
    <w:rsid w:val="00DC76C1"/>
    <w:rsid w:val="00DD516E"/>
    <w:rsid w:val="00DE74D8"/>
    <w:rsid w:val="00E04F25"/>
    <w:rsid w:val="00E07B40"/>
    <w:rsid w:val="00E47C0D"/>
    <w:rsid w:val="00E56B11"/>
    <w:rsid w:val="00E809F0"/>
    <w:rsid w:val="00E96DBD"/>
    <w:rsid w:val="00EB2137"/>
    <w:rsid w:val="00ED02AD"/>
    <w:rsid w:val="00ED1A3F"/>
    <w:rsid w:val="00EE54AB"/>
    <w:rsid w:val="00EE72F2"/>
    <w:rsid w:val="00F00274"/>
    <w:rsid w:val="00F2620B"/>
    <w:rsid w:val="00F31C45"/>
    <w:rsid w:val="00F6369A"/>
    <w:rsid w:val="00F808E8"/>
    <w:rsid w:val="00F93926"/>
    <w:rsid w:val="00FA5606"/>
    <w:rsid w:val="00FB2B07"/>
    <w:rsid w:val="00FC715A"/>
    <w:rsid w:val="00FD4735"/>
    <w:rsid w:val="00FD74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F76"/>
    <w:pPr>
      <w:widowControl w:val="0"/>
      <w:jc w:val="both"/>
    </w:pPr>
    <w:rPr>
      <w:rFonts w:ascii="Times New Roman" w:eastAsia="宋体" w:hAnsi="Times New Roman" w:cs="Times New Roman"/>
      <w:szCs w:val="24"/>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
    <w:next w:val="a"/>
    <w:link w:val="1Char"/>
    <w:uiPriority w:val="9"/>
    <w:qFormat/>
    <w:rsid w:val="00430206"/>
    <w:pPr>
      <w:keepNext/>
      <w:keepLines/>
      <w:spacing w:before="340" w:after="330" w:line="578" w:lineRule="auto"/>
      <w:outlineLvl w:val="0"/>
    </w:pPr>
    <w:rPr>
      <w:b/>
      <w:bCs/>
      <w:kern w:val="44"/>
      <w:sz w:val="44"/>
      <w:szCs w:val="44"/>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2E1F76"/>
    <w:pPr>
      <w:keepNext/>
      <w:keepLines/>
      <w:spacing w:before="260" w:after="260" w:line="416" w:lineRule="auto"/>
      <w:outlineLvl w:val="1"/>
    </w:pPr>
    <w:rPr>
      <w:rFonts w:ascii="Arial" w:eastAsia="黑体" w:hAnsi="Arial"/>
      <w:b/>
      <w:bCs/>
      <w:sz w:val="32"/>
      <w:szCs w:val="32"/>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unhideWhenUsed/>
    <w:qFormat/>
    <w:rsid w:val="0043020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E1F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E1F76"/>
    <w:rPr>
      <w:sz w:val="18"/>
      <w:szCs w:val="18"/>
    </w:rPr>
  </w:style>
  <w:style w:type="paragraph" w:styleId="a4">
    <w:name w:val="footer"/>
    <w:basedOn w:val="a"/>
    <w:link w:val="Char0"/>
    <w:uiPriority w:val="99"/>
    <w:semiHidden/>
    <w:unhideWhenUsed/>
    <w:rsid w:val="002E1F7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E1F76"/>
    <w:rPr>
      <w:sz w:val="18"/>
      <w:szCs w:val="18"/>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rsid w:val="002E1F76"/>
    <w:rPr>
      <w:rFonts w:ascii="Arial" w:eastAsia="黑体" w:hAnsi="Arial" w:cs="Times New Roman"/>
      <w:b/>
      <w:bCs/>
      <w:sz w:val="32"/>
      <w:szCs w:val="32"/>
    </w:rPr>
  </w:style>
  <w:style w:type="paragraph" w:styleId="a5">
    <w:name w:val="List Paragraph"/>
    <w:basedOn w:val="a"/>
    <w:link w:val="Char1"/>
    <w:uiPriority w:val="34"/>
    <w:qFormat/>
    <w:rsid w:val="002E1F76"/>
    <w:pPr>
      <w:ind w:firstLineChars="200" w:firstLine="420"/>
    </w:pPr>
  </w:style>
  <w:style w:type="character" w:customStyle="1" w:styleId="Char1">
    <w:name w:val="列出段落 Char"/>
    <w:link w:val="a5"/>
    <w:uiPriority w:val="34"/>
    <w:rsid w:val="002E1F76"/>
    <w:rPr>
      <w:rFonts w:ascii="Times New Roman" w:eastAsia="宋体" w:hAnsi="Times New Roman" w:cs="Times New Roman"/>
      <w:szCs w:val="24"/>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0"/>
    <w:link w:val="1"/>
    <w:uiPriority w:val="9"/>
    <w:rsid w:val="00430206"/>
    <w:rPr>
      <w:rFonts w:ascii="Times New Roman" w:eastAsia="宋体" w:hAnsi="Times New Roman" w:cs="Times New Roman"/>
      <w:b/>
      <w:bCs/>
      <w:kern w:val="44"/>
      <w:sz w:val="44"/>
      <w:szCs w:val="44"/>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uiPriority w:val="9"/>
    <w:semiHidden/>
    <w:rsid w:val="00430206"/>
    <w:rPr>
      <w:rFonts w:ascii="Times New Roman" w:eastAsia="宋体" w:hAnsi="Times New Roman" w:cs="Times New Roman"/>
      <w:b/>
      <w:bCs/>
      <w:sz w:val="32"/>
      <w:szCs w:val="32"/>
    </w:rPr>
  </w:style>
  <w:style w:type="table" w:styleId="a6">
    <w:name w:val="Table Grid"/>
    <w:basedOn w:val="a1"/>
    <w:uiPriority w:val="59"/>
    <w:qFormat/>
    <w:rsid w:val="00430206"/>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3101A5"/>
    <w:pPr>
      <w:widowControl w:val="0"/>
      <w:jc w:val="both"/>
    </w:pPr>
    <w:rPr>
      <w:rFonts w:ascii="Times New Roman" w:eastAsia="宋体" w:hAnsi="Times New Roman" w:cs="Times New Roman"/>
      <w:szCs w:val="24"/>
    </w:rPr>
  </w:style>
  <w:style w:type="character" w:customStyle="1" w:styleId="font21">
    <w:name w:val="font21"/>
    <w:qFormat/>
    <w:rsid w:val="005453D4"/>
    <w:rPr>
      <w:rFonts w:ascii="宋体" w:eastAsia="宋体" w:hAnsi="宋体" w:cs="宋体" w:hint="eastAsia"/>
      <w:color w:val="000000"/>
      <w:sz w:val="18"/>
      <w:szCs w:val="18"/>
      <w:u w:val="none"/>
    </w:rPr>
  </w:style>
  <w:style w:type="character" w:customStyle="1" w:styleId="font111">
    <w:name w:val="font111"/>
    <w:rsid w:val="005453D4"/>
    <w:rPr>
      <w:rFonts w:ascii="宋体" w:eastAsia="宋体" w:hAnsi="宋体" w:cs="宋体" w:hint="eastAsia"/>
      <w:b/>
      <w:color w:val="000000"/>
      <w:sz w:val="20"/>
      <w:szCs w:val="20"/>
      <w:u w:val="none"/>
    </w:rPr>
  </w:style>
  <w:style w:type="character" w:customStyle="1" w:styleId="font91">
    <w:name w:val="font91"/>
    <w:qFormat/>
    <w:rsid w:val="005453D4"/>
    <w:rPr>
      <w:rFonts w:ascii="宋体" w:eastAsia="宋体" w:hAnsi="宋体" w:cs="宋体" w:hint="eastAsia"/>
      <w:b/>
      <w:color w:val="000000"/>
      <w:sz w:val="18"/>
      <w:szCs w:val="18"/>
      <w:u w:val="none"/>
    </w:rPr>
  </w:style>
  <w:style w:type="paragraph" w:styleId="a8">
    <w:name w:val="Balloon Text"/>
    <w:basedOn w:val="a"/>
    <w:link w:val="Char2"/>
    <w:uiPriority w:val="99"/>
    <w:semiHidden/>
    <w:unhideWhenUsed/>
    <w:rsid w:val="005453D4"/>
    <w:rPr>
      <w:sz w:val="18"/>
      <w:szCs w:val="18"/>
    </w:rPr>
  </w:style>
  <w:style w:type="character" w:customStyle="1" w:styleId="Char2">
    <w:name w:val="批注框文本 Char"/>
    <w:basedOn w:val="a0"/>
    <w:link w:val="a8"/>
    <w:uiPriority w:val="99"/>
    <w:semiHidden/>
    <w:rsid w:val="005453D4"/>
    <w:rPr>
      <w:rFonts w:ascii="Times New Roman" w:eastAsia="宋体" w:hAnsi="Times New Roman" w:cs="Times New Roman"/>
      <w:sz w:val="18"/>
      <w:szCs w:val="18"/>
    </w:rPr>
  </w:style>
  <w:style w:type="paragraph" w:styleId="a9">
    <w:name w:val="List Number"/>
    <w:basedOn w:val="a"/>
    <w:rsid w:val="00CE2CF9"/>
    <w:pPr>
      <w:tabs>
        <w:tab w:val="left" w:pos="360"/>
      </w:tabs>
      <w:ind w:left="966" w:hanging="420"/>
    </w:pPr>
    <w:rPr>
      <w:rFonts w:ascii="Calibri" w:hAnsi="Calibri"/>
      <w:szCs w:val="22"/>
    </w:rPr>
  </w:style>
  <w:style w:type="character" w:customStyle="1" w:styleId="Char3">
    <w:name w:val="正文缩进 Char"/>
    <w:link w:val="aa"/>
    <w:rsid w:val="007F0757"/>
    <w:rPr>
      <w:rFonts w:eastAsia="宋体"/>
    </w:rPr>
  </w:style>
  <w:style w:type="paragraph" w:styleId="aa">
    <w:name w:val="Normal Indent"/>
    <w:basedOn w:val="a"/>
    <w:link w:val="Char3"/>
    <w:rsid w:val="007F0757"/>
    <w:pPr>
      <w:ind w:firstLine="420"/>
    </w:pPr>
    <w:rPr>
      <w:rFonts w:asciiTheme="minorHAnsi" w:hAnsiTheme="minorHAnsi" w:cstheme="minorBidi"/>
      <w:szCs w:val="22"/>
    </w:rPr>
  </w:style>
  <w:style w:type="paragraph" w:styleId="ab">
    <w:name w:val="Subtitle"/>
    <w:basedOn w:val="a"/>
    <w:next w:val="a"/>
    <w:link w:val="Char4"/>
    <w:qFormat/>
    <w:rsid w:val="00B65A94"/>
    <w:pPr>
      <w:spacing w:before="240" w:after="60" w:line="312" w:lineRule="auto"/>
      <w:jc w:val="center"/>
      <w:outlineLvl w:val="1"/>
    </w:pPr>
    <w:rPr>
      <w:rFonts w:ascii="Cambria" w:hAnsi="Cambria"/>
      <w:b/>
      <w:bCs/>
      <w:kern w:val="28"/>
      <w:sz w:val="32"/>
      <w:szCs w:val="32"/>
    </w:rPr>
  </w:style>
  <w:style w:type="character" w:customStyle="1" w:styleId="Char4">
    <w:name w:val="副标题 Char"/>
    <w:basedOn w:val="a0"/>
    <w:link w:val="ab"/>
    <w:rsid w:val="00B65A94"/>
    <w:rPr>
      <w:rFonts w:ascii="Cambria" w:eastAsia="宋体" w:hAnsi="Cambria" w:cs="Times New Roman"/>
      <w:b/>
      <w:bCs/>
      <w:kern w:val="28"/>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297</TotalTime>
  <Pages>3</Pages>
  <Words>213</Words>
  <Characters>1220</Characters>
  <Application>Microsoft Office Word</Application>
  <DocSecurity>0</DocSecurity>
  <Lines>10</Lines>
  <Paragraphs>2</Paragraphs>
  <ScaleCrop>false</ScaleCrop>
  <Company>Microsoft</Company>
  <LinksUpToDate>false</LinksUpToDate>
  <CharactersWithSpaces>1431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26</cp:revision>
  <dcterms:created xsi:type="dcterms:W3CDTF">2016-10-31T03:23:00Z</dcterms:created>
  <dcterms:modified xsi:type="dcterms:W3CDTF">2016-11-29T06:46:00Z</dcterms:modified>
</cp:coreProperties>
</file>