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88" w:rsidRPr="00013F49" w:rsidRDefault="00285488" w:rsidP="00285488">
      <w:pPr>
        <w:pStyle w:val="2"/>
        <w:spacing w:line="400" w:lineRule="exact"/>
        <w:jc w:val="center"/>
        <w:rPr>
          <w:rFonts w:ascii="宋体" w:eastAsia="宋体"/>
          <w:b w:val="0"/>
          <w:sz w:val="36"/>
          <w:szCs w:val="36"/>
        </w:rPr>
      </w:pPr>
      <w:bookmarkStart w:id="0" w:name="_GoBack"/>
      <w:bookmarkEnd w:id="0"/>
      <w:r w:rsidRPr="00013F49">
        <w:rPr>
          <w:rFonts w:ascii="宋体" w:eastAsia="宋体" w:hint="eastAsia"/>
          <w:b w:val="0"/>
          <w:sz w:val="36"/>
          <w:szCs w:val="36"/>
        </w:rPr>
        <w:t>招标项目技术、服务及其他商务要求</w:t>
      </w:r>
    </w:p>
    <w:p w:rsidR="00285488" w:rsidRPr="00013F49" w:rsidRDefault="00285488" w:rsidP="00285488">
      <w:pPr>
        <w:widowControl/>
        <w:spacing w:line="360" w:lineRule="auto"/>
        <w:jc w:val="left"/>
        <w:rPr>
          <w:b/>
          <w:sz w:val="28"/>
          <w:szCs w:val="28"/>
        </w:rPr>
      </w:pPr>
      <w:r w:rsidRPr="00013F49">
        <w:rPr>
          <w:rFonts w:hint="eastAsia"/>
          <w:b/>
          <w:sz w:val="28"/>
          <w:szCs w:val="28"/>
        </w:rPr>
        <w:t>一、产品清单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552"/>
        <w:gridCol w:w="2693"/>
        <w:gridCol w:w="3121"/>
      </w:tblGrid>
      <w:tr w:rsidR="00285488" w:rsidRPr="00013F49" w:rsidTr="008A6285">
        <w:trPr>
          <w:trHeight w:val="454"/>
          <w:jc w:val="center"/>
        </w:trPr>
        <w:tc>
          <w:tcPr>
            <w:tcW w:w="1001" w:type="dxa"/>
            <w:vAlign w:val="center"/>
          </w:tcPr>
          <w:p w:rsidR="00285488" w:rsidRPr="00013F49" w:rsidRDefault="00285488" w:rsidP="008A6285">
            <w:pPr>
              <w:jc w:val="center"/>
              <w:rPr>
                <w:b/>
                <w:szCs w:val="21"/>
              </w:rPr>
            </w:pPr>
            <w:r w:rsidRPr="00013F4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285488" w:rsidRPr="00013F49" w:rsidRDefault="00285488" w:rsidP="008A6285">
            <w:pPr>
              <w:jc w:val="center"/>
              <w:rPr>
                <w:b/>
                <w:szCs w:val="21"/>
              </w:rPr>
            </w:pPr>
            <w:r w:rsidRPr="00013F49">
              <w:rPr>
                <w:rFonts w:hint="eastAsia"/>
                <w:b/>
                <w:szCs w:val="21"/>
              </w:rPr>
              <w:t>家具名称</w:t>
            </w:r>
          </w:p>
        </w:tc>
        <w:tc>
          <w:tcPr>
            <w:tcW w:w="2693" w:type="dxa"/>
            <w:vAlign w:val="center"/>
          </w:tcPr>
          <w:p w:rsidR="00285488" w:rsidRPr="00013F49" w:rsidRDefault="00285488" w:rsidP="008A6285">
            <w:pPr>
              <w:jc w:val="center"/>
              <w:rPr>
                <w:b/>
                <w:szCs w:val="21"/>
              </w:rPr>
            </w:pPr>
            <w:r w:rsidRPr="00013F49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3121" w:type="dxa"/>
            <w:vAlign w:val="center"/>
          </w:tcPr>
          <w:p w:rsidR="00285488" w:rsidRPr="00013F49" w:rsidRDefault="00285488" w:rsidP="008A6285">
            <w:pPr>
              <w:jc w:val="center"/>
              <w:rPr>
                <w:b/>
                <w:szCs w:val="21"/>
              </w:rPr>
            </w:pPr>
            <w:r w:rsidRPr="00013F49">
              <w:rPr>
                <w:rFonts w:hint="eastAsia"/>
                <w:b/>
                <w:szCs w:val="21"/>
              </w:rPr>
              <w:t>数量</w:t>
            </w:r>
          </w:p>
        </w:tc>
      </w:tr>
      <w:tr w:rsidR="00285488" w:rsidRPr="00013F49" w:rsidTr="008A6285">
        <w:trPr>
          <w:trHeight w:val="454"/>
          <w:jc w:val="center"/>
        </w:trPr>
        <w:tc>
          <w:tcPr>
            <w:tcW w:w="1001" w:type="dxa"/>
            <w:vAlign w:val="center"/>
          </w:tcPr>
          <w:p w:rsidR="00285488" w:rsidRPr="00013F49" w:rsidRDefault="00285488" w:rsidP="008A6285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13F49"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285488" w:rsidRPr="00013F49" w:rsidRDefault="00285488" w:rsidP="008A6285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13F49">
              <w:rPr>
                <w:rFonts w:hint="eastAsia"/>
                <w:b/>
                <w:szCs w:val="21"/>
              </w:rPr>
              <w:t>书桌</w:t>
            </w:r>
            <w:r w:rsidRPr="00013F49">
              <w:rPr>
                <w:rFonts w:hint="eastAsia"/>
                <w:b/>
                <w:szCs w:val="21"/>
              </w:rPr>
              <w:t>+</w:t>
            </w:r>
            <w:r w:rsidRPr="00013F49">
              <w:rPr>
                <w:rFonts w:hint="eastAsia"/>
                <w:b/>
                <w:szCs w:val="21"/>
              </w:rPr>
              <w:t>书架</w:t>
            </w:r>
          </w:p>
        </w:tc>
        <w:tc>
          <w:tcPr>
            <w:tcW w:w="2693" w:type="dxa"/>
            <w:vAlign w:val="center"/>
          </w:tcPr>
          <w:p w:rsidR="00285488" w:rsidRPr="00013F49" w:rsidRDefault="00285488" w:rsidP="008A6285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13F49">
              <w:rPr>
                <w:rFonts w:hint="eastAsia"/>
                <w:b/>
                <w:szCs w:val="21"/>
              </w:rPr>
              <w:t>套</w:t>
            </w:r>
          </w:p>
        </w:tc>
        <w:tc>
          <w:tcPr>
            <w:tcW w:w="3121" w:type="dxa"/>
            <w:vAlign w:val="center"/>
          </w:tcPr>
          <w:p w:rsidR="00285488" w:rsidRPr="00013F49" w:rsidRDefault="00285488" w:rsidP="008A6285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13F49">
              <w:rPr>
                <w:rFonts w:hint="eastAsia"/>
                <w:b/>
                <w:szCs w:val="21"/>
              </w:rPr>
              <w:t>2368</w:t>
            </w:r>
          </w:p>
        </w:tc>
      </w:tr>
    </w:tbl>
    <w:p w:rsidR="00285488" w:rsidRPr="00013F49" w:rsidRDefault="00285488" w:rsidP="00285488">
      <w:pPr>
        <w:widowControl/>
        <w:jc w:val="left"/>
        <w:rPr>
          <w:b/>
        </w:rPr>
      </w:pPr>
    </w:p>
    <w:p w:rsidR="00285488" w:rsidRPr="00013F49" w:rsidRDefault="00285488" w:rsidP="00285488">
      <w:pPr>
        <w:widowControl/>
        <w:jc w:val="left"/>
        <w:rPr>
          <w:b/>
        </w:rPr>
      </w:pPr>
      <w:r w:rsidRPr="00013F49">
        <w:rPr>
          <w:rFonts w:hint="eastAsia"/>
          <w:b/>
        </w:rPr>
        <w:t>二、采购标的详细技术指标及功能需求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630"/>
        <w:gridCol w:w="4396"/>
        <w:gridCol w:w="1231"/>
        <w:gridCol w:w="2963"/>
      </w:tblGrid>
      <w:tr w:rsidR="00285488" w:rsidRPr="00013F49" w:rsidTr="008A6285">
        <w:trPr>
          <w:trHeight w:val="450"/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家具名称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材质技术参数要求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尺寸要求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款式参考</w:t>
            </w:r>
          </w:p>
        </w:tc>
      </w:tr>
      <w:tr w:rsidR="00285488" w:rsidRPr="00013F49" w:rsidTr="008A6285">
        <w:trPr>
          <w:trHeight w:val="570"/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5488" w:rsidRPr="00013F49" w:rsidRDefault="00285488" w:rsidP="008A6285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13F49">
              <w:rPr>
                <w:rFonts w:hint="eastAsia"/>
                <w:b/>
                <w:szCs w:val="21"/>
              </w:rPr>
              <w:t>书桌</w:t>
            </w:r>
            <w:r w:rsidRPr="00013F49">
              <w:rPr>
                <w:rFonts w:hint="eastAsia"/>
                <w:b/>
                <w:szCs w:val="21"/>
              </w:rPr>
              <w:t>+</w:t>
            </w:r>
            <w:r w:rsidRPr="00013F49">
              <w:rPr>
                <w:rFonts w:hint="eastAsia"/>
                <w:b/>
                <w:szCs w:val="21"/>
              </w:rPr>
              <w:t>书架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285488" w:rsidRPr="00013F49" w:rsidRDefault="00285488" w:rsidP="008A62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kern w:val="0"/>
                <w:szCs w:val="21"/>
              </w:rPr>
              <w:t>▲</w:t>
            </w: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木质部分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：1、 基材：承重</w:t>
            </w:r>
            <w:proofErr w:type="gramStart"/>
            <w:r w:rsidRPr="00013F49">
              <w:rPr>
                <w:rFonts w:ascii="宋体" w:hAnsi="宋体" w:cs="宋体" w:hint="eastAsia"/>
                <w:kern w:val="0"/>
                <w:szCs w:val="21"/>
              </w:rPr>
              <w:t>结构件须采用</w:t>
            </w:r>
            <w:proofErr w:type="gramEnd"/>
            <w:r w:rsidRPr="00013F49">
              <w:rPr>
                <w:rFonts w:ascii="宋体" w:hAnsi="宋体" w:cs="宋体" w:hint="eastAsia"/>
                <w:kern w:val="0"/>
                <w:szCs w:val="21"/>
              </w:rPr>
              <w:t>优质橡胶木原木锯材，其他主辅料优质</w:t>
            </w:r>
            <w:proofErr w:type="gramStart"/>
            <w:r w:rsidRPr="00013F49">
              <w:rPr>
                <w:rFonts w:ascii="宋体" w:hAnsi="宋体" w:cs="宋体" w:hint="eastAsia"/>
                <w:kern w:val="0"/>
                <w:szCs w:val="21"/>
              </w:rPr>
              <w:t>橡胶木指接板</w:t>
            </w:r>
            <w:proofErr w:type="gramEnd"/>
            <w:r w:rsidRPr="00013F49">
              <w:rPr>
                <w:rFonts w:ascii="宋体" w:hAnsi="宋体" w:cs="宋体" w:hint="eastAsia"/>
                <w:kern w:val="0"/>
                <w:szCs w:val="21"/>
              </w:rPr>
              <w:t>基材，甲醛释放量应符合GB 18584-2001《室内装饰装修材料木家具中有害物质限量》规定，所有木材经防潮、防虫、防腐等化学处理，强度高，抗弯力强，刚性好，不变形等特点，含水率要能适应成都地区气候温度，控制在8%～11%，符合GB/T153-1995针叶树锯材、GB/T4817-1995阔叶树锯材、GB/T21140-2007</w:t>
            </w:r>
            <w:proofErr w:type="gramStart"/>
            <w:r w:rsidRPr="00013F49">
              <w:rPr>
                <w:rFonts w:ascii="宋体" w:hAnsi="宋体" w:cs="宋体" w:hint="eastAsia"/>
                <w:kern w:val="0"/>
                <w:szCs w:val="21"/>
              </w:rPr>
              <w:t>指接材</w:t>
            </w:r>
            <w:proofErr w:type="gramEnd"/>
            <w:r w:rsidRPr="00013F49">
              <w:rPr>
                <w:rFonts w:ascii="宋体" w:hAnsi="宋体" w:cs="宋体" w:hint="eastAsia"/>
                <w:kern w:val="0"/>
                <w:szCs w:val="21"/>
              </w:rPr>
              <w:t>国家标准；</w:t>
            </w:r>
          </w:p>
          <w:p w:rsidR="00285488" w:rsidRPr="00013F49" w:rsidRDefault="00285488" w:rsidP="008A62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kern w:val="0"/>
                <w:szCs w:val="21"/>
              </w:rPr>
              <w:t>2、书桌+书架面板厚度≥25mm,侧板厚度≥20mm,其它板件厚度≥18mm；</w:t>
            </w:r>
          </w:p>
          <w:p w:rsidR="00285488" w:rsidRPr="00013F49" w:rsidRDefault="00285488" w:rsidP="008A62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kern w:val="0"/>
                <w:szCs w:val="21"/>
              </w:rPr>
              <w:t>3、封边采用1.5mm</w:t>
            </w:r>
            <w:proofErr w:type="gramStart"/>
            <w:r w:rsidRPr="00013F49">
              <w:rPr>
                <w:rFonts w:ascii="宋体" w:hAnsi="宋体" w:cs="宋体" w:hint="eastAsia"/>
                <w:kern w:val="0"/>
                <w:szCs w:val="21"/>
              </w:rPr>
              <w:t>厚及以上</w:t>
            </w:r>
            <w:proofErr w:type="gramEnd"/>
            <w:r w:rsidRPr="00013F49">
              <w:rPr>
                <w:rFonts w:ascii="宋体" w:hAnsi="宋体" w:cs="宋体" w:hint="eastAsia"/>
                <w:kern w:val="0"/>
                <w:szCs w:val="21"/>
              </w:rPr>
              <w:t>与面材同色实木线条封边条，光滑无刺，无明显缝隙。</w:t>
            </w:r>
          </w:p>
          <w:p w:rsidR="00285488" w:rsidRPr="00013F49" w:rsidRDefault="00285488" w:rsidP="008A62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kern w:val="0"/>
                <w:szCs w:val="21"/>
              </w:rPr>
              <w:t>▲</w:t>
            </w: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油漆部分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： 1、书桌+书架为油漆家具，无色涂饰。油漆采用透明水性油漆，符合GB 18581-2009《室内装饰装修材料溶剂型木器涂料中有害物质限量》要求，经过2底3面油漆工序，表面经过严格的打磨，保证无细小颗粒，硬度达3H级，耐划伤，色彩均匀、光滑耐用、手感饱满，油漆饰面为“大宝”、“易涂宝”、“华润”等同档次国产知名品牌透明水性油漆；</w:t>
            </w:r>
          </w:p>
          <w:p w:rsidR="00285488" w:rsidRPr="00013F49" w:rsidRDefault="00285488" w:rsidP="008A62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kern w:val="0"/>
                <w:szCs w:val="21"/>
              </w:rPr>
              <w:t>2、粘合剂应符合GB 18583-2008《室内装饰装修材料胶粘剂中有害物质限量》的要求,粘合剂采用“常青树”、“三维”、“龙马”等同档次国产知名品牌的透明胶水，其他主辅料板材采用无甲醛添加的环保胶水拼接，无明显死结。</w:t>
            </w:r>
          </w:p>
          <w:p w:rsidR="00285488" w:rsidRPr="00013F49" w:rsidRDefault="00285488" w:rsidP="008A62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kern w:val="0"/>
                <w:szCs w:val="21"/>
              </w:rPr>
              <w:t>▲</w:t>
            </w: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五金配件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：锁具及相关配件要求使用品牌五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lastRenderedPageBreak/>
              <w:t>金件如</w:t>
            </w:r>
            <w:r w:rsidRPr="00013F49">
              <w:rPr>
                <w:rFonts w:hint="eastAsia"/>
              </w:rPr>
              <w:t>深圳成飞、</w:t>
            </w:r>
            <w:r w:rsidRPr="00013F49">
              <w:rPr>
                <w:rFonts w:hint="eastAsia"/>
              </w:rPr>
              <w:t>BMB</w:t>
            </w:r>
            <w:r w:rsidRPr="00013F49">
              <w:rPr>
                <w:rFonts w:hint="eastAsia"/>
              </w:rPr>
              <w:t>、</w:t>
            </w:r>
            <w:r w:rsidRPr="00013F49">
              <w:t>海福乐、东丰</w:t>
            </w:r>
            <w:r w:rsidRPr="00013F49">
              <w:rPr>
                <w:rFonts w:hint="eastAsia"/>
              </w:rPr>
              <w:t>GMT</w:t>
            </w:r>
            <w:r w:rsidRPr="00013F49">
              <w:rPr>
                <w:rFonts w:hint="eastAsia"/>
              </w:rPr>
              <w:t>、</w:t>
            </w:r>
            <w:r w:rsidRPr="00013F49">
              <w:t>东泰</w:t>
            </w:r>
            <w:r w:rsidRPr="00013F49">
              <w:rPr>
                <w:rFonts w:hint="eastAsia"/>
              </w:rPr>
              <w:t>DTC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等的同档次优等品；连接件稳固耐用，搬迁拆卸无损，滑轨滑动要顺畅，不能有异音，不能有变形、锈蚀现象，不少于10万次自由滑动。</w:t>
            </w:r>
          </w:p>
          <w:p w:rsidR="00285488" w:rsidRPr="00013F49" w:rsidRDefault="00285488" w:rsidP="008A62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承重要求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: 家具承重零部件力学性能要满足相关标准要求，书桌不低于150KG。</w:t>
            </w:r>
          </w:p>
          <w:p w:rsidR="00285488" w:rsidRPr="00013F49" w:rsidRDefault="00285488" w:rsidP="008A62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外观要求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：1、美观协调，整体平整，线条流畅，横平竖直。使用方便，开启平稳，坐感舒适，有人性化的细节考虑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2、各部位表面颜色无明显色差，配件要求搭配协调。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3、无表面批锋，刮花，裂纹，缺口，凹凸痕，毛刺起拱现象。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4、皮肤及衣服能接触到部位光滑，无碎片、毛刺及钉类等突出物，保持良好的触摸感。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5、在100mm高度以下，无突出整体的尖锐造型。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工艺要求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：1、板面平顺，拼接密合平整，顺滑紧实，无空鼓，无裂缝，无粗糙及汚</w:t>
            </w:r>
            <w:r w:rsidRPr="00013F49">
              <w:t>迹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，油</w:t>
            </w:r>
            <w:r w:rsidRPr="00013F49">
              <w:t>迹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或杂质。家具倒角平滑。安装到位，牢固，无晃动，门板无倾斜、掉角，门缝整齐顺直。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2、产品零部件的接合必须牢固、紧密，正面接合缝隙不超过0.4mm，侧面接合缝隙不超过0.8mm。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3、固定性结合处必须用可靠方式进行结合，不能出现松脱及摇摆及错位现象。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4、材料拼接处不能出现裂缝，拼接部位要接合紧密，同时要克服木材的伸缩性影响。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5、抽屉</w:t>
            </w:r>
            <w:r w:rsidRPr="00013F49">
              <w:t>钢珠式的三节滑轨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、阻尼铰链结实顺滑，开启平顺，无变形，无异响，无卡死，阻尼铰链开启角度达到95°-110°，小于15°缓慢自闭。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涂饰要求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：产品表面油漆及保护膜的附着力、耐腐性、耐磨性满足标准要求。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1、可见部位必须全部涂饰，满足视觉美感的基本要求。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2、涂饰效果与整体外观风格统一，质感、色调、透明度、光泽度及木纹的表现吻合。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3、各种表面材料涂</w:t>
            </w:r>
            <w:proofErr w:type="gramStart"/>
            <w:r w:rsidRPr="00013F49">
              <w:rPr>
                <w:rFonts w:ascii="宋体" w:hAnsi="宋体" w:cs="宋体" w:hint="eastAsia"/>
                <w:kern w:val="0"/>
                <w:szCs w:val="21"/>
              </w:rPr>
              <w:t>装处理</w:t>
            </w:r>
            <w:proofErr w:type="gramEnd"/>
            <w:r w:rsidRPr="00013F49">
              <w:rPr>
                <w:rFonts w:ascii="宋体" w:hAnsi="宋体" w:cs="宋体" w:hint="eastAsia"/>
                <w:kern w:val="0"/>
                <w:szCs w:val="21"/>
              </w:rPr>
              <w:t>后，漆膜硬度合适，其质感、色面调、透明度、光泽度、及木纹等的表现效果统一、协调，无明显的人工造作的痕迹。颜色过渡平和，无多色调现象。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安全要求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：1、符合国家标准中的安全要求。</w:t>
            </w:r>
          </w:p>
          <w:p w:rsidR="00285488" w:rsidRPr="00013F49" w:rsidRDefault="00285488" w:rsidP="008A628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3F49">
              <w:rPr>
                <w:rFonts w:ascii="宋体" w:hAnsi="宋体" w:cs="宋体" w:hint="eastAsia"/>
                <w:kern w:val="0"/>
                <w:szCs w:val="21"/>
              </w:rPr>
              <w:lastRenderedPageBreak/>
              <w:t>2、达到承重要求。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环保要求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：1、必须符合家具相关环保国家标准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  <w:t>2、成品无刺激性异味。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013F49">
              <w:rPr>
                <w:rFonts w:ascii="宋体" w:hAnsi="宋体" w:cs="宋体" w:hint="eastAsia"/>
                <w:b/>
                <w:kern w:val="0"/>
                <w:szCs w:val="21"/>
              </w:rPr>
              <w:t>参照标准</w:t>
            </w:r>
            <w:r w:rsidRPr="00013F49">
              <w:rPr>
                <w:rFonts w:ascii="宋体" w:hAnsi="宋体" w:cs="宋体" w:hint="eastAsia"/>
                <w:kern w:val="0"/>
                <w:szCs w:val="21"/>
              </w:rPr>
              <w:t>： 1、投标家具必须符合GB/T3324-2008《木家具通用技术条件》国家标准</w:t>
            </w:r>
            <w:proofErr w:type="gramStart"/>
            <w:r w:rsidRPr="00013F49">
              <w:rPr>
                <w:rFonts w:ascii="宋体" w:hAnsi="宋体" w:cs="宋体" w:hint="eastAsia"/>
                <w:kern w:val="0"/>
                <w:szCs w:val="21"/>
              </w:rPr>
              <w:t>中全实木</w:t>
            </w:r>
            <w:proofErr w:type="gramEnd"/>
            <w:r w:rsidRPr="00013F49">
              <w:rPr>
                <w:rFonts w:ascii="宋体" w:hAnsi="宋体" w:cs="宋体" w:hint="eastAsia"/>
                <w:kern w:val="0"/>
                <w:szCs w:val="21"/>
              </w:rPr>
              <w:t>、涂饰、木制校用家具的各项要求。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85488" w:rsidRPr="00013F49" w:rsidRDefault="00285488" w:rsidP="008A6285">
            <w:pPr>
              <w:jc w:val="center"/>
              <w:rPr>
                <w:szCs w:val="21"/>
              </w:rPr>
            </w:pPr>
            <w:r w:rsidRPr="00013F49">
              <w:rPr>
                <w:szCs w:val="21"/>
              </w:rPr>
              <w:lastRenderedPageBreak/>
              <w:t>1000*600</w:t>
            </w:r>
          </w:p>
          <w:p w:rsidR="00285488" w:rsidRPr="00013F49" w:rsidRDefault="00285488" w:rsidP="008A6285">
            <w:pPr>
              <w:jc w:val="center"/>
              <w:rPr>
                <w:rFonts w:ascii="宋体" w:hAnsi="宋体" w:cs="宋体"/>
                <w:szCs w:val="21"/>
              </w:rPr>
            </w:pPr>
            <w:r w:rsidRPr="00013F49">
              <w:rPr>
                <w:szCs w:val="21"/>
              </w:rPr>
              <w:t>*1800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285488" w:rsidRPr="00013F49" w:rsidRDefault="00285488" w:rsidP="008A6285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13F49">
              <w:rPr>
                <w:rFonts w:ascii="宋体" w:hAnsi="宋体" w:cs="宋体"/>
                <w:b/>
                <w:noProof/>
                <w:szCs w:val="21"/>
              </w:rPr>
              <w:drawing>
                <wp:inline distT="0" distB="0" distL="0" distR="0" wp14:anchorId="14BF15DF" wp14:editId="01B6CF74">
                  <wp:extent cx="1480141" cy="2304107"/>
                  <wp:effectExtent l="19050" t="0" r="5759" b="0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307" cy="230747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488" w:rsidRPr="00013F49" w:rsidRDefault="00285488" w:rsidP="00285488">
      <w:pPr>
        <w:pStyle w:val="2"/>
        <w:keepLines w:val="0"/>
        <w:spacing w:line="440" w:lineRule="exact"/>
        <w:rPr>
          <w:rFonts w:asciiTheme="minorEastAsia" w:eastAsiaTheme="minorEastAsia" w:hAnsiTheme="minorEastAsia"/>
          <w:b w:val="0"/>
          <w:sz w:val="28"/>
          <w:szCs w:val="21"/>
        </w:rPr>
      </w:pPr>
      <w:r w:rsidRPr="00013F49">
        <w:rPr>
          <w:rFonts w:asciiTheme="minorEastAsia" w:eastAsiaTheme="minorEastAsia" w:hAnsiTheme="minorEastAsia" w:hint="eastAsia"/>
          <w:sz w:val="21"/>
          <w:szCs w:val="21"/>
        </w:rPr>
        <w:lastRenderedPageBreak/>
        <w:t>三、实物样品</w:t>
      </w:r>
      <w:r w:rsidRPr="00013F49">
        <w:rPr>
          <w:rFonts w:asciiTheme="minorEastAsia" w:eastAsiaTheme="minorEastAsia" w:hAnsiTheme="minorEastAsia"/>
          <w:sz w:val="21"/>
          <w:szCs w:val="21"/>
        </w:rPr>
        <w:t>制作清单及说明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80"/>
        <w:gridCol w:w="3471"/>
        <w:gridCol w:w="2960"/>
        <w:gridCol w:w="1435"/>
      </w:tblGrid>
      <w:tr w:rsidR="00285488" w:rsidRPr="00013F49" w:rsidTr="008A6285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3F4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3F49">
              <w:rPr>
                <w:rFonts w:ascii="宋体" w:hAnsi="宋体" w:cs="宋体" w:hint="eastAsia"/>
                <w:kern w:val="0"/>
                <w:sz w:val="24"/>
              </w:rPr>
              <w:t>家具名称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3F49">
              <w:rPr>
                <w:rFonts w:ascii="宋体" w:hAnsi="宋体" w:cs="宋体" w:hint="eastAsia"/>
                <w:kern w:val="0"/>
                <w:sz w:val="24"/>
              </w:rPr>
              <w:t>尺寸要求（单位mm）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3F49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285488" w:rsidRPr="00013F49" w:rsidTr="008A6285">
        <w:trPr>
          <w:trHeight w:val="4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88" w:rsidRPr="00013F49" w:rsidRDefault="00285488" w:rsidP="008A6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3F4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88" w:rsidRPr="00013F49" w:rsidRDefault="00285488" w:rsidP="008A6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3F49">
              <w:rPr>
                <w:rFonts w:ascii="宋体" w:hAnsi="宋体" w:cs="宋体" w:hint="eastAsia"/>
                <w:kern w:val="0"/>
                <w:sz w:val="24"/>
              </w:rPr>
              <w:t>书桌+</w:t>
            </w:r>
            <w:r w:rsidRPr="00013F49">
              <w:rPr>
                <w:rFonts w:ascii="宋体" w:hAnsi="宋体" w:cs="宋体"/>
                <w:kern w:val="0"/>
                <w:sz w:val="24"/>
              </w:rPr>
              <w:t>书架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88" w:rsidRPr="00013F49" w:rsidRDefault="00285488" w:rsidP="008A6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3F4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013F49">
              <w:rPr>
                <w:rFonts w:ascii="宋体" w:hAnsi="宋体" w:cs="宋体"/>
                <w:kern w:val="0"/>
                <w:sz w:val="24"/>
              </w:rPr>
              <w:t>000*600*1800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88" w:rsidRPr="00013F49" w:rsidRDefault="00285488" w:rsidP="008A6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3F49">
              <w:rPr>
                <w:rFonts w:ascii="宋体" w:hAnsi="宋体" w:cs="宋体"/>
                <w:kern w:val="0"/>
                <w:sz w:val="24"/>
              </w:rPr>
              <w:t>1</w:t>
            </w:r>
            <w:r w:rsidRPr="00013F4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</w:tr>
    </w:tbl>
    <w:p w:rsidR="00285488" w:rsidRPr="00013F49" w:rsidRDefault="00285488" w:rsidP="00285488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013F49">
        <w:rPr>
          <w:rFonts w:ascii="宋体" w:hAnsi="宋体" w:cs="宋体" w:hint="eastAsia"/>
          <w:b/>
          <w:kern w:val="0"/>
          <w:szCs w:val="21"/>
        </w:rPr>
        <w:t>实物样品说明：</w:t>
      </w:r>
    </w:p>
    <w:p w:rsidR="00285488" w:rsidRPr="00013F49" w:rsidRDefault="00285488" w:rsidP="0028548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013F49">
        <w:rPr>
          <w:rFonts w:hint="eastAsia"/>
          <w:szCs w:val="21"/>
        </w:rPr>
        <w:t>1</w:t>
      </w:r>
      <w:r w:rsidRPr="00013F49">
        <w:rPr>
          <w:rFonts w:hint="eastAsia"/>
          <w:szCs w:val="21"/>
        </w:rPr>
        <w:t>、实物样品中“书桌</w:t>
      </w:r>
      <w:r w:rsidRPr="00013F49">
        <w:rPr>
          <w:rFonts w:hint="eastAsia"/>
          <w:szCs w:val="21"/>
        </w:rPr>
        <w:t>+</w:t>
      </w:r>
      <w:r w:rsidRPr="00013F49">
        <w:rPr>
          <w:rFonts w:hint="eastAsia"/>
          <w:szCs w:val="21"/>
        </w:rPr>
        <w:t>书架”若投标单位同时参加本项目和</w:t>
      </w:r>
      <w:r w:rsidRPr="00013F49">
        <w:rPr>
          <w:rFonts w:hint="eastAsia"/>
          <w:szCs w:val="21"/>
        </w:rPr>
        <w:t>WZCG-2018-12,</w:t>
      </w:r>
      <w:r w:rsidRPr="00013F49">
        <w:rPr>
          <w:rFonts w:hint="eastAsia"/>
          <w:szCs w:val="21"/>
        </w:rPr>
        <w:t>提供一套即可。</w:t>
      </w:r>
    </w:p>
    <w:p w:rsidR="00285488" w:rsidRPr="00013F49" w:rsidRDefault="00285488" w:rsidP="0028548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013F49">
        <w:rPr>
          <w:rFonts w:ascii="宋体" w:hAnsi="宋体" w:cs="宋体" w:hint="eastAsia"/>
          <w:kern w:val="0"/>
          <w:szCs w:val="21"/>
        </w:rPr>
        <w:t>2、未通过资格和符合性评审的投标人的投标样品，由投标人自行回收，并自行负担由此产生的一切费用，投标人应考虑由此产生的费用。</w:t>
      </w:r>
    </w:p>
    <w:p w:rsidR="00285488" w:rsidRPr="00013F49" w:rsidRDefault="00285488" w:rsidP="0028548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013F49">
        <w:rPr>
          <w:rFonts w:ascii="宋体" w:hAnsi="宋体" w:cs="宋体" w:hint="eastAsia"/>
          <w:kern w:val="0"/>
          <w:szCs w:val="21"/>
        </w:rPr>
        <w:t>3、有效投标人的投标样品，若样品的尺寸和材质经评标委员会评审符合招标文件要求，无论是否为中标公司提供，均由中标方按照中标单价予以收购；未通过评标委员会评审的样品，由投标人自行收回，并自行负担由此产生的一切费用；投标人应考虑由此产生的费用。</w:t>
      </w:r>
    </w:p>
    <w:p w:rsidR="00285488" w:rsidRPr="00013F49" w:rsidRDefault="00285488" w:rsidP="0028548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013F49">
        <w:rPr>
          <w:rFonts w:ascii="宋体" w:hAnsi="宋体" w:cs="宋体" w:hint="eastAsia"/>
          <w:kern w:val="0"/>
          <w:szCs w:val="21"/>
        </w:rPr>
        <w:t>4、投标人投标时严格按招标文件的技术参数和数量送样。</w:t>
      </w:r>
      <w:r w:rsidRPr="00013F49">
        <w:rPr>
          <w:rFonts w:asciiTheme="minorEastAsia" w:eastAsiaTheme="minorEastAsia" w:hAnsiTheme="minorEastAsia" w:hint="eastAsia"/>
          <w:szCs w:val="21"/>
        </w:rPr>
        <w:t>样品</w:t>
      </w:r>
      <w:r w:rsidRPr="00013F49">
        <w:rPr>
          <w:rFonts w:asciiTheme="minorEastAsia" w:eastAsiaTheme="minorEastAsia" w:hAnsiTheme="minorEastAsia"/>
          <w:szCs w:val="21"/>
        </w:rPr>
        <w:t>需在标书文件递交截止时间前送达西南交通大学</w:t>
      </w:r>
      <w:proofErr w:type="gramStart"/>
      <w:r w:rsidRPr="00013F49">
        <w:rPr>
          <w:rFonts w:asciiTheme="minorEastAsia" w:eastAsiaTheme="minorEastAsia" w:hAnsiTheme="minorEastAsia"/>
          <w:szCs w:val="21"/>
        </w:rPr>
        <w:t>犀</w:t>
      </w:r>
      <w:proofErr w:type="gramEnd"/>
      <w:r w:rsidRPr="00013F49">
        <w:rPr>
          <w:rFonts w:asciiTheme="minorEastAsia" w:eastAsiaTheme="minorEastAsia" w:hAnsiTheme="minorEastAsia"/>
          <w:szCs w:val="21"/>
        </w:rPr>
        <w:t>浦校区综合楼</w:t>
      </w:r>
      <w:r w:rsidRPr="00013F49">
        <w:rPr>
          <w:rFonts w:asciiTheme="minorEastAsia" w:eastAsiaTheme="minorEastAsia" w:hAnsiTheme="minorEastAsia" w:hint="eastAsia"/>
          <w:szCs w:val="21"/>
        </w:rPr>
        <w:t>3楼空地并完成安装</w:t>
      </w:r>
      <w:r w:rsidRPr="00013F49">
        <w:rPr>
          <w:rFonts w:ascii="宋体" w:hAnsi="宋体" w:cs="宋体" w:hint="eastAsia"/>
          <w:kern w:val="0"/>
          <w:szCs w:val="21"/>
        </w:rPr>
        <w:t>调试工作。</w:t>
      </w:r>
    </w:p>
    <w:p w:rsidR="00285488" w:rsidRPr="00013F49" w:rsidRDefault="00285488" w:rsidP="0028548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013F49">
        <w:rPr>
          <w:rFonts w:ascii="宋体" w:hAnsi="宋体" w:cs="宋体" w:hint="eastAsia"/>
          <w:kern w:val="0"/>
          <w:szCs w:val="21"/>
        </w:rPr>
        <w:t>5、实物样品的生产、安装、运输、保管等一切费用由投标人自理，投标人应考虑由此产生的费用。</w:t>
      </w:r>
    </w:p>
    <w:p w:rsidR="00285488" w:rsidRPr="00013F49" w:rsidRDefault="00285488" w:rsidP="00285488">
      <w:pPr>
        <w:widowControl/>
        <w:spacing w:line="360" w:lineRule="auto"/>
        <w:jc w:val="left"/>
        <w:rPr>
          <w:b/>
          <w:szCs w:val="21"/>
        </w:rPr>
      </w:pPr>
    </w:p>
    <w:p w:rsidR="00285488" w:rsidRPr="00013F49" w:rsidRDefault="00285488" w:rsidP="00285488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</w:p>
    <w:p w:rsidR="00285488" w:rsidRPr="00013F49" w:rsidRDefault="00285488" w:rsidP="00285488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013F49">
        <w:rPr>
          <w:rFonts w:asciiTheme="minorEastAsia" w:eastAsiaTheme="minorEastAsia" w:hAnsiTheme="minorEastAsia" w:hint="eastAsia"/>
          <w:b/>
          <w:sz w:val="24"/>
        </w:rPr>
        <w:t>四、交货时间及地点</w:t>
      </w:r>
    </w:p>
    <w:p w:rsidR="00285488" w:rsidRPr="00013F49" w:rsidRDefault="00285488" w:rsidP="00285488">
      <w:pPr>
        <w:pStyle w:val="a4"/>
        <w:spacing w:before="100" w:beforeAutospacing="1" w:after="100" w:afterAutospacing="1" w:line="400" w:lineRule="exact"/>
        <w:ind w:firstLineChars="177" w:firstLine="425"/>
      </w:pPr>
      <w:r w:rsidRPr="00013F49">
        <w:rPr>
          <w:rFonts w:hint="eastAsia"/>
          <w:szCs w:val="28"/>
        </w:rPr>
        <w:t>交货时间及地点：</w:t>
      </w:r>
      <w:r w:rsidRPr="00013F49">
        <w:rPr>
          <w:rFonts w:hint="eastAsia"/>
        </w:rPr>
        <w:t>合同签订后60个日历日交货，西南交通大学九里校区</w:t>
      </w:r>
    </w:p>
    <w:p w:rsidR="00285488" w:rsidRPr="00013F49" w:rsidRDefault="00285488" w:rsidP="00285488">
      <w:pPr>
        <w:widowControl/>
        <w:spacing w:line="360" w:lineRule="auto"/>
        <w:jc w:val="left"/>
        <w:rPr>
          <w:b/>
          <w:i/>
          <w:szCs w:val="21"/>
        </w:rPr>
      </w:pPr>
    </w:p>
    <w:p w:rsidR="00285488" w:rsidRPr="00013F49" w:rsidRDefault="00285488" w:rsidP="00285488">
      <w:pPr>
        <w:widowControl/>
        <w:jc w:val="left"/>
        <w:rPr>
          <w:b/>
          <w:szCs w:val="21"/>
        </w:rPr>
      </w:pPr>
      <w:r w:rsidRPr="00013F49">
        <w:rPr>
          <w:b/>
          <w:szCs w:val="21"/>
        </w:rPr>
        <w:br w:type="page"/>
      </w:r>
    </w:p>
    <w:p w:rsidR="00285488" w:rsidRPr="00013F49" w:rsidRDefault="00285488" w:rsidP="00285488">
      <w:pPr>
        <w:widowControl/>
        <w:jc w:val="left"/>
        <w:rPr>
          <w:b/>
          <w:szCs w:val="21"/>
        </w:rPr>
      </w:pPr>
    </w:p>
    <w:p w:rsidR="00285488" w:rsidRPr="00013F49" w:rsidRDefault="00285488" w:rsidP="00285488">
      <w:pPr>
        <w:widowControl/>
        <w:spacing w:line="360" w:lineRule="auto"/>
        <w:jc w:val="left"/>
        <w:rPr>
          <w:b/>
          <w:szCs w:val="21"/>
        </w:rPr>
      </w:pPr>
      <w:r w:rsidRPr="00013F49">
        <w:rPr>
          <w:rFonts w:hint="eastAsia"/>
          <w:b/>
          <w:szCs w:val="21"/>
        </w:rPr>
        <w:t>五、</w:t>
      </w:r>
      <w:r w:rsidRPr="00013F49">
        <w:rPr>
          <w:rFonts w:ascii="宋体" w:hAnsi="宋体" w:hint="eastAsia"/>
          <w:b/>
          <w:szCs w:val="21"/>
        </w:rPr>
        <w:t>服务要求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674"/>
        <w:gridCol w:w="1561"/>
        <w:gridCol w:w="6378"/>
      </w:tblGrid>
      <w:tr w:rsidR="00285488" w:rsidRPr="00013F49" w:rsidTr="008A628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8A628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13F49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8A628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13F49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8A628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13F49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285488" w:rsidRPr="00013F49" w:rsidTr="008A628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285488">
            <w:pPr>
              <w:pStyle w:val="a5"/>
              <w:numPr>
                <w:ilvl w:val="0"/>
                <w:numId w:val="3"/>
              </w:numPr>
              <w:spacing w:line="440" w:lineRule="exact"/>
              <w:ind w:left="720" w:rightChars="-53" w:right="-111" w:firstLineChars="0" w:hanging="300"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8A6285">
            <w:pPr>
              <w:jc w:val="center"/>
              <w:rPr>
                <w:rFonts w:ascii="宋体" w:hAnsi="宋体"/>
              </w:rPr>
            </w:pPr>
            <w:r w:rsidRPr="00013F49">
              <w:rPr>
                <w:rFonts w:ascii="宋体" w:hAnsi="宋体" w:hint="eastAsia"/>
              </w:rPr>
              <w:t>安装及验收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88" w:rsidRPr="00013F49" w:rsidRDefault="00285488" w:rsidP="008A6285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013F49">
              <w:rPr>
                <w:rFonts w:ascii="宋体" w:hAnsi="宋体" w:cs="宋体" w:hint="eastAsia"/>
                <w:szCs w:val="21"/>
              </w:rPr>
              <w:t>（1）制造中的检验与测试</w:t>
            </w:r>
          </w:p>
          <w:p w:rsidR="00285488" w:rsidRPr="00013F49" w:rsidRDefault="00285488" w:rsidP="008A6285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013F49">
              <w:rPr>
                <w:rFonts w:ascii="宋体" w:hAnsi="宋体" w:cs="宋体" w:hint="eastAsia"/>
                <w:szCs w:val="21"/>
              </w:rPr>
              <w:t>招标人有权对产品进行发货前的检验，投标人应邀请招标人代表到制造厂检查制造工艺、原材料质量和产品质量，投标人应为招标人进行上述检查提供便利条件，并承担所需费用。</w:t>
            </w:r>
          </w:p>
          <w:p w:rsidR="00285488" w:rsidRPr="00013F49" w:rsidRDefault="00285488" w:rsidP="008A6285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013F49">
              <w:rPr>
                <w:rFonts w:ascii="宋体" w:hAnsi="宋体" w:cs="宋体" w:hint="eastAsia"/>
                <w:szCs w:val="21"/>
              </w:rPr>
              <w:t>（2）到货的检验</w:t>
            </w:r>
          </w:p>
          <w:p w:rsidR="00285488" w:rsidRPr="00013F49" w:rsidRDefault="00285488" w:rsidP="008A6285">
            <w:pPr>
              <w:spacing w:line="400" w:lineRule="exact"/>
              <w:rPr>
                <w:rFonts w:ascii="宋体" w:hAnsi="宋体" w:cs="黑体"/>
              </w:rPr>
            </w:pPr>
            <w:r w:rsidRPr="00013F49">
              <w:rPr>
                <w:rFonts w:ascii="宋体" w:hAnsi="宋体" w:cs="宋体" w:hint="eastAsia"/>
                <w:szCs w:val="21"/>
              </w:rPr>
              <w:t>公寓家具到达招标人指定地点后，招标人或招标人代表有权请第三方检测单位对家具进行检测，达到国家环保标准，验收合格，否则将由投标人承担相关责任，招标人可拒绝支付后续款项。</w:t>
            </w:r>
          </w:p>
        </w:tc>
      </w:tr>
      <w:tr w:rsidR="00285488" w:rsidRPr="00013F49" w:rsidTr="008A628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285488">
            <w:pPr>
              <w:pStyle w:val="a5"/>
              <w:numPr>
                <w:ilvl w:val="0"/>
                <w:numId w:val="3"/>
              </w:numPr>
              <w:spacing w:line="440" w:lineRule="exact"/>
              <w:ind w:left="720" w:rightChars="-53" w:right="-111" w:firstLineChars="0" w:hanging="300"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8A6285">
            <w:pPr>
              <w:jc w:val="center"/>
              <w:rPr>
                <w:rFonts w:ascii="宋体" w:hAnsi="宋体"/>
              </w:rPr>
            </w:pPr>
            <w:r w:rsidRPr="00013F49">
              <w:rPr>
                <w:rFonts w:ascii="宋体" w:hAnsi="宋体" w:hint="eastAsia"/>
              </w:rPr>
              <w:t>售后服务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88" w:rsidRPr="00013F49" w:rsidRDefault="00285488" w:rsidP="008A6285">
            <w:pPr>
              <w:spacing w:line="400" w:lineRule="exact"/>
              <w:ind w:firstLineChars="15" w:firstLine="31"/>
              <w:rPr>
                <w:rFonts w:ascii="宋体" w:hAnsi="宋体" w:cs="宋体"/>
                <w:szCs w:val="21"/>
              </w:rPr>
            </w:pPr>
            <w:r w:rsidRPr="00013F49">
              <w:rPr>
                <w:rFonts w:ascii="宋体" w:hAnsi="宋体" w:cs="宋体" w:hint="eastAsia"/>
                <w:szCs w:val="21"/>
              </w:rPr>
              <w:t>1、公寓家具免费送货、免费安装、免费调试。</w:t>
            </w:r>
          </w:p>
          <w:p w:rsidR="00285488" w:rsidRPr="00013F49" w:rsidRDefault="00285488" w:rsidP="008A6285">
            <w:pPr>
              <w:spacing w:line="400" w:lineRule="exact"/>
              <w:ind w:firstLineChars="15" w:firstLine="31"/>
              <w:rPr>
                <w:rFonts w:ascii="宋体" w:hAnsi="宋体" w:cs="宋体"/>
                <w:szCs w:val="21"/>
              </w:rPr>
            </w:pPr>
            <w:r w:rsidRPr="00013F49">
              <w:rPr>
                <w:rFonts w:ascii="宋体" w:hAnsi="宋体" w:cs="宋体" w:hint="eastAsia"/>
                <w:szCs w:val="21"/>
              </w:rPr>
              <w:t>2、★公寓家具质保期</w:t>
            </w:r>
            <w:r w:rsidRPr="00013F49">
              <w:rPr>
                <w:rFonts w:ascii="宋体" w:hAnsi="宋体" w:cs="宋体" w:hint="eastAsia"/>
                <w:b/>
                <w:szCs w:val="21"/>
              </w:rPr>
              <w:t>十五年</w:t>
            </w:r>
            <w:r w:rsidRPr="00013F49">
              <w:rPr>
                <w:rFonts w:ascii="宋体" w:hAnsi="宋体" w:cs="宋体" w:hint="eastAsia"/>
                <w:szCs w:val="21"/>
              </w:rPr>
              <w:t>，终身维护，时间自公寓家具最终验收合格并交付使用之日起计算。保修期内的产品出现的任何非人为故障或产品质量问题，投标人须在接到招标人电话或电子邮件通知后 4小时内给予答复，24小时内赶到现场进行维修、更换。</w:t>
            </w:r>
          </w:p>
          <w:p w:rsidR="00285488" w:rsidRPr="00013F49" w:rsidRDefault="00285488" w:rsidP="008A6285">
            <w:pPr>
              <w:spacing w:line="400" w:lineRule="exact"/>
              <w:ind w:firstLineChars="15" w:firstLine="31"/>
              <w:rPr>
                <w:rFonts w:ascii="宋体" w:hAnsi="宋体" w:cs="宋体"/>
                <w:szCs w:val="21"/>
              </w:rPr>
            </w:pPr>
            <w:r w:rsidRPr="00013F49">
              <w:rPr>
                <w:rFonts w:ascii="宋体" w:hAnsi="宋体" w:cs="宋体" w:hint="eastAsia"/>
                <w:szCs w:val="21"/>
              </w:rPr>
              <w:t>3、投标人应在成都设有常驻维修服务机构（应有备件），并有强有力的售后服务支持。</w:t>
            </w:r>
          </w:p>
          <w:p w:rsidR="00285488" w:rsidRPr="00013F49" w:rsidRDefault="00285488" w:rsidP="008A6285">
            <w:pPr>
              <w:spacing w:line="400" w:lineRule="exact"/>
              <w:ind w:firstLineChars="15" w:firstLine="31"/>
            </w:pPr>
            <w:r w:rsidRPr="00013F49">
              <w:rPr>
                <w:rFonts w:ascii="宋体" w:hAnsi="宋体" w:cs="宋体" w:hint="eastAsia"/>
                <w:szCs w:val="21"/>
              </w:rPr>
              <w:t>4、投标人应按其投标文件中的承诺，进行定期回访等其他售后服务工作。</w:t>
            </w:r>
          </w:p>
        </w:tc>
      </w:tr>
      <w:tr w:rsidR="00285488" w:rsidRPr="00013F49" w:rsidTr="008A6285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285488">
            <w:pPr>
              <w:pStyle w:val="a5"/>
              <w:numPr>
                <w:ilvl w:val="0"/>
                <w:numId w:val="3"/>
              </w:numPr>
              <w:spacing w:line="360" w:lineRule="auto"/>
              <w:ind w:left="720" w:rightChars="-53" w:right="-111" w:firstLineChars="0" w:hanging="3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8A628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13F49">
              <w:rPr>
                <w:rFonts w:ascii="宋体" w:hAnsi="宋体" w:hint="eastAsia"/>
              </w:rPr>
              <w:t>服务体系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8A6285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13F49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285488" w:rsidRPr="00013F49" w:rsidTr="008A6285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285488">
            <w:pPr>
              <w:pStyle w:val="a5"/>
              <w:numPr>
                <w:ilvl w:val="0"/>
                <w:numId w:val="3"/>
              </w:numPr>
              <w:spacing w:line="440" w:lineRule="exact"/>
              <w:ind w:left="720" w:rightChars="-53" w:right="-111" w:firstLineChars="0" w:hanging="300"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8A6285">
            <w:pPr>
              <w:jc w:val="center"/>
              <w:rPr>
                <w:szCs w:val="21"/>
              </w:rPr>
            </w:pPr>
            <w:r w:rsidRPr="00013F49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88" w:rsidRPr="00013F49" w:rsidRDefault="00285488" w:rsidP="008A6285">
            <w:pPr>
              <w:rPr>
                <w:szCs w:val="21"/>
              </w:rPr>
            </w:pPr>
            <w:r w:rsidRPr="00013F49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285488" w:rsidRPr="00013F49" w:rsidRDefault="00285488" w:rsidP="00285488">
      <w:pPr>
        <w:spacing w:beforeLines="50" w:before="156" w:afterLines="50" w:after="156"/>
        <w:rPr>
          <w:b/>
        </w:rPr>
      </w:pPr>
    </w:p>
    <w:p w:rsidR="00285488" w:rsidRPr="00013F49" w:rsidRDefault="00285488" w:rsidP="00285488">
      <w:pPr>
        <w:spacing w:beforeLines="50" w:before="156" w:afterLines="50" w:after="156"/>
        <w:rPr>
          <w:b/>
        </w:rPr>
      </w:pPr>
      <w:r w:rsidRPr="00013F49">
        <w:rPr>
          <w:rFonts w:hint="eastAsia"/>
          <w:b/>
        </w:rPr>
        <w:t>六、</w:t>
      </w:r>
      <w:r w:rsidRPr="00013F49">
        <w:rPr>
          <w:b/>
          <w:szCs w:val="21"/>
        </w:rPr>
        <w:t>验收方法和标准</w:t>
      </w:r>
    </w:p>
    <w:tbl>
      <w:tblPr>
        <w:tblStyle w:val="a3"/>
        <w:tblW w:w="9084" w:type="dxa"/>
        <w:jc w:val="center"/>
        <w:tblLook w:val="04A0" w:firstRow="1" w:lastRow="0" w:firstColumn="1" w:lastColumn="0" w:noHBand="0" w:noVBand="1"/>
      </w:tblPr>
      <w:tblGrid>
        <w:gridCol w:w="2660"/>
        <w:gridCol w:w="6424"/>
      </w:tblGrid>
      <w:tr w:rsidR="00285488" w:rsidRPr="00013F49" w:rsidTr="008A6285">
        <w:trPr>
          <w:trHeight w:val="567"/>
          <w:jc w:val="center"/>
        </w:trPr>
        <w:tc>
          <w:tcPr>
            <w:tcW w:w="2660" w:type="dxa"/>
            <w:vAlign w:val="center"/>
          </w:tcPr>
          <w:p w:rsidR="00285488" w:rsidRPr="00013F49" w:rsidRDefault="00285488" w:rsidP="008A6285">
            <w:pPr>
              <w:widowControl/>
              <w:jc w:val="center"/>
              <w:rPr>
                <w:b/>
                <w:szCs w:val="21"/>
              </w:rPr>
            </w:pPr>
            <w:r w:rsidRPr="00013F49">
              <w:rPr>
                <w:b/>
                <w:szCs w:val="21"/>
              </w:rPr>
              <w:t>验收方法和标准</w:t>
            </w:r>
          </w:p>
        </w:tc>
        <w:tc>
          <w:tcPr>
            <w:tcW w:w="6424" w:type="dxa"/>
            <w:vAlign w:val="center"/>
          </w:tcPr>
          <w:p w:rsidR="00285488" w:rsidRPr="00013F49" w:rsidRDefault="00285488" w:rsidP="00285488">
            <w:pPr>
              <w:numPr>
                <w:ilvl w:val="0"/>
                <w:numId w:val="1"/>
              </w:num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left="0" w:firstLine="426"/>
              <w:rPr>
                <w:rFonts w:ascii="宋体" w:hAnsi="宋体"/>
                <w:szCs w:val="21"/>
              </w:rPr>
            </w:pPr>
            <w:r w:rsidRPr="00013F49">
              <w:rPr>
                <w:rFonts w:ascii="宋体" w:hAnsi="宋体" w:hint="eastAsia"/>
                <w:szCs w:val="21"/>
              </w:rPr>
              <w:t>货物到达现场后，供应商应在采购人在场情况下当面开包，共同清点、检查外观，</w:t>
            </w:r>
            <w:proofErr w:type="gramStart"/>
            <w:r w:rsidRPr="00013F49">
              <w:rPr>
                <w:rFonts w:ascii="宋体" w:hAnsi="宋体" w:hint="eastAsia"/>
                <w:szCs w:val="21"/>
              </w:rPr>
              <w:t>作出</w:t>
            </w:r>
            <w:proofErr w:type="gramEnd"/>
            <w:r w:rsidRPr="00013F49">
              <w:rPr>
                <w:rFonts w:ascii="宋体" w:hAnsi="宋体" w:hint="eastAsia"/>
                <w:szCs w:val="21"/>
              </w:rPr>
              <w:t>验货记录，双方签字确认后开始安装调试。</w:t>
            </w:r>
          </w:p>
          <w:p w:rsidR="00285488" w:rsidRPr="00013F49" w:rsidRDefault="00285488" w:rsidP="00285488">
            <w:pPr>
              <w:numPr>
                <w:ilvl w:val="0"/>
                <w:numId w:val="1"/>
              </w:num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left="0" w:firstLine="426"/>
              <w:rPr>
                <w:rFonts w:ascii="宋体" w:hAnsi="宋体"/>
                <w:szCs w:val="21"/>
              </w:rPr>
            </w:pPr>
            <w:r w:rsidRPr="00013F49">
              <w:rPr>
                <w:rFonts w:ascii="宋体" w:hAnsi="宋体" w:hint="eastAsia"/>
                <w:szCs w:val="21"/>
              </w:rPr>
              <w:t>成交供应商应保证货物到达采购人所在地完好无损，如有缺漏、损坏，由供应商负责调换、补齐或赔偿。</w:t>
            </w:r>
          </w:p>
          <w:p w:rsidR="00285488" w:rsidRPr="00013F49" w:rsidRDefault="00285488" w:rsidP="00285488">
            <w:pPr>
              <w:numPr>
                <w:ilvl w:val="0"/>
                <w:numId w:val="1"/>
              </w:num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left="0" w:firstLine="426"/>
              <w:rPr>
                <w:rFonts w:ascii="宋体" w:hAnsi="宋体"/>
                <w:szCs w:val="21"/>
              </w:rPr>
            </w:pPr>
            <w:r w:rsidRPr="00013F49">
              <w:rPr>
                <w:rFonts w:ascii="宋体" w:hAnsi="宋体" w:hint="eastAsia"/>
                <w:szCs w:val="21"/>
              </w:rPr>
              <w:t>成交供应商应提供完备的技术资料、装箱单、授权文件和生产厂商提供的原厂正品出货证明材料（非装箱清单组成材料）等，并派遣专业技术人员进行现场部署调试。验收合格条件如下：</w:t>
            </w:r>
          </w:p>
          <w:p w:rsidR="00285488" w:rsidRPr="00013F49" w:rsidRDefault="00285488" w:rsidP="00285488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60" w:lineRule="auto"/>
              <w:ind w:left="0" w:firstLine="426"/>
              <w:rPr>
                <w:rFonts w:ascii="宋体" w:hAnsi="宋体"/>
                <w:szCs w:val="21"/>
              </w:rPr>
            </w:pPr>
            <w:r w:rsidRPr="00013F49">
              <w:rPr>
                <w:rFonts w:ascii="宋体" w:hAnsi="宋体" w:hint="eastAsia"/>
                <w:szCs w:val="21"/>
              </w:rPr>
              <w:lastRenderedPageBreak/>
              <w:t>产品技术参数与采购合同一致，性能指标达到规定的标准；</w:t>
            </w:r>
          </w:p>
          <w:p w:rsidR="00285488" w:rsidRPr="00013F49" w:rsidRDefault="00285488" w:rsidP="00285488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60" w:lineRule="auto"/>
              <w:ind w:left="0" w:firstLine="426"/>
              <w:rPr>
                <w:rFonts w:ascii="宋体" w:hAnsi="宋体"/>
                <w:szCs w:val="21"/>
              </w:rPr>
            </w:pPr>
            <w:r w:rsidRPr="00013F49">
              <w:rPr>
                <w:rFonts w:ascii="宋体" w:hAnsi="宋体" w:hint="eastAsia"/>
                <w:szCs w:val="21"/>
              </w:rPr>
              <w:t>产品技术资料、装箱单、授权文件等资料齐全；</w:t>
            </w:r>
          </w:p>
          <w:p w:rsidR="00285488" w:rsidRPr="00013F49" w:rsidRDefault="00285488" w:rsidP="00285488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60" w:lineRule="auto"/>
              <w:ind w:left="0" w:firstLine="426"/>
              <w:rPr>
                <w:rFonts w:ascii="宋体" w:hAnsi="宋体"/>
                <w:szCs w:val="21"/>
              </w:rPr>
            </w:pPr>
            <w:r w:rsidRPr="00013F49">
              <w:rPr>
                <w:rFonts w:ascii="宋体" w:hAnsi="宋体" w:hint="eastAsia"/>
                <w:szCs w:val="21"/>
              </w:rPr>
              <w:t>在产品（系统）试运行期间所出现的问题得到解决，并运行正常；</w:t>
            </w:r>
          </w:p>
          <w:p w:rsidR="00285488" w:rsidRPr="00013F49" w:rsidRDefault="00285488" w:rsidP="00285488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60" w:lineRule="auto"/>
              <w:ind w:left="0" w:firstLine="426"/>
              <w:rPr>
                <w:rFonts w:ascii="宋体" w:hAnsi="宋体"/>
                <w:szCs w:val="21"/>
              </w:rPr>
            </w:pPr>
            <w:r w:rsidRPr="00013F49">
              <w:rPr>
                <w:rFonts w:ascii="宋体" w:hAnsi="宋体" w:hint="eastAsia"/>
                <w:szCs w:val="21"/>
              </w:rPr>
              <w:t>在规定时间内完成交货并验收，并经采购人确认。</w:t>
            </w:r>
          </w:p>
          <w:p w:rsidR="00285488" w:rsidRPr="00013F49" w:rsidRDefault="00285488" w:rsidP="00285488">
            <w:pPr>
              <w:numPr>
                <w:ilvl w:val="0"/>
                <w:numId w:val="1"/>
              </w:num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left="0" w:firstLine="426"/>
              <w:rPr>
                <w:szCs w:val="21"/>
              </w:rPr>
            </w:pPr>
            <w:r w:rsidRPr="00013F49">
              <w:rPr>
                <w:rFonts w:ascii="宋体" w:hAnsi="宋体" w:hint="eastAsia"/>
                <w:szCs w:val="21"/>
              </w:rPr>
              <w:t>产品在部署调试并试运行符合要求后，才作为最终验收。</w:t>
            </w:r>
          </w:p>
          <w:p w:rsidR="00285488" w:rsidRPr="00013F49" w:rsidRDefault="00285488" w:rsidP="00285488">
            <w:pPr>
              <w:numPr>
                <w:ilvl w:val="0"/>
                <w:numId w:val="1"/>
              </w:num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left="0" w:firstLine="426"/>
              <w:rPr>
                <w:szCs w:val="21"/>
              </w:rPr>
            </w:pPr>
            <w:r w:rsidRPr="00013F49">
              <w:rPr>
                <w:rFonts w:ascii="宋体" w:hAnsi="宋体" w:hint="eastAsia"/>
                <w:szCs w:val="21"/>
              </w:rPr>
              <w:t>采购人对供应商交付的产品（包括质量、技术参数等）进行确认，并出具书面验收意见。</w:t>
            </w:r>
          </w:p>
        </w:tc>
      </w:tr>
    </w:tbl>
    <w:p w:rsidR="00E07F8B" w:rsidRPr="00285488" w:rsidRDefault="00E07F8B" w:rsidP="00285488">
      <w:pPr>
        <w:widowControl/>
        <w:jc w:val="left"/>
        <w:rPr>
          <w:b/>
        </w:rPr>
      </w:pPr>
    </w:p>
    <w:sectPr w:rsidR="00E07F8B" w:rsidRPr="0028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135"/>
    <w:multiLevelType w:val="multilevel"/>
    <w:tmpl w:val="13DD3135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A631B3"/>
    <w:multiLevelType w:val="hybridMultilevel"/>
    <w:tmpl w:val="D1509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226B81"/>
    <w:multiLevelType w:val="multilevel"/>
    <w:tmpl w:val="58226B8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34" w:hanging="420"/>
      </w:pPr>
    </w:lvl>
    <w:lvl w:ilvl="2">
      <w:start w:val="1"/>
      <w:numFmt w:val="lowerRoman"/>
      <w:lvlText w:val="%3."/>
      <w:lvlJc w:val="right"/>
      <w:pPr>
        <w:ind w:left="1254" w:hanging="420"/>
      </w:pPr>
    </w:lvl>
    <w:lvl w:ilvl="3">
      <w:start w:val="1"/>
      <w:numFmt w:val="decimal"/>
      <w:lvlText w:val="%4."/>
      <w:lvlJc w:val="left"/>
      <w:pPr>
        <w:ind w:left="1674" w:hanging="420"/>
      </w:pPr>
    </w:lvl>
    <w:lvl w:ilvl="4">
      <w:start w:val="1"/>
      <w:numFmt w:val="lowerLetter"/>
      <w:lvlText w:val="%5)"/>
      <w:lvlJc w:val="left"/>
      <w:pPr>
        <w:ind w:left="2094" w:hanging="420"/>
      </w:pPr>
    </w:lvl>
    <w:lvl w:ilvl="5">
      <w:start w:val="1"/>
      <w:numFmt w:val="lowerRoman"/>
      <w:lvlText w:val="%6."/>
      <w:lvlJc w:val="right"/>
      <w:pPr>
        <w:ind w:left="2514" w:hanging="420"/>
      </w:pPr>
    </w:lvl>
    <w:lvl w:ilvl="6">
      <w:start w:val="1"/>
      <w:numFmt w:val="decimal"/>
      <w:lvlText w:val="%7."/>
      <w:lvlJc w:val="left"/>
      <w:pPr>
        <w:ind w:left="2934" w:hanging="420"/>
      </w:pPr>
    </w:lvl>
    <w:lvl w:ilvl="7">
      <w:start w:val="1"/>
      <w:numFmt w:val="lowerLetter"/>
      <w:lvlText w:val="%8)"/>
      <w:lvlJc w:val="left"/>
      <w:pPr>
        <w:ind w:left="3354" w:hanging="420"/>
      </w:pPr>
    </w:lvl>
    <w:lvl w:ilvl="8">
      <w:start w:val="1"/>
      <w:numFmt w:val="lowerRoman"/>
      <w:lvlText w:val="%9."/>
      <w:lvlJc w:val="right"/>
      <w:pPr>
        <w:ind w:left="377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88"/>
    <w:rsid w:val="00285488"/>
    <w:rsid w:val="00E0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8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28548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8548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59"/>
    <w:qFormat/>
    <w:rsid w:val="0028548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样式"/>
    <w:qFormat/>
    <w:rsid w:val="00285488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unhideWhenUsed/>
    <w:qFormat/>
    <w:rsid w:val="00285488"/>
    <w:pPr>
      <w:ind w:firstLineChars="200" w:firstLine="420"/>
    </w:pPr>
    <w:rPr>
      <w:rFonts w:ascii="Times New Roman" w:hAnsi="Times New Roman"/>
    </w:rPr>
  </w:style>
  <w:style w:type="paragraph" w:styleId="a6">
    <w:name w:val="Balloon Text"/>
    <w:basedOn w:val="a"/>
    <w:link w:val="Char"/>
    <w:uiPriority w:val="99"/>
    <w:semiHidden/>
    <w:unhideWhenUsed/>
    <w:rsid w:val="0028548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854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8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28548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8548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59"/>
    <w:qFormat/>
    <w:rsid w:val="0028548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样式"/>
    <w:qFormat/>
    <w:rsid w:val="00285488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unhideWhenUsed/>
    <w:qFormat/>
    <w:rsid w:val="00285488"/>
    <w:pPr>
      <w:ind w:firstLineChars="200" w:firstLine="420"/>
    </w:pPr>
    <w:rPr>
      <w:rFonts w:ascii="Times New Roman" w:hAnsi="Times New Roman"/>
    </w:rPr>
  </w:style>
  <w:style w:type="paragraph" w:styleId="a6">
    <w:name w:val="Balloon Text"/>
    <w:basedOn w:val="a"/>
    <w:link w:val="Char"/>
    <w:uiPriority w:val="99"/>
    <w:semiHidden/>
    <w:unhideWhenUsed/>
    <w:rsid w:val="0028548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854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448</Words>
  <Characters>2558</Characters>
  <Application>Microsoft Office Word</Application>
  <DocSecurity>0</DocSecurity>
  <Lines>21</Lines>
  <Paragraphs>5</Paragraphs>
  <ScaleCrop>false</ScaleCrop>
  <Company>微软中国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2018-02-13T01:48:00Z</dcterms:created>
  <dcterms:modified xsi:type="dcterms:W3CDTF">2018-02-13T01:50:00Z</dcterms:modified>
</cp:coreProperties>
</file>