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244D8C" w:rsidRDefault="002D1571" w:rsidP="002D1571">
      <w:pPr>
        <w:pStyle w:val="1"/>
        <w:jc w:val="center"/>
      </w:pPr>
      <w:bookmarkStart w:id="0" w:name="_Toc429656482"/>
      <w:bookmarkStart w:id="1" w:name="_GoBack"/>
      <w:bookmarkEnd w:id="1"/>
      <w:proofErr w:type="spellStart"/>
      <w:r w:rsidRPr="00244D8C">
        <w:rPr>
          <w:rFonts w:hint="eastAsia"/>
        </w:rPr>
        <w:t>第</w:t>
      </w:r>
      <w:r w:rsidR="00B62521">
        <w:rPr>
          <w:rFonts w:hint="eastAsia"/>
          <w:lang w:eastAsia="zh-CN"/>
        </w:rPr>
        <w:t>四</w:t>
      </w:r>
      <w:proofErr w:type="spellEnd"/>
      <w:r w:rsidRPr="00244D8C">
        <w:rPr>
          <w:rFonts w:hint="eastAsia"/>
        </w:rPr>
        <w:t>章</w:t>
      </w:r>
      <w:r w:rsidRPr="00244D8C">
        <w:rPr>
          <w:rFonts w:hint="eastAsia"/>
        </w:rPr>
        <w:t xml:space="preserve">  </w:t>
      </w:r>
      <w:proofErr w:type="spellStart"/>
      <w:r w:rsidRPr="00244D8C">
        <w:rPr>
          <w:rFonts w:hint="eastAsia"/>
        </w:rPr>
        <w:t>技术</w:t>
      </w:r>
      <w:r w:rsidR="00BD48D5"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bookmarkEnd w:id="0"/>
      <w:proofErr w:type="spellEnd"/>
    </w:p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3439E5" w:rsidRPr="003439E5" w:rsidTr="00C85B9A">
        <w:trPr>
          <w:trHeight w:val="521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3439E5">
              <w:rPr>
                <w:rFonts w:eastAsia="楷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3439E5">
              <w:rPr>
                <w:rFonts w:eastAsia="楷体"/>
                <w:b/>
                <w:bCs/>
                <w:color w:val="000000" w:themeColor="text1"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3439E5">
              <w:rPr>
                <w:rFonts w:eastAsia="楷体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3439E5">
              <w:rPr>
                <w:rFonts w:eastAsia="楷体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真空手套箱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超声波清洗器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电热鼓风干燥箱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真空干燥箱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多头恒温磁力搅拌器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气动冲击打片机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马弗炉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程控箱式电阻炉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高温高压反应釜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行星式球磨机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超声残余应力与缺陷检测仪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双电测四探针测试仪</w:t>
            </w: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电性能测试仪</w:t>
            </w: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电化学分析仪</w:t>
            </w: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/</w:t>
            </w: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工作站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39E5" w:rsidRPr="003439E5" w:rsidTr="00C85B9A">
        <w:trPr>
          <w:trHeight w:val="496"/>
          <w:jc w:val="center"/>
        </w:trPr>
        <w:tc>
          <w:tcPr>
            <w:tcW w:w="1031" w:type="dxa"/>
            <w:vAlign w:val="center"/>
          </w:tcPr>
          <w:p w:rsidR="00644BF5" w:rsidRPr="003439E5" w:rsidRDefault="00644BF5" w:rsidP="00C85B9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数字</w:t>
            </w:r>
            <w:proofErr w:type="gramStart"/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微欧计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支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44BF5" w:rsidRPr="003439E5" w:rsidRDefault="00644BF5" w:rsidP="00C85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39E5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319"/>
        <w:gridCol w:w="6336"/>
      </w:tblGrid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644BF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644BF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644BF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4BF5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644BF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44BF5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真空手套箱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不锈钢箱身(含水量和含氧量均小于1ppm，尺寸1200×750×900mm)，带气体自动循环系统，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配进口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真空泵。圆形过渡舱1件 Φ390*600mm 位于箱体右侧，材质：SUS304不锈钢；铝合金门盖，内有移动的抽屉；配置开门助力装置。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工具过渡舱1件 DN150×360mm 位于箱体 右侧，材质：SUS304不锈钢。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搁物架1件 双层，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背挂式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。 放置在箱体内。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</w: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透明可视面板1块 厚度：12mm 采用双层夹胶钢化玻璃，内贴PE保护膜。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手套2只 丁基合成橡胶，厚度：0.4mm； 品牌：美国NORTH，长度800mm。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手套孔2个 DN215 全部采用耐酸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碱材料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PPS（聚苯硫醚）制作。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电源插座1个 220V、10A，多孔 位于箱体内部。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照明系统1套 品牌：飞利浦 配置荧光灯管 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备用接口3套 KF40，配置快装接头 材质：SUS304不锈钢；  品牌：亚德克。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HEPA过滤器2个 过滤精度0.3μm 安装于箱体内的进风口和出风口各1个：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吸附粉尘，保证气体管道畅通,品牌：中达。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真空表2支 机械式表盘显示 测量过渡舱和工具过渡舱的真空度。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压力表1支 机械式表盘显示 测量箱体气压。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脚踏控制器1件 双踏板式 控制净化系统对箱体的气体补充和排空。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气体净化系统1套 单净化柱，型号：GP25S 具有除水、氧功能。除水材料：美国</w:t>
            </w:r>
            <w:proofErr w:type="spellStart"/>
            <w:r w:rsidRPr="00644BF5">
              <w:rPr>
                <w:rFonts w:asciiTheme="minorEastAsia" w:hAnsiTheme="minorEastAsia" w:hint="eastAsia"/>
                <w:szCs w:val="21"/>
              </w:rPr>
              <w:t>uop</w:t>
            </w:r>
            <w:proofErr w:type="spellEnd"/>
            <w:r w:rsidRPr="00644BF5">
              <w:rPr>
                <w:rFonts w:asciiTheme="minorEastAsia" w:hAnsiTheme="minorEastAsia" w:hint="eastAsia"/>
                <w:szCs w:val="21"/>
              </w:rPr>
              <w:t>分子筛、除氧材料：德国</w:t>
            </w:r>
            <w:proofErr w:type="spellStart"/>
            <w:r w:rsidRPr="00644BF5">
              <w:rPr>
                <w:rFonts w:asciiTheme="minorEastAsia" w:hAnsiTheme="minorEastAsia" w:hint="eastAsia"/>
                <w:szCs w:val="21"/>
              </w:rPr>
              <w:t>basf</w:t>
            </w:r>
            <w:proofErr w:type="spellEnd"/>
            <w:r w:rsidRPr="00644BF5">
              <w:rPr>
                <w:rFonts w:asciiTheme="minorEastAsia" w:hAnsiTheme="minorEastAsia" w:hint="eastAsia"/>
                <w:szCs w:val="21"/>
              </w:rPr>
              <w:t>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控制系统1套 彩色触摸屏：7寸 触摸屏、PLC品牌：SIEMENS；采用旋转方式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中文（含繁体）、英文、俄文操作界面可自由切换。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真空泵1 台 型号：RV8 抽速：8.4m3/h，品牌：爱德华。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压力传感仪1只 -2500～2500Pa（相对压力） 触摸屏显示。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水探头1只 量程：0～1000ppm，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品牌：英国MICHELL 触摸屏显示，精度：±2%FS ， 显示精度：0.1ppm。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氧变送器1只 量程：0～1000ppm，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探头品牌：美国AII 触摸屏显示，精度：±2%FS ， 显示精度：0.1ppm。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有机溶剂过滤器1个 17L 安装于手套箱管路上，内装有活性炭，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可以有效去除有机气体。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超声波清洗器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加热功率500W，温度可调10-80℃，时间可调1-480min，有网架，容量6L，超声频率：40KHz，超声功率可调：40-100%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电热鼓风干燥箱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工作室采用优质不锈钢板，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带观察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窗口。控温范围：室温-300℃；控温精度：0.1℃；尺寸：不小于：600*550*1300mm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真空干燥箱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0-300℃，配机械真空泵，程序控温，优质不锈钢材质，精度：±0.1℃，内胆尺寸≥(mm)W×D×H：400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×350×350</w:t>
            </w:r>
            <w:proofErr w:type="gramEnd"/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多头恒温磁力搅拌器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200W*6;0-100℃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气动冲击打片机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分别配三种不同模具：要求配直径为15，16和19mm的冲口模具。主要用于扣式电池正负极片隔膜纸等材料的冲切落料工艺。1.模具材质：优质模具钢，热处理至HRC60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2.模具精度：±0.01mm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3.冲孔尺寸：Ф15，16，19mm(各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)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4.适用冲切厚度：0.01～0.5mm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5.外形尺寸：200（L）×150(W)×550(H)mm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</w: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6.重量：12Kg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马弗炉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炉膛尺寸（深*宽*高）≥300*200*200mm，使用温度0～1200℃，程序控温，恒温精度：±1℃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程控箱式电阻炉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/>
                <w:szCs w:val="21"/>
              </w:rPr>
            </w:pPr>
            <w:r w:rsidRPr="00644BF5">
              <w:rPr>
                <w:rFonts w:asciiTheme="minorEastAsia" w:hAnsiTheme="minorEastAsia"/>
                <w:szCs w:val="21"/>
              </w:rPr>
              <w:t>1600</w:t>
            </w:r>
            <w:r w:rsidRPr="00644BF5">
              <w:rPr>
                <w:rFonts w:asciiTheme="minorEastAsia" w:hAnsiTheme="minorEastAsia" w:cs="宋体" w:hint="eastAsia"/>
                <w:szCs w:val="21"/>
              </w:rPr>
              <w:t>℃</w:t>
            </w:r>
            <w:r w:rsidRPr="00644BF5">
              <w:rPr>
                <w:rFonts w:asciiTheme="minorEastAsia" w:hAnsiTheme="minorEastAsia"/>
                <w:szCs w:val="21"/>
              </w:rPr>
              <w:t>，30段程序控温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高温高压反应釜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容积：不少于5L，耐压：35MPa，温度350℃，带机械搅拌，带自动加压装置和快速泄压口，加装1500W以上的超声波发生器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行星式球磨机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程序控制，变频无级调速，</w:t>
            </w:r>
            <w:r w:rsidRPr="00644BF5">
              <w:rPr>
                <w:rFonts w:asciiTheme="minorEastAsia" w:hAnsiTheme="minorEastAsia"/>
                <w:szCs w:val="21"/>
              </w:rPr>
              <w:t>50-800</w:t>
            </w:r>
            <w:r w:rsidRPr="00644BF5">
              <w:rPr>
                <w:rFonts w:asciiTheme="minorEastAsia" w:hAnsiTheme="minorEastAsia" w:hint="eastAsia"/>
                <w:szCs w:val="21"/>
              </w:rPr>
              <w:t>转</w:t>
            </w:r>
            <w:r w:rsidRPr="00644BF5">
              <w:rPr>
                <w:rFonts w:asciiTheme="minorEastAsia" w:hAnsiTheme="minorEastAsia"/>
                <w:szCs w:val="21"/>
              </w:rPr>
              <w:t>/</w:t>
            </w:r>
            <w:r w:rsidRPr="00644BF5">
              <w:rPr>
                <w:rFonts w:asciiTheme="minorEastAsia" w:hAnsiTheme="minorEastAsia" w:hint="eastAsia"/>
                <w:szCs w:val="21"/>
              </w:rPr>
              <w:t>分钟，配不锈钢、聚四氟乙烯和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刚玉磨罐各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一套（各</w:t>
            </w:r>
            <w:r w:rsidRPr="00644BF5">
              <w:rPr>
                <w:rFonts w:asciiTheme="minorEastAsia" w:hAnsiTheme="minorEastAsia"/>
                <w:szCs w:val="21"/>
              </w:rPr>
              <w:t>4</w:t>
            </w:r>
            <w:r w:rsidRPr="00644BF5">
              <w:rPr>
                <w:rFonts w:asciiTheme="minorEastAsia" w:hAnsiTheme="minorEastAsia" w:hint="eastAsia"/>
                <w:szCs w:val="21"/>
              </w:rPr>
              <w:t>个），罐子容积</w:t>
            </w:r>
            <w:r w:rsidRPr="00644BF5">
              <w:rPr>
                <w:rFonts w:asciiTheme="minorEastAsia" w:hAnsiTheme="minorEastAsia"/>
                <w:szCs w:val="21"/>
              </w:rPr>
              <w:t>250ml</w:t>
            </w:r>
            <w:r w:rsidRPr="00644BF5">
              <w:rPr>
                <w:rFonts w:asciiTheme="minorEastAsia" w:hAnsiTheme="minorEastAsia" w:hint="eastAsia"/>
                <w:szCs w:val="21"/>
              </w:rPr>
              <w:t>，并各自配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磨球规格：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Φ3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，Φ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5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Φ8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Φ10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。另配真空不锈钢罐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2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个（</w:t>
            </w:r>
            <w:r w:rsidRPr="00644BF5">
              <w:rPr>
                <w:rFonts w:asciiTheme="minorEastAsia" w:hAnsiTheme="minorEastAsia"/>
                <w:color w:val="000000"/>
                <w:szCs w:val="21"/>
              </w:rPr>
              <w:t>100ml</w:t>
            </w:r>
            <w:r w:rsidRPr="00644BF5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超声残余应力与缺陷检测仪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1、检测深度：0~20mm；2、检测范围：-1800MPa~+1800MPa；3、检测精度：±30MPa;4、超声传感器最高频率：5MHz；5、系统最高采样频率：100MHz；6、系统工作电压：交流220V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 xml:space="preserve">双电测四探针测试仪 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 xml:space="preserve">配一台dell测试计算机（4G,I5,500g硬盘，19寸显示器）及测试软件。技　术　指　标 ： 测量范围: 电阻率：10-5～105 Ω.cm(可扩展)；  方块电阻：10-4～106 Ω/□(可扩展)； 电导率：10-5～105 s/cm；  电阻：10-5～105 Ω； 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可测晶片厚度 ≤3mm;可测晶片直径 140mmX150mm(配S-2A型测试台)；200mmX200mm(配S-2B型测试台)； 400mmX500mm(配S-2C型测试台)；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恒流源: 电流量程分为1μA、10μA、100μA、1mA、10mA、100mA六档，各档电流连续可调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数字电压表: 量程及表示形式：000.00～199.99mV；　　　　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分辨力：10μV； 输入阻抗：&gt;1000MΩ； 精度：±0.1% ；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显示：四位半红色发光管数字显示；极性、超量程自动显示；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四探针探头基本指标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间距：1±0.01mm； 针间绝缘电阻：≥1000MΩ； 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机械游移率：≤0.3%； 探针：碳化钨或高速钢Ф0.5mm；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探针压力：5～16 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牛顿(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总力)；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模拟电阻测量相对误差: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 0.01Ω、0.1Ω、1Ω、10Ω、100Ω、1000Ω、10000Ω≤0.3%±1字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整机测量最大相对误差(用硅标样片：0.01-180Ω.cm测试)≤±4%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整机测量标准不确定度 ≤4%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 xml:space="preserve">电性能测试仪 </w:t>
            </w:r>
          </w:p>
        </w:tc>
        <w:tc>
          <w:tcPr>
            <w:tcW w:w="6336" w:type="dxa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配两台dell测试计算机（4G,I5,500g硬盘，19寸显示器）计算机。电压：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恒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压电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压范围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控制25mV~5V，最低放电电压-5V，精度± 0.1% of FS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电流：每通道输出范围100mA（2台)，50mA(2台），10mA（2台），3A（2台）; 精度± 0.1% of FS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功率：单通道输出功率0.25，稳定度W± 0.2% of FS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时间：电流响应时间最大电流上升时间&lt;20ms;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工步时间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范围≤(365*24)小时/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工步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br/>
              <w:t>数据记录：最低采样时间:1s，最低采样电压：10mV，最低采样电流：0.1mA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</w: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记录频率1Hz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充电：充电模式恒流充电、恒压充电、恒流恒压充电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放电：放电模式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恒</w:t>
            </w:r>
            <w:proofErr w:type="gramEnd"/>
            <w:r w:rsidRPr="00644BF5">
              <w:rPr>
                <w:rFonts w:asciiTheme="minorEastAsia" w:hAnsiTheme="minorEastAsia" w:hint="eastAsia"/>
                <w:szCs w:val="21"/>
              </w:rPr>
              <w:t>流放电、恒功率放电、恒阻放电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循环测试范围1~65535次;单循环工步数63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循环嵌套具有嵌套循环功能，最大支持3层嵌套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保护安全保护： 掉电数据保护，可设定安全保护条件，设置参数包括：电压上限、电压下限、电流上限、电流下限、保护延时，防护等级IP2.0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通道特点恒流源与恒压源采用双闭环结构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通道控制模式独立控制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电压电流检测采样四线制连接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噪声&lt;85dB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上位机通讯方式RS232（备注：PC电脑必须配置串口卡）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数据输出方式EXCEL2003,2010、TXT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通信接口串口：每单元通道数8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lastRenderedPageBreak/>
              <w:t>14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电化学分析仪/工作站</w:t>
            </w:r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电化学测试终端，带阻抗测试系统（0.00001至1MHz）。实验参数：·  CV和LSV扫描速度：0.000001V/s至10,000V/s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扫描时的电位增量：0.1mV（当扫速为1,000V/s时）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CA和CC的脉冲宽度：0.0001至1000sec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CA和CC的最小采样间隔：1ms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CC模拟积分器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DPV和NPV的脉冲宽度：0.001至10sec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SWV频率：1至100kHz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 xml:space="preserve">·  </w:t>
            </w:r>
            <w:proofErr w:type="spellStart"/>
            <w:r w:rsidRPr="00644BF5">
              <w:rPr>
                <w:rFonts w:asciiTheme="minorEastAsia" w:hAnsiTheme="minorEastAsia" w:hint="eastAsia"/>
                <w:szCs w:val="21"/>
              </w:rPr>
              <w:t>i</w:t>
            </w:r>
            <w:proofErr w:type="spellEnd"/>
            <w:r w:rsidRPr="00644BF5">
              <w:rPr>
                <w:rFonts w:asciiTheme="minorEastAsia" w:hAnsiTheme="minorEastAsia" w:hint="eastAsia"/>
                <w:szCs w:val="21"/>
              </w:rPr>
              <w:t>-t的最小采样间隔：1ms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ACV频率范围：0.1至10kHz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SHACV频率范围：0.1至5kHz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FTACV频率范围：0.1至50Hz，可同时获取基波，二次谐波，三次谐波，四次谐波，五次谐波，六次谐波的ACV数据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交流阻抗：0.00001至1MHz</w:t>
            </w:r>
            <w:r w:rsidRPr="00644BF5">
              <w:rPr>
                <w:rFonts w:asciiTheme="minorEastAsia" w:hAnsiTheme="minorEastAsia" w:hint="eastAsia"/>
                <w:szCs w:val="21"/>
              </w:rPr>
              <w:br/>
              <w:t>·  交流阻抗波形幅度：0.00001V至0.7V均方根值。另配dell测试计算机（4G,I5,500g硬盘，19寸显示器）及相应测试软件</w:t>
            </w:r>
          </w:p>
        </w:tc>
      </w:tr>
      <w:tr w:rsidR="00644BF5" w:rsidRPr="00644BF5" w:rsidTr="00644BF5">
        <w:trPr>
          <w:jc w:val="center"/>
        </w:trPr>
        <w:tc>
          <w:tcPr>
            <w:tcW w:w="675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319" w:type="dxa"/>
            <w:vAlign w:val="center"/>
          </w:tcPr>
          <w:p w:rsidR="00644BF5" w:rsidRPr="00644BF5" w:rsidRDefault="00644BF5" w:rsidP="00C85B9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44BF5">
              <w:rPr>
                <w:rFonts w:asciiTheme="minorEastAsia" w:hAnsiTheme="minorEastAsia" w:hint="eastAsia"/>
                <w:szCs w:val="21"/>
              </w:rPr>
              <w:t>数字</w:t>
            </w:r>
            <w:proofErr w:type="gramStart"/>
            <w:r w:rsidRPr="00644BF5">
              <w:rPr>
                <w:rFonts w:asciiTheme="minorEastAsia" w:hAnsiTheme="minorEastAsia" w:hint="eastAsia"/>
                <w:szCs w:val="21"/>
              </w:rPr>
              <w:t>微欧计</w:t>
            </w:r>
            <w:proofErr w:type="gramEnd"/>
          </w:p>
        </w:tc>
        <w:tc>
          <w:tcPr>
            <w:tcW w:w="6336" w:type="dxa"/>
            <w:vAlign w:val="center"/>
          </w:tcPr>
          <w:p w:rsidR="00644BF5" w:rsidRPr="00644BF5" w:rsidRDefault="00644BF5" w:rsidP="00C85B9A">
            <w:pPr>
              <w:rPr>
                <w:rFonts w:asciiTheme="minorEastAsia" w:hAnsiTheme="minorEastAsia"/>
                <w:szCs w:val="21"/>
              </w:rPr>
            </w:pPr>
            <w:r w:rsidRPr="00644BF5">
              <w:rPr>
                <w:rFonts w:asciiTheme="minorEastAsia" w:hAnsiTheme="minorEastAsia"/>
                <w:szCs w:val="21"/>
              </w:rPr>
              <w:t>分辨率0.1μΩ</w:t>
            </w:r>
            <w:r w:rsidRPr="00644BF5">
              <w:rPr>
                <w:rFonts w:asciiTheme="minorEastAsia" w:hAnsiTheme="minorEastAsia" w:hint="eastAsia"/>
                <w:szCs w:val="21"/>
              </w:rPr>
              <w:t>，量程</w:t>
            </w:r>
            <w:r w:rsidRPr="00644BF5">
              <w:rPr>
                <w:rFonts w:asciiTheme="minorEastAsia" w:hAnsiTheme="minorEastAsia"/>
                <w:szCs w:val="21"/>
              </w:rPr>
              <w:t>20mΩ~2kΩ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</w:t>
      </w:r>
      <w:r w:rsidR="00E70912">
        <w:rPr>
          <w:rFonts w:hint="eastAsia"/>
          <w:b/>
        </w:rPr>
        <w:t>及售后服务</w:t>
      </w:r>
      <w:r w:rsidRPr="00934E11">
        <w:rPr>
          <w:rFonts w:hint="eastAsia"/>
          <w:b/>
        </w:rPr>
        <w:t>要求</w:t>
      </w:r>
    </w:p>
    <w:p w:rsidR="00644BF5" w:rsidRDefault="00644BF5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3.1 </w:t>
      </w:r>
      <w:r w:rsidRPr="00644BF5">
        <w:rPr>
          <w:rFonts w:hint="eastAsia"/>
        </w:rPr>
        <w:t>所有硬件</w:t>
      </w:r>
      <w:r w:rsidRPr="00644BF5">
        <w:rPr>
          <w:rFonts w:hint="eastAsia"/>
        </w:rPr>
        <w:t>2</w:t>
      </w:r>
      <w:r w:rsidRPr="00644BF5">
        <w:rPr>
          <w:rFonts w:hint="eastAsia"/>
        </w:rPr>
        <w:t>年免费保修</w:t>
      </w:r>
      <w:r>
        <w:rPr>
          <w:rFonts w:hint="eastAsia"/>
        </w:rPr>
        <w:t>；</w:t>
      </w:r>
    </w:p>
    <w:p w:rsidR="00215E8D" w:rsidRPr="00644BF5" w:rsidRDefault="00644BF5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3.2 </w:t>
      </w:r>
      <w:r w:rsidRPr="00644BF5">
        <w:rPr>
          <w:rFonts w:hint="eastAsia"/>
        </w:rPr>
        <w:t>接到报修电话</w:t>
      </w:r>
      <w:r w:rsidRPr="00644BF5">
        <w:rPr>
          <w:rFonts w:hint="eastAsia"/>
        </w:rPr>
        <w:t>24</w:t>
      </w:r>
      <w:r w:rsidRPr="00644BF5">
        <w:rPr>
          <w:rFonts w:hint="eastAsia"/>
        </w:rPr>
        <w:t>小时上门服务</w:t>
      </w:r>
      <w:r>
        <w:rPr>
          <w:rFonts w:hint="eastAsia"/>
        </w:rPr>
        <w:t>；</w:t>
      </w:r>
    </w:p>
    <w:p w:rsidR="002D1571" w:rsidRPr="00644BF5" w:rsidRDefault="00644BF5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3.3 </w:t>
      </w:r>
      <w:r w:rsidR="002D1571" w:rsidRPr="00644BF5">
        <w:rPr>
          <w:rFonts w:hint="eastAsia"/>
        </w:rPr>
        <w:t>需提供详细的售后服务方案</w:t>
      </w:r>
      <w:r>
        <w:rPr>
          <w:rFonts w:hint="eastAsia"/>
        </w:rPr>
        <w:t>。</w:t>
      </w:r>
    </w:p>
    <w:p w:rsidR="00D9025B" w:rsidRPr="00B87542" w:rsidRDefault="003C0179" w:rsidP="00644BF5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 w:rsidR="004A3A34"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sectPr w:rsidR="00D9025B" w:rsidRPr="00B87542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0F" w:rsidRDefault="00AB6F0F" w:rsidP="00827ED4">
      <w:r>
        <w:separator/>
      </w:r>
    </w:p>
  </w:endnote>
  <w:endnote w:type="continuationSeparator" w:id="0">
    <w:p w:rsidR="00AB6F0F" w:rsidRDefault="00AB6F0F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461" w:rsidRPr="00B52461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0F" w:rsidRDefault="00AB6F0F" w:rsidP="00827ED4">
      <w:r>
        <w:separator/>
      </w:r>
    </w:p>
  </w:footnote>
  <w:footnote w:type="continuationSeparator" w:id="0">
    <w:p w:rsidR="00AB6F0F" w:rsidRDefault="00AB6F0F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72E4"/>
    <w:rsid w:val="00331498"/>
    <w:rsid w:val="00335CEA"/>
    <w:rsid w:val="003439E5"/>
    <w:rsid w:val="003459DF"/>
    <w:rsid w:val="00356B77"/>
    <w:rsid w:val="00356FBC"/>
    <w:rsid w:val="0036070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C4307"/>
    <w:rsid w:val="003C7EF0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4F3C6A"/>
    <w:rsid w:val="00510258"/>
    <w:rsid w:val="00524D3C"/>
    <w:rsid w:val="00545106"/>
    <w:rsid w:val="0055615B"/>
    <w:rsid w:val="00567577"/>
    <w:rsid w:val="005717BA"/>
    <w:rsid w:val="00587B5B"/>
    <w:rsid w:val="005971F5"/>
    <w:rsid w:val="005A4058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44BF5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2A8B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E6051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F70"/>
    <w:rsid w:val="00A75497"/>
    <w:rsid w:val="00A909AA"/>
    <w:rsid w:val="00A90CFE"/>
    <w:rsid w:val="00AA09FD"/>
    <w:rsid w:val="00AA3A6B"/>
    <w:rsid w:val="00AB0070"/>
    <w:rsid w:val="00AB1D3C"/>
    <w:rsid w:val="00AB6F0F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2461"/>
    <w:rsid w:val="00B5523C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11E38"/>
    <w:rsid w:val="00E25E84"/>
    <w:rsid w:val="00E27966"/>
    <w:rsid w:val="00E27F3A"/>
    <w:rsid w:val="00E36F82"/>
    <w:rsid w:val="00E45EF5"/>
    <w:rsid w:val="00E55341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644B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644B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FBF6-C010-4FF0-849C-92EF4121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3776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2015-12-02T11:10:00Z</dcterms:created>
  <dcterms:modified xsi:type="dcterms:W3CDTF">2015-12-02T11:10:00Z</dcterms:modified>
</cp:coreProperties>
</file>