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D1" w:rsidRDefault="00DC43D1" w:rsidP="00DC43D1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DC43D1" w:rsidTr="00DC43D1">
        <w:trPr>
          <w:trHeight w:val="36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DC43D1" w:rsidTr="00DC43D1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便携式光学三维动态跟踪与振动测量系统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DC43D1" w:rsidRDefault="00DC43D1" w:rsidP="00DC43D1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994"/>
        <w:gridCol w:w="4964"/>
        <w:gridCol w:w="709"/>
        <w:gridCol w:w="708"/>
        <w:gridCol w:w="709"/>
      </w:tblGrid>
      <w:tr w:rsidR="00DC43D1" w:rsidTr="00DC43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 w:rsidP="00B1215B">
            <w:pPr>
              <w:spacing w:beforeLines="50" w:afterLines="50"/>
              <w:jc w:val="center"/>
              <w:rPr>
                <w:b/>
                <w:szCs w:val="21"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 w:rsidP="00B1215B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 w:rsidP="00B1215B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 w:rsidP="00B1215B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 w:rsidP="00B1215B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D1" w:rsidRDefault="00DC43D1" w:rsidP="00B1215B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DC43D1" w:rsidTr="00DC43D1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 w:rsidP="00B1215B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便携式光学三维动态跟踪与振动测量系统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 w:rsidP="00B1215B">
            <w:pPr>
              <w:pStyle w:val="a3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*要求非接触式测量，测头有3个及以上定位点保证测量精度;</w:t>
            </w:r>
          </w:p>
          <w:p w:rsidR="00DC43D1" w:rsidRDefault="00DC43D1" w:rsidP="00B1215B">
            <w:pPr>
              <w:pStyle w:val="a3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*三维/六维自由度高精度测量,可以测量标示点路径、速度、加速度、位移、形变、角度等；</w:t>
            </w:r>
          </w:p>
          <w:p w:rsidR="00DC43D1" w:rsidRDefault="00DC43D1" w:rsidP="00B1215B">
            <w:pPr>
              <w:pStyle w:val="a3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#受日光干扰小，室内、室外均能进行测量；</w:t>
            </w:r>
          </w:p>
          <w:p w:rsidR="00DC43D1" w:rsidRDefault="00DC43D1" w:rsidP="00B1215B">
            <w:pPr>
              <w:pStyle w:val="a3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#标识点为主动光源，最大测量空间不小于30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 xml:space="preserve"> m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vertAlign w:val="superscript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最大测量距离不小于6m；</w:t>
            </w:r>
          </w:p>
          <w:p w:rsidR="00DC43D1" w:rsidRDefault="00DC43D1" w:rsidP="00B1215B">
            <w:pPr>
              <w:pStyle w:val="a3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#目标分辨率最高达到10μm，单点精度不低于0.06mm；目标采样频率大于4000Hz；</w:t>
            </w:r>
          </w:p>
          <w:p w:rsidR="00DC43D1" w:rsidRDefault="00DC43D1" w:rsidP="00B1215B">
            <w:pPr>
              <w:pStyle w:val="a3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系统可以实现实时测量，延迟时间小于10ms；</w:t>
            </w:r>
          </w:p>
          <w:p w:rsidR="00DC43D1" w:rsidRDefault="00DC43D1" w:rsidP="00B1215B">
            <w:pPr>
              <w:pStyle w:val="a3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系统出厂后无需再次标定，可自由移动，不需要反复校正拍摄来确定坐标系；</w:t>
            </w:r>
          </w:p>
          <w:p w:rsidR="00DC43D1" w:rsidRDefault="00DC43D1" w:rsidP="00B1215B">
            <w:pPr>
              <w:pStyle w:val="a3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具有振动补偿、动态参考功能；</w:t>
            </w:r>
          </w:p>
          <w:p w:rsidR="00DC43D1" w:rsidRDefault="00DC43D1" w:rsidP="00B1215B">
            <w:pPr>
              <w:pStyle w:val="a3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#无线发光标示点不小于30个；</w:t>
            </w:r>
          </w:p>
          <w:p w:rsidR="00DC43D1" w:rsidRDefault="00DC43D1" w:rsidP="00B1215B">
            <w:pPr>
              <w:pStyle w:val="a3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#可同时跟踪记录50个以上目标点，记录自由度数大于150个；</w:t>
            </w:r>
          </w:p>
          <w:p w:rsidR="00DC43D1" w:rsidRDefault="00DC43D1" w:rsidP="00B1215B">
            <w:pPr>
              <w:pStyle w:val="a3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测量软件可输出包括振动、位移、运动轨迹、姿态、速度、加速度和变形等信息；</w:t>
            </w:r>
          </w:p>
          <w:p w:rsidR="00DC43D1" w:rsidRDefault="00DC43D1" w:rsidP="00B1215B">
            <w:pPr>
              <w:pStyle w:val="a3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三脚架可调节高度，主机头部可倾斜；</w:t>
            </w:r>
          </w:p>
          <w:p w:rsidR="00DC43D1" w:rsidRDefault="00DC43D1" w:rsidP="00B1215B">
            <w:pPr>
              <w:pStyle w:val="a3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#重型脚架可多轴调整，最大调整脚90度，配备延长臂及延长线；</w:t>
            </w:r>
          </w:p>
          <w:p w:rsidR="00DC43D1" w:rsidRDefault="00DC43D1" w:rsidP="00B1215B">
            <w:pPr>
              <w:pStyle w:val="a3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移动工作站笔记本电脑，CPU英特尔酷睿™ i7，内存容量不小于16G，硬盘容量不小于1T；</w:t>
            </w:r>
          </w:p>
          <w:p w:rsidR="00DC43D1" w:rsidRDefault="00DC43D1" w:rsidP="00B1215B">
            <w:pPr>
              <w:pStyle w:val="a3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标示点连接线、无线连接接收器、电池和电池袋、动态参考点及配套电源等相关配件齐全；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D1" w:rsidRDefault="00DC43D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进口产品</w:t>
            </w:r>
          </w:p>
        </w:tc>
      </w:tr>
    </w:tbl>
    <w:p w:rsidR="00DC43D1" w:rsidRDefault="00DC43D1" w:rsidP="00DC43D1">
      <w:pPr>
        <w:spacing w:beforeLines="50" w:afterLines="50" w:line="360" w:lineRule="auto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、质保及售后服务要求</w:t>
      </w:r>
    </w:p>
    <w:p w:rsidR="00DC43D1" w:rsidRDefault="00DC43D1" w:rsidP="00DC43D1">
      <w:pPr>
        <w:spacing w:beforeLines="50" w:afterLines="50" w:line="360" w:lineRule="auto"/>
        <w:ind w:firstLineChars="200" w:firstLine="420"/>
      </w:pPr>
      <w:r>
        <w:rPr>
          <w:rFonts w:ascii="宋体" w:hAnsi="宋体" w:hint="eastAsia"/>
          <w:szCs w:val="21"/>
        </w:rPr>
        <w:t>1年硬件质保，1年软件免费升级；售后2天技术培训；7天之内实施故障</w:t>
      </w:r>
      <w:bookmarkStart w:id="14" w:name="OLE_LINK1"/>
      <w:r>
        <w:rPr>
          <w:rFonts w:ascii="宋体" w:hAnsi="宋体" w:hint="eastAsia"/>
          <w:szCs w:val="21"/>
        </w:rPr>
        <w:t>响应</w:t>
      </w:r>
      <w:bookmarkEnd w:id="14"/>
      <w:r>
        <w:rPr>
          <w:rFonts w:ascii="宋体" w:hAnsi="宋体" w:hint="eastAsia"/>
          <w:szCs w:val="21"/>
        </w:rPr>
        <w:t>；需提供详细的售后服务方案。</w:t>
      </w:r>
    </w:p>
    <w:p w:rsidR="00340295" w:rsidRDefault="00340295"/>
    <w:sectPr w:rsidR="0034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295" w:rsidRDefault="00340295" w:rsidP="00DC43D1">
      <w:r>
        <w:separator/>
      </w:r>
    </w:p>
  </w:endnote>
  <w:endnote w:type="continuationSeparator" w:id="1">
    <w:p w:rsidR="00340295" w:rsidRDefault="00340295" w:rsidP="00DC4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295" w:rsidRDefault="00340295" w:rsidP="00DC43D1">
      <w:r>
        <w:separator/>
      </w:r>
    </w:p>
  </w:footnote>
  <w:footnote w:type="continuationSeparator" w:id="1">
    <w:p w:rsidR="00340295" w:rsidRDefault="00340295" w:rsidP="00DC4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75D0"/>
    <w:multiLevelType w:val="hybridMultilevel"/>
    <w:tmpl w:val="F2D8E9B4"/>
    <w:lvl w:ilvl="0" w:tplc="F91AF8C2">
      <w:start w:val="1"/>
      <w:numFmt w:val="decimal"/>
      <w:lvlText w:val="%1）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3D1"/>
    <w:rsid w:val="00340295"/>
    <w:rsid w:val="00DC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C4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43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4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43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2015-06-04T08:04:00Z</dcterms:created>
  <dcterms:modified xsi:type="dcterms:W3CDTF">2015-06-04T08:04:00Z</dcterms:modified>
</cp:coreProperties>
</file>