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A9" w:rsidRDefault="00BC21A9" w:rsidP="00BC21A9">
      <w:pPr>
        <w:pStyle w:val="1"/>
        <w:spacing w:line="240" w:lineRule="atLeast"/>
        <w:jc w:val="center"/>
        <w:rPr>
          <w:rFonts w:ascii="宋体" w:hAnsi="宋体" w:cs="宋体" w:hint="eastAsia"/>
          <w:bCs/>
          <w:color w:val="000000"/>
          <w:sz w:val="36"/>
        </w:rPr>
      </w:pPr>
      <w:bookmarkStart w:id="0" w:name="_Toc18701"/>
      <w:r>
        <w:rPr>
          <w:rFonts w:ascii="宋体" w:hAnsi="宋体" w:cs="宋体" w:hint="eastAsia"/>
          <w:bCs/>
          <w:color w:val="000000"/>
          <w:sz w:val="36"/>
        </w:rPr>
        <w:t>第六章 招标项目技术、商务及其他要求</w:t>
      </w:r>
      <w:bookmarkEnd w:id="0"/>
    </w:p>
    <w:p w:rsidR="00BC21A9" w:rsidRDefault="00BC21A9" w:rsidP="00BC21A9">
      <w:pPr>
        <w:pStyle w:val="a3"/>
        <w:rPr>
          <w:rFonts w:ascii="宋体" w:hAnsi="宋体" w:cs="宋体" w:hint="eastAsia"/>
          <w:color w:val="000000"/>
        </w:rPr>
      </w:pPr>
    </w:p>
    <w:p w:rsidR="00BC21A9" w:rsidRDefault="00BC21A9" w:rsidP="00BC21A9">
      <w:pPr>
        <w:numPr>
          <w:ilvl w:val="0"/>
          <w:numId w:val="1"/>
        </w:numPr>
        <w:spacing w:line="560" w:lineRule="exact"/>
        <w:jc w:val="left"/>
        <w:rPr>
          <w:rFonts w:ascii="宋体" w:hAnsi="宋体" w:cs="宋体" w:hint="eastAsia"/>
          <w:b/>
          <w:color w:val="000000"/>
          <w:sz w:val="28"/>
          <w:szCs w:val="28"/>
        </w:rPr>
      </w:pPr>
      <w:r>
        <w:rPr>
          <w:rFonts w:ascii="宋体" w:hAnsi="宋体" w:cs="宋体" w:hint="eastAsia"/>
          <w:b/>
          <w:color w:val="000000"/>
          <w:sz w:val="28"/>
          <w:szCs w:val="28"/>
        </w:rPr>
        <w:t>技术要求</w:t>
      </w:r>
    </w:p>
    <w:tbl>
      <w:tblPr>
        <w:tblStyle w:val="a5"/>
        <w:tblW w:w="0" w:type="auto"/>
        <w:tblInd w:w="0" w:type="dxa"/>
        <w:tblLayout w:type="fixed"/>
        <w:tblLook w:val="0000"/>
      </w:tblPr>
      <w:tblGrid>
        <w:gridCol w:w="675"/>
        <w:gridCol w:w="1276"/>
        <w:gridCol w:w="4862"/>
        <w:gridCol w:w="800"/>
        <w:gridCol w:w="767"/>
        <w:gridCol w:w="833"/>
      </w:tblGrid>
      <w:tr w:rsidR="00BC21A9" w:rsidTr="008973AF">
        <w:tc>
          <w:tcPr>
            <w:tcW w:w="675" w:type="dxa"/>
            <w:vAlign w:val="center"/>
          </w:tcPr>
          <w:p w:rsidR="00BC21A9" w:rsidRDefault="00BC21A9" w:rsidP="00BC21A9">
            <w:pPr>
              <w:spacing w:beforeLines="50" w:afterLines="50"/>
              <w:jc w:val="center"/>
              <w:rPr>
                <w:b/>
                <w:sz w:val="24"/>
                <w:szCs w:val="24"/>
              </w:rPr>
            </w:pPr>
            <w:r>
              <w:rPr>
                <w:rFonts w:hint="eastAsia"/>
                <w:b/>
                <w:sz w:val="24"/>
                <w:szCs w:val="24"/>
              </w:rPr>
              <w:t>序号</w:t>
            </w:r>
          </w:p>
        </w:tc>
        <w:tc>
          <w:tcPr>
            <w:tcW w:w="1276" w:type="dxa"/>
            <w:vAlign w:val="center"/>
          </w:tcPr>
          <w:p w:rsidR="00BC21A9" w:rsidRDefault="00BC21A9" w:rsidP="00BC21A9">
            <w:pPr>
              <w:spacing w:beforeLines="50" w:afterLines="50"/>
              <w:jc w:val="center"/>
              <w:rPr>
                <w:b/>
                <w:sz w:val="24"/>
                <w:szCs w:val="24"/>
              </w:rPr>
            </w:pPr>
            <w:r>
              <w:rPr>
                <w:rFonts w:hint="eastAsia"/>
                <w:b/>
                <w:sz w:val="24"/>
                <w:szCs w:val="24"/>
              </w:rPr>
              <w:t>名称</w:t>
            </w:r>
          </w:p>
        </w:tc>
        <w:tc>
          <w:tcPr>
            <w:tcW w:w="4862" w:type="dxa"/>
            <w:vAlign w:val="center"/>
          </w:tcPr>
          <w:p w:rsidR="00BC21A9" w:rsidRDefault="00BC21A9" w:rsidP="00BC21A9">
            <w:pPr>
              <w:spacing w:beforeLines="50" w:afterLines="50"/>
              <w:jc w:val="center"/>
              <w:rPr>
                <w:b/>
                <w:sz w:val="24"/>
                <w:szCs w:val="24"/>
              </w:rPr>
            </w:pPr>
            <w:r>
              <w:rPr>
                <w:rFonts w:hint="eastAsia"/>
                <w:b/>
                <w:sz w:val="24"/>
                <w:szCs w:val="24"/>
              </w:rPr>
              <w:t>详细技术指标及功能需求</w:t>
            </w:r>
          </w:p>
        </w:tc>
        <w:tc>
          <w:tcPr>
            <w:tcW w:w="800" w:type="dxa"/>
            <w:vAlign w:val="center"/>
          </w:tcPr>
          <w:p w:rsidR="00BC21A9" w:rsidRDefault="00BC21A9" w:rsidP="00BC21A9">
            <w:pPr>
              <w:spacing w:beforeLines="50" w:afterLines="50"/>
              <w:jc w:val="center"/>
              <w:rPr>
                <w:b/>
                <w:sz w:val="24"/>
                <w:szCs w:val="24"/>
              </w:rPr>
            </w:pPr>
            <w:r>
              <w:rPr>
                <w:rFonts w:hint="eastAsia"/>
                <w:b/>
                <w:sz w:val="24"/>
                <w:szCs w:val="24"/>
              </w:rPr>
              <w:t>单位</w:t>
            </w:r>
          </w:p>
        </w:tc>
        <w:tc>
          <w:tcPr>
            <w:tcW w:w="767" w:type="dxa"/>
            <w:vAlign w:val="center"/>
          </w:tcPr>
          <w:p w:rsidR="00BC21A9" w:rsidRDefault="00BC21A9" w:rsidP="00BC21A9">
            <w:pPr>
              <w:spacing w:beforeLines="50" w:afterLines="50"/>
              <w:jc w:val="center"/>
              <w:rPr>
                <w:b/>
                <w:sz w:val="24"/>
                <w:szCs w:val="24"/>
              </w:rPr>
            </w:pPr>
            <w:r>
              <w:rPr>
                <w:rFonts w:hint="eastAsia"/>
                <w:b/>
                <w:sz w:val="24"/>
                <w:szCs w:val="24"/>
              </w:rPr>
              <w:t>数量</w:t>
            </w:r>
          </w:p>
        </w:tc>
        <w:tc>
          <w:tcPr>
            <w:tcW w:w="833" w:type="dxa"/>
            <w:vAlign w:val="center"/>
          </w:tcPr>
          <w:p w:rsidR="00BC21A9" w:rsidRDefault="00BC21A9" w:rsidP="00BC21A9">
            <w:pPr>
              <w:spacing w:beforeLines="50" w:afterLines="50"/>
              <w:jc w:val="center"/>
              <w:rPr>
                <w:b/>
                <w:sz w:val="24"/>
                <w:szCs w:val="24"/>
              </w:rPr>
            </w:pPr>
            <w:r>
              <w:rPr>
                <w:rFonts w:hint="eastAsia"/>
                <w:b/>
                <w:sz w:val="24"/>
                <w:szCs w:val="24"/>
              </w:rPr>
              <w:t>备注</w:t>
            </w:r>
          </w:p>
        </w:tc>
      </w:tr>
      <w:tr w:rsidR="00BC21A9" w:rsidTr="008973AF">
        <w:tc>
          <w:tcPr>
            <w:tcW w:w="675" w:type="dxa"/>
            <w:vAlign w:val="center"/>
          </w:tcPr>
          <w:p w:rsidR="00BC21A9" w:rsidRDefault="00BC21A9" w:rsidP="00BC21A9">
            <w:pPr>
              <w:spacing w:beforeLines="50" w:afterLines="50"/>
              <w:jc w:val="center"/>
              <w:rPr>
                <w:rFonts w:ascii="宋体" w:hAnsi="宋体" w:cs="宋体" w:hint="eastAsia"/>
                <w:b/>
                <w:sz w:val="24"/>
                <w:szCs w:val="24"/>
              </w:rPr>
            </w:pPr>
            <w:r>
              <w:rPr>
                <w:rFonts w:ascii="宋体" w:hAnsi="宋体" w:cs="宋体" w:hint="eastAsia"/>
                <w:b/>
                <w:sz w:val="24"/>
                <w:szCs w:val="24"/>
              </w:rPr>
              <w:t>1</w:t>
            </w:r>
          </w:p>
        </w:tc>
        <w:tc>
          <w:tcPr>
            <w:tcW w:w="1276" w:type="dxa"/>
            <w:vAlign w:val="center"/>
          </w:tcPr>
          <w:p w:rsidR="00BC21A9" w:rsidRDefault="00BC21A9" w:rsidP="008973AF">
            <w:pPr>
              <w:jc w:val="center"/>
              <w:rPr>
                <w:rFonts w:ascii="宋体" w:hAnsi="宋体" w:cs="宋体" w:hint="eastAsia"/>
                <w:sz w:val="24"/>
                <w:szCs w:val="24"/>
              </w:rPr>
            </w:pPr>
            <w:r>
              <w:rPr>
                <w:rFonts w:ascii="宋体" w:hAnsi="宋体" w:cs="宋体" w:hint="eastAsia"/>
                <w:sz w:val="24"/>
                <w:szCs w:val="24"/>
              </w:rPr>
              <w:t>超级电容器模组</w:t>
            </w:r>
          </w:p>
        </w:tc>
        <w:tc>
          <w:tcPr>
            <w:tcW w:w="4862" w:type="dxa"/>
            <w:vAlign w:val="center"/>
          </w:tcPr>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#额定容量（F） 165；误差</w:t>
            </w:r>
            <w:r>
              <w:rPr>
                <w:rFonts w:ascii="宋体" w:hAnsi="宋体" w:cs="宋体" w:hint="eastAsia"/>
                <w:sz w:val="24"/>
                <w:szCs w:val="24"/>
              </w:rPr>
              <w:t xml:space="preserve">≤±5% </w:t>
            </w:r>
            <w:r>
              <w:rPr>
                <w:rFonts w:ascii="宋体" w:hAnsi="宋体" w:cs="宋体" w:hint="eastAsia"/>
                <w:color w:val="000000"/>
                <w:sz w:val="24"/>
                <w:szCs w:val="24"/>
              </w:rPr>
              <w:t>;</w:t>
            </w:r>
            <w:r>
              <w:rPr>
                <w:rFonts w:ascii="宋体" w:hAnsi="宋体" w:cs="宋体" w:hint="eastAsia"/>
                <w:color w:val="000000"/>
                <w:sz w:val="24"/>
                <w:szCs w:val="24"/>
              </w:rPr>
              <w:br/>
              <w:t>#额定电压（V） 48；误差</w:t>
            </w:r>
            <w:r>
              <w:rPr>
                <w:rFonts w:ascii="宋体" w:hAnsi="宋体" w:cs="宋体" w:hint="eastAsia"/>
                <w:sz w:val="24"/>
                <w:szCs w:val="24"/>
              </w:rPr>
              <w:t xml:space="preserve">≤±10% </w:t>
            </w:r>
            <w:r>
              <w:rPr>
                <w:rFonts w:ascii="宋体" w:hAnsi="宋体" w:cs="宋体" w:hint="eastAsia"/>
                <w:color w:val="000000"/>
                <w:sz w:val="24"/>
                <w:szCs w:val="24"/>
              </w:rPr>
              <w:t>;</w:t>
            </w:r>
            <w:r>
              <w:rPr>
                <w:rFonts w:ascii="宋体" w:hAnsi="宋体" w:cs="宋体" w:hint="eastAsia"/>
                <w:color w:val="000000"/>
                <w:sz w:val="24"/>
                <w:szCs w:val="24"/>
              </w:rPr>
              <w:br/>
              <w:t>最低工作电压（V） 28.8；误差</w:t>
            </w:r>
            <w:r>
              <w:rPr>
                <w:rFonts w:ascii="宋体" w:hAnsi="宋体" w:cs="宋体" w:hint="eastAsia"/>
                <w:sz w:val="24"/>
                <w:szCs w:val="24"/>
              </w:rPr>
              <w:t xml:space="preserve">≤±10% </w:t>
            </w:r>
            <w:r>
              <w:rPr>
                <w:rFonts w:ascii="宋体" w:hAnsi="宋体" w:cs="宋体" w:hint="eastAsia"/>
                <w:color w:val="000000"/>
                <w:sz w:val="24"/>
                <w:szCs w:val="24"/>
              </w:rPr>
              <w:t>;</w:t>
            </w:r>
            <w:r>
              <w:rPr>
                <w:rFonts w:ascii="宋体" w:hAnsi="宋体" w:cs="宋体" w:hint="eastAsia"/>
                <w:color w:val="000000"/>
                <w:sz w:val="24"/>
                <w:szCs w:val="24"/>
              </w:rPr>
              <w:br/>
              <w:t>浪涌电压（V） 50.4；误差≤±10% ;</w:t>
            </w:r>
            <w:r>
              <w:rPr>
                <w:rFonts w:ascii="宋体" w:hAnsi="宋体" w:cs="宋体" w:hint="eastAsia"/>
                <w:color w:val="000000"/>
                <w:sz w:val="24"/>
                <w:szCs w:val="24"/>
              </w:rPr>
              <w:br/>
              <w:t xml:space="preserve">最大电流（A） </w:t>
            </w:r>
            <w:r>
              <w:rPr>
                <w:rFonts w:ascii="宋体" w:hAnsi="宋体" w:cs="宋体" w:hint="eastAsia"/>
                <w:sz w:val="24"/>
                <w:szCs w:val="24"/>
              </w:rPr>
              <w:t>≥</w:t>
            </w:r>
            <w:r>
              <w:rPr>
                <w:rFonts w:ascii="宋体" w:hAnsi="宋体" w:cs="宋体" w:hint="eastAsia"/>
                <w:color w:val="000000"/>
                <w:sz w:val="24"/>
                <w:szCs w:val="24"/>
              </w:rPr>
              <w:t>80A(持续)；</w:t>
            </w:r>
            <w:r>
              <w:rPr>
                <w:rFonts w:ascii="宋体" w:hAnsi="宋体" w:cs="宋体" w:hint="eastAsia"/>
                <w:sz w:val="24"/>
                <w:szCs w:val="24"/>
              </w:rPr>
              <w:t>≥</w:t>
            </w:r>
            <w:r>
              <w:rPr>
                <w:rFonts w:ascii="宋体" w:hAnsi="宋体" w:cs="宋体" w:hint="eastAsia"/>
                <w:color w:val="000000"/>
                <w:sz w:val="24"/>
                <w:szCs w:val="24"/>
              </w:rPr>
              <w:t>1500A(1s)</w:t>
            </w:r>
            <w:r>
              <w:rPr>
                <w:rFonts w:ascii="宋体" w:hAnsi="宋体" w:cs="宋体" w:hint="eastAsia"/>
                <w:color w:val="000000"/>
                <w:sz w:val="24"/>
                <w:szCs w:val="24"/>
              </w:rPr>
              <w:br/>
              <w:t>可用比功率密度（W/Kg）</w:t>
            </w:r>
            <w:r>
              <w:rPr>
                <w:rFonts w:ascii="宋体" w:hAnsi="宋体" w:cs="宋体" w:hint="eastAsia"/>
                <w:sz w:val="24"/>
                <w:szCs w:val="24"/>
              </w:rPr>
              <w:t>≥</w:t>
            </w:r>
            <w:r>
              <w:rPr>
                <w:rFonts w:ascii="宋体" w:hAnsi="宋体" w:cs="宋体" w:hint="eastAsia"/>
                <w:color w:val="000000"/>
                <w:sz w:val="24"/>
                <w:szCs w:val="24"/>
              </w:rPr>
              <w:t xml:space="preserve"> 3000</w:t>
            </w:r>
            <w:r>
              <w:rPr>
                <w:rFonts w:ascii="宋体" w:hAnsi="宋体" w:cs="宋体" w:hint="eastAsia"/>
                <w:color w:val="000000"/>
                <w:sz w:val="24"/>
                <w:szCs w:val="24"/>
              </w:rPr>
              <w:br/>
              <w:t>最大储存能量（</w:t>
            </w:r>
            <w:proofErr w:type="spellStart"/>
            <w:r>
              <w:rPr>
                <w:rFonts w:ascii="宋体" w:hAnsi="宋体" w:cs="宋体" w:hint="eastAsia"/>
                <w:color w:val="000000"/>
                <w:sz w:val="24"/>
                <w:szCs w:val="24"/>
              </w:rPr>
              <w:t>Wh</w:t>
            </w:r>
            <w:proofErr w:type="spellEnd"/>
            <w:r>
              <w:rPr>
                <w:rFonts w:ascii="宋体" w:hAnsi="宋体" w:cs="宋体" w:hint="eastAsia"/>
                <w:color w:val="000000"/>
                <w:sz w:val="24"/>
                <w:szCs w:val="24"/>
              </w:rPr>
              <w:t>）</w:t>
            </w:r>
            <w:r>
              <w:rPr>
                <w:rFonts w:ascii="宋体" w:hAnsi="宋体" w:cs="宋体" w:hint="eastAsia"/>
                <w:sz w:val="24"/>
                <w:szCs w:val="24"/>
              </w:rPr>
              <w:t>≥</w:t>
            </w:r>
            <w:r>
              <w:rPr>
                <w:rFonts w:ascii="宋体" w:hAnsi="宋体" w:cs="宋体" w:hint="eastAsia"/>
                <w:color w:val="000000"/>
                <w:sz w:val="24"/>
                <w:szCs w:val="24"/>
              </w:rPr>
              <w:t xml:space="preserve"> 45</w:t>
            </w:r>
            <w:r>
              <w:rPr>
                <w:rFonts w:ascii="宋体" w:hAnsi="宋体" w:cs="宋体" w:hint="eastAsia"/>
                <w:color w:val="000000"/>
                <w:sz w:val="24"/>
                <w:szCs w:val="24"/>
              </w:rPr>
              <w:br/>
              <w:t>比能量密度（</w:t>
            </w:r>
            <w:proofErr w:type="spellStart"/>
            <w:r>
              <w:rPr>
                <w:rFonts w:ascii="宋体" w:hAnsi="宋体" w:cs="宋体" w:hint="eastAsia"/>
                <w:color w:val="000000"/>
                <w:sz w:val="24"/>
                <w:szCs w:val="24"/>
              </w:rPr>
              <w:t>Wh</w:t>
            </w:r>
            <w:proofErr w:type="spellEnd"/>
            <w:r>
              <w:rPr>
                <w:rFonts w:ascii="宋体" w:hAnsi="宋体" w:cs="宋体" w:hint="eastAsia"/>
                <w:color w:val="000000"/>
                <w:sz w:val="24"/>
                <w:szCs w:val="24"/>
              </w:rPr>
              <w:t>/Kg）</w:t>
            </w:r>
            <w:r>
              <w:rPr>
                <w:rFonts w:ascii="宋体" w:hAnsi="宋体" w:cs="宋体" w:hint="eastAsia"/>
                <w:sz w:val="24"/>
                <w:szCs w:val="24"/>
              </w:rPr>
              <w:t>≥</w:t>
            </w:r>
            <w:r>
              <w:rPr>
                <w:rFonts w:ascii="宋体" w:hAnsi="宋体" w:cs="宋体" w:hint="eastAsia"/>
                <w:color w:val="000000"/>
                <w:sz w:val="24"/>
                <w:szCs w:val="24"/>
              </w:rPr>
              <w:t xml:space="preserve"> 3.9</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运行温度（℃） -40~60℃</w:t>
            </w:r>
            <w:r>
              <w:rPr>
                <w:rFonts w:ascii="宋体" w:hAnsi="宋体" w:cs="宋体" w:hint="eastAsia"/>
                <w:color w:val="000000"/>
                <w:sz w:val="24"/>
                <w:szCs w:val="24"/>
              </w:rPr>
              <w:br/>
              <w:t>寿命（年） 10</w:t>
            </w:r>
            <w:r>
              <w:rPr>
                <w:rFonts w:ascii="宋体" w:hAnsi="宋体" w:cs="宋体" w:hint="eastAsia"/>
                <w:color w:val="000000"/>
                <w:sz w:val="24"/>
                <w:szCs w:val="24"/>
              </w:rPr>
              <w:br/>
              <w:t>内阻（mΩ） ≤ 8.3</w:t>
            </w:r>
            <w:r>
              <w:rPr>
                <w:rFonts w:ascii="宋体" w:hAnsi="宋体" w:cs="宋体" w:hint="eastAsia"/>
                <w:color w:val="000000"/>
                <w:sz w:val="24"/>
                <w:szCs w:val="24"/>
              </w:rPr>
              <w:br/>
              <w:t>放电深度（%） 100</w:t>
            </w:r>
            <w:r>
              <w:rPr>
                <w:rFonts w:ascii="宋体" w:hAnsi="宋体" w:cs="宋体" w:hint="eastAsia"/>
                <w:color w:val="000000"/>
                <w:sz w:val="24"/>
                <w:szCs w:val="24"/>
              </w:rPr>
              <w:br/>
              <w:t>充放电次数</w:t>
            </w:r>
            <w:r>
              <w:rPr>
                <w:rFonts w:ascii="宋体" w:hAnsi="宋体" w:cs="宋体" w:hint="eastAsia"/>
                <w:sz w:val="24"/>
                <w:szCs w:val="24"/>
              </w:rPr>
              <w:t>≥</w:t>
            </w:r>
            <w:r>
              <w:rPr>
                <w:rFonts w:ascii="宋体" w:hAnsi="宋体" w:cs="宋体" w:hint="eastAsia"/>
                <w:color w:val="000000"/>
                <w:sz w:val="24"/>
                <w:szCs w:val="24"/>
              </w:rPr>
              <w:t>100000次</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振动标准：SAE J2380</w:t>
            </w:r>
          </w:p>
        </w:tc>
        <w:tc>
          <w:tcPr>
            <w:tcW w:w="800" w:type="dxa"/>
            <w:vAlign w:val="center"/>
          </w:tcPr>
          <w:p w:rsidR="00BC21A9" w:rsidRDefault="00BC21A9" w:rsidP="008973AF">
            <w:pPr>
              <w:jc w:val="center"/>
              <w:rPr>
                <w:rFonts w:ascii="宋体" w:hAnsi="宋体" w:cs="宋体" w:hint="eastAsia"/>
                <w:sz w:val="24"/>
                <w:szCs w:val="24"/>
              </w:rPr>
            </w:pPr>
            <w:r>
              <w:rPr>
                <w:rFonts w:ascii="宋体" w:hAnsi="宋体" w:cs="宋体" w:hint="eastAsia"/>
                <w:sz w:val="24"/>
                <w:szCs w:val="24"/>
              </w:rPr>
              <w:t>批</w:t>
            </w:r>
          </w:p>
        </w:tc>
        <w:tc>
          <w:tcPr>
            <w:tcW w:w="767" w:type="dxa"/>
            <w:vAlign w:val="center"/>
          </w:tcPr>
          <w:p w:rsidR="00BC21A9" w:rsidRDefault="00BC21A9" w:rsidP="008973AF">
            <w:pPr>
              <w:jc w:val="center"/>
              <w:rPr>
                <w:rFonts w:ascii="宋体" w:hAnsi="宋体" w:cs="宋体" w:hint="eastAsia"/>
                <w:sz w:val="24"/>
                <w:szCs w:val="24"/>
              </w:rPr>
            </w:pPr>
            <w:r>
              <w:rPr>
                <w:rFonts w:ascii="宋体" w:hAnsi="宋体" w:cs="宋体" w:hint="eastAsia"/>
                <w:sz w:val="24"/>
                <w:szCs w:val="24"/>
              </w:rPr>
              <w:t>1</w:t>
            </w:r>
          </w:p>
        </w:tc>
        <w:tc>
          <w:tcPr>
            <w:tcW w:w="833" w:type="dxa"/>
            <w:vAlign w:val="center"/>
          </w:tcPr>
          <w:p w:rsidR="00BC21A9" w:rsidRDefault="00BC21A9" w:rsidP="00BC21A9">
            <w:pPr>
              <w:spacing w:beforeLines="50" w:afterLines="50"/>
              <w:jc w:val="center"/>
              <w:rPr>
                <w:rFonts w:ascii="宋体" w:hAnsi="宋体" w:cs="宋体" w:hint="eastAsia"/>
                <w:b/>
                <w:color w:val="FF0000"/>
                <w:sz w:val="24"/>
                <w:szCs w:val="24"/>
              </w:rPr>
            </w:pPr>
          </w:p>
        </w:tc>
      </w:tr>
      <w:tr w:rsidR="00BC21A9" w:rsidTr="008973AF">
        <w:trPr>
          <w:trHeight w:val="349"/>
        </w:trPr>
        <w:tc>
          <w:tcPr>
            <w:tcW w:w="675" w:type="dxa"/>
            <w:vAlign w:val="center"/>
          </w:tcPr>
          <w:p w:rsidR="00BC21A9" w:rsidRDefault="00BC21A9" w:rsidP="00BC21A9">
            <w:pPr>
              <w:spacing w:beforeLines="50" w:afterLines="50"/>
              <w:jc w:val="center"/>
              <w:rPr>
                <w:rFonts w:ascii="宋体" w:hAnsi="宋体" w:cs="宋体" w:hint="eastAsia"/>
                <w:b/>
                <w:sz w:val="24"/>
                <w:szCs w:val="24"/>
              </w:rPr>
            </w:pPr>
            <w:r>
              <w:rPr>
                <w:rFonts w:ascii="宋体" w:hAnsi="宋体" w:cs="宋体" w:hint="eastAsia"/>
                <w:b/>
                <w:sz w:val="24"/>
                <w:szCs w:val="24"/>
              </w:rPr>
              <w:t>2</w:t>
            </w:r>
          </w:p>
        </w:tc>
        <w:tc>
          <w:tcPr>
            <w:tcW w:w="1276" w:type="dxa"/>
            <w:vAlign w:val="center"/>
          </w:tcPr>
          <w:p w:rsidR="00BC21A9" w:rsidRDefault="00BC21A9" w:rsidP="008973AF">
            <w:pPr>
              <w:jc w:val="center"/>
              <w:rPr>
                <w:rFonts w:ascii="宋体" w:hAnsi="宋体" w:cs="宋体" w:hint="eastAsia"/>
                <w:sz w:val="24"/>
                <w:szCs w:val="24"/>
              </w:rPr>
            </w:pPr>
            <w:r>
              <w:rPr>
                <w:rFonts w:ascii="宋体" w:hAnsi="宋体" w:cs="宋体" w:hint="eastAsia"/>
                <w:sz w:val="24"/>
                <w:szCs w:val="24"/>
              </w:rPr>
              <w:t>实时仿真系统</w:t>
            </w:r>
          </w:p>
        </w:tc>
        <w:tc>
          <w:tcPr>
            <w:tcW w:w="4862" w:type="dxa"/>
            <w:vAlign w:val="center"/>
          </w:tcPr>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处理器：</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实时处理器≥2核心，主频≥2GHz；</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实时处理</w:t>
            </w:r>
            <w:proofErr w:type="gramStart"/>
            <w:r>
              <w:rPr>
                <w:rFonts w:ascii="宋体" w:hAnsi="宋体" w:cs="宋体" w:hint="eastAsia"/>
                <w:color w:val="000000"/>
                <w:sz w:val="24"/>
                <w:szCs w:val="24"/>
              </w:rPr>
              <w:t>器每核</w:t>
            </w:r>
            <w:proofErr w:type="gramEnd"/>
            <w:r>
              <w:rPr>
                <w:rFonts w:ascii="宋体" w:hAnsi="宋体" w:cs="宋体" w:hint="eastAsia"/>
                <w:color w:val="000000"/>
                <w:sz w:val="24"/>
                <w:szCs w:val="24"/>
              </w:rPr>
              <w:t>≥32KB一级数据缓存，≥512KB二级缓存；</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实时处理器总三级缓存≥2MB；</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具有用于和上位机通信的协（从）处理器；</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存储空间：</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≥1GB DRAM；</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≥128MB Flash 存储空间；</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模拟输入：</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通道数量≥32通道；</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分辨率≥14位；</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采样率≥1MSPS，其中8通道采样率≥10MSPS；</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输入电压范围</w:t>
            </w:r>
            <w:bookmarkStart w:id="1" w:name="OLE_LINK1"/>
            <w:r>
              <w:rPr>
                <w:rFonts w:ascii="宋体" w:hAnsi="宋体" w:cs="宋体" w:hint="eastAsia"/>
                <w:color w:val="000000"/>
                <w:sz w:val="24"/>
                <w:szCs w:val="24"/>
              </w:rPr>
              <w:t>-10~+10V</w:t>
            </w:r>
            <w:bookmarkEnd w:id="1"/>
            <w:r>
              <w:rPr>
                <w:rFonts w:ascii="宋体" w:hAnsi="宋体" w:cs="宋体" w:hint="eastAsia"/>
                <w:color w:val="000000"/>
                <w:sz w:val="24"/>
                <w:szCs w:val="24"/>
              </w:rPr>
              <w:t>；</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模拟输出：</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通道数量≥16通道；</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分辨率≥16位；</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lastRenderedPageBreak/>
              <w:t>更新率≥1MSPS；</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输出电压范围-10～+10V；</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输出电流±8mA；</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数字输入输出：</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通道数量≥48通道；</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可以通过软件配置为输入或者输出通道；</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IO通道支持以下工作模式：开关量，频率量，SPI主节点通信及电机控制模式；</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电机控制功能：</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≥2个差分编码器接口；</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≥2个三相霍尔传感器接口；</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≥2个旋变器接口；</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≥2个</w:t>
            </w:r>
            <w:proofErr w:type="spellStart"/>
            <w:r>
              <w:rPr>
                <w:rFonts w:ascii="宋体" w:hAnsi="宋体" w:cs="宋体" w:hint="eastAsia"/>
                <w:color w:val="000000"/>
                <w:sz w:val="24"/>
                <w:szCs w:val="24"/>
              </w:rPr>
              <w:t>EnDat</w:t>
            </w:r>
            <w:proofErr w:type="spellEnd"/>
            <w:r>
              <w:rPr>
                <w:rFonts w:ascii="宋体" w:hAnsi="宋体" w:cs="宋体" w:hint="eastAsia"/>
                <w:color w:val="000000"/>
                <w:sz w:val="24"/>
                <w:szCs w:val="24"/>
              </w:rPr>
              <w:t>接口；</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其他接口：</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通过以太网连接上位机；</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≥1个低延迟</w:t>
            </w:r>
            <w:proofErr w:type="gramStart"/>
            <w:r>
              <w:rPr>
                <w:rFonts w:ascii="宋体" w:hAnsi="宋体" w:cs="宋体" w:hint="eastAsia"/>
                <w:color w:val="000000"/>
                <w:sz w:val="24"/>
                <w:szCs w:val="24"/>
              </w:rPr>
              <w:t>千兆级</w:t>
            </w:r>
            <w:proofErr w:type="gramEnd"/>
            <w:r>
              <w:rPr>
                <w:rFonts w:ascii="宋体" w:hAnsi="宋体" w:cs="宋体" w:hint="eastAsia"/>
                <w:color w:val="000000"/>
                <w:sz w:val="24"/>
                <w:szCs w:val="24"/>
              </w:rPr>
              <w:t>以太网IO接口；</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#≥2通道CAN接口；</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≥2通道串行接口；</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传感器供电：</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 xml:space="preserve">1个恒定输出：12 V，最大输出电流≥250 </w:t>
            </w:r>
            <w:proofErr w:type="spellStart"/>
            <w:r>
              <w:rPr>
                <w:rFonts w:ascii="宋体" w:hAnsi="宋体" w:cs="宋体" w:hint="eastAsia"/>
                <w:color w:val="000000"/>
                <w:sz w:val="24"/>
                <w:szCs w:val="24"/>
              </w:rPr>
              <w:t>mA</w:t>
            </w:r>
            <w:proofErr w:type="spellEnd"/>
            <w:r>
              <w:rPr>
                <w:rFonts w:ascii="宋体" w:hAnsi="宋体" w:cs="宋体" w:hint="eastAsia"/>
                <w:color w:val="000000"/>
                <w:sz w:val="24"/>
                <w:szCs w:val="24"/>
              </w:rPr>
              <w:t>；</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 xml:space="preserve">1个可调输出：电压范围2-20 V，最大功率≥1 W或最大输出电流≥200 </w:t>
            </w:r>
            <w:proofErr w:type="spellStart"/>
            <w:r>
              <w:rPr>
                <w:rFonts w:ascii="宋体" w:hAnsi="宋体" w:cs="宋体" w:hint="eastAsia"/>
                <w:color w:val="000000"/>
                <w:sz w:val="24"/>
                <w:szCs w:val="24"/>
              </w:rPr>
              <w:t>mA</w:t>
            </w:r>
            <w:proofErr w:type="spellEnd"/>
            <w:r>
              <w:rPr>
                <w:rFonts w:ascii="宋体" w:hAnsi="宋体" w:cs="宋体" w:hint="eastAsia"/>
                <w:color w:val="000000"/>
                <w:sz w:val="24"/>
                <w:szCs w:val="24"/>
              </w:rPr>
              <w:t>；</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上位机软件:</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上位机软件应当包含使用快速控制原型系统进行开发的基础软件，包括：实时软件, 实验与可视化软件。</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★实时软件需要集成于MATLAB/</w:t>
            </w:r>
            <w:proofErr w:type="spellStart"/>
            <w:r>
              <w:rPr>
                <w:rFonts w:ascii="宋体" w:hAnsi="宋体" w:cs="宋体" w:hint="eastAsia"/>
                <w:color w:val="000000"/>
                <w:sz w:val="24"/>
                <w:szCs w:val="24"/>
              </w:rPr>
              <w:t>Simulink</w:t>
            </w:r>
            <w:proofErr w:type="spellEnd"/>
            <w:r>
              <w:rPr>
                <w:rFonts w:ascii="宋体" w:hAnsi="宋体" w:cs="宋体" w:hint="eastAsia"/>
                <w:color w:val="000000"/>
                <w:sz w:val="24"/>
                <w:szCs w:val="24"/>
              </w:rPr>
              <w:t>环境下的模块库，用于实现</w:t>
            </w:r>
            <w:proofErr w:type="spellStart"/>
            <w:r>
              <w:rPr>
                <w:rFonts w:ascii="宋体" w:hAnsi="宋体" w:cs="宋体" w:hint="eastAsia"/>
                <w:color w:val="000000"/>
                <w:sz w:val="24"/>
                <w:szCs w:val="24"/>
              </w:rPr>
              <w:t>Simulink</w:t>
            </w:r>
            <w:proofErr w:type="spellEnd"/>
            <w:r>
              <w:rPr>
                <w:rFonts w:ascii="宋体" w:hAnsi="宋体" w:cs="宋体" w:hint="eastAsia"/>
                <w:color w:val="000000"/>
                <w:sz w:val="24"/>
                <w:szCs w:val="24"/>
              </w:rPr>
              <w:t>模型与快速控制原型硬件之间的联接。</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实时软件的技术特点包括：</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配备丰富全面的</w:t>
            </w:r>
            <w:proofErr w:type="spellStart"/>
            <w:r>
              <w:rPr>
                <w:rFonts w:ascii="宋体" w:hAnsi="宋体" w:cs="宋体" w:hint="eastAsia"/>
                <w:color w:val="000000"/>
                <w:sz w:val="24"/>
                <w:szCs w:val="24"/>
              </w:rPr>
              <w:t>Simulink</w:t>
            </w:r>
            <w:proofErr w:type="spellEnd"/>
            <w:r>
              <w:rPr>
                <w:rFonts w:ascii="宋体" w:hAnsi="宋体" w:cs="宋体" w:hint="eastAsia"/>
                <w:color w:val="000000"/>
                <w:sz w:val="24"/>
                <w:szCs w:val="24"/>
              </w:rPr>
              <w:t>模块库，采用图形化方式进行IO的配置；</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★无缝集成于MATAB/</w:t>
            </w:r>
            <w:proofErr w:type="spellStart"/>
            <w:r>
              <w:rPr>
                <w:rFonts w:ascii="宋体" w:hAnsi="宋体" w:cs="宋体" w:hint="eastAsia"/>
                <w:color w:val="000000"/>
                <w:sz w:val="24"/>
                <w:szCs w:val="24"/>
              </w:rPr>
              <w:t>Simulink</w:t>
            </w:r>
            <w:proofErr w:type="spellEnd"/>
            <w:r>
              <w:rPr>
                <w:rFonts w:ascii="宋体" w:hAnsi="宋体" w:cs="宋体" w:hint="eastAsia"/>
                <w:color w:val="000000"/>
                <w:sz w:val="24"/>
                <w:szCs w:val="24"/>
              </w:rPr>
              <w:t>环境，安全可靠，并提供自动纠错检查；</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支持异步任务执行，支持基于优先级的多任务建模以及配置；</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支持单时钟或多时钟任务模式，支持时间触发与时刻表任务；</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提供外部硬件中断以及软件中断；</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lastRenderedPageBreak/>
              <w:t>支持对每个任务实际周转时间的测量；</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可通过</w:t>
            </w:r>
            <w:proofErr w:type="spellStart"/>
            <w:r>
              <w:rPr>
                <w:rFonts w:ascii="宋体" w:hAnsi="宋体" w:cs="宋体" w:hint="eastAsia"/>
                <w:color w:val="000000"/>
                <w:sz w:val="24"/>
                <w:szCs w:val="24"/>
              </w:rPr>
              <w:t>Simulink</w:t>
            </w:r>
            <w:proofErr w:type="spellEnd"/>
            <w:r>
              <w:rPr>
                <w:rFonts w:ascii="宋体" w:hAnsi="宋体" w:cs="宋体" w:hint="eastAsia"/>
                <w:color w:val="000000"/>
                <w:sz w:val="24"/>
                <w:szCs w:val="24"/>
              </w:rPr>
              <w:t xml:space="preserve"> Coder（或早期的Real-Time Workshop）生成C代码；</w:t>
            </w:r>
          </w:p>
          <w:p w:rsidR="00BC21A9" w:rsidRDefault="00BC21A9" w:rsidP="008973AF">
            <w:pPr>
              <w:pBdr>
                <w:bottom w:val="single" w:sz="6" w:space="1" w:color="auto"/>
              </w:pBdr>
              <w:jc w:val="left"/>
              <w:rPr>
                <w:rFonts w:ascii="宋体" w:hAnsi="宋体" w:cs="宋体" w:hint="eastAsia"/>
                <w:color w:val="000000"/>
                <w:sz w:val="24"/>
                <w:szCs w:val="24"/>
              </w:rPr>
            </w:pPr>
            <w:r>
              <w:rPr>
                <w:rFonts w:ascii="宋体" w:hAnsi="宋体" w:cs="宋体" w:hint="eastAsia"/>
                <w:color w:val="000000"/>
                <w:sz w:val="24"/>
                <w:szCs w:val="24"/>
              </w:rPr>
              <w:t>可自动调用编译器进行模型编译与链接。</w:t>
            </w:r>
          </w:p>
          <w:p w:rsidR="00BC21A9" w:rsidRDefault="00BC21A9" w:rsidP="008973AF">
            <w:pPr>
              <w:jc w:val="left"/>
              <w:rPr>
                <w:rFonts w:ascii="宋体" w:hAnsi="宋体" w:cs="宋体" w:hint="eastAsia"/>
                <w:color w:val="000000"/>
                <w:sz w:val="24"/>
                <w:szCs w:val="24"/>
              </w:rPr>
            </w:pP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配置要求：</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实时仿真平台：1套；</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编译器：1套；</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控制开发软件包：1套；</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#实时软件CAN通信扩展模块库：1套；</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实时软件电机控制扩展模块库：1套;</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其他必要附件。</w:t>
            </w:r>
          </w:p>
        </w:tc>
        <w:tc>
          <w:tcPr>
            <w:tcW w:w="800" w:type="dxa"/>
            <w:vAlign w:val="center"/>
          </w:tcPr>
          <w:p w:rsidR="00BC21A9" w:rsidRDefault="00BC21A9" w:rsidP="008973AF">
            <w:pPr>
              <w:jc w:val="center"/>
              <w:rPr>
                <w:rFonts w:ascii="宋体" w:hAnsi="宋体" w:cs="宋体" w:hint="eastAsia"/>
                <w:sz w:val="24"/>
                <w:szCs w:val="24"/>
              </w:rPr>
            </w:pPr>
            <w:r>
              <w:rPr>
                <w:rFonts w:ascii="宋体" w:hAnsi="宋体" w:cs="宋体" w:hint="eastAsia"/>
                <w:b/>
                <w:sz w:val="24"/>
                <w:szCs w:val="24"/>
              </w:rPr>
              <w:lastRenderedPageBreak/>
              <w:t>套</w:t>
            </w:r>
          </w:p>
        </w:tc>
        <w:tc>
          <w:tcPr>
            <w:tcW w:w="767" w:type="dxa"/>
            <w:vAlign w:val="center"/>
          </w:tcPr>
          <w:p w:rsidR="00BC21A9" w:rsidRDefault="00BC21A9" w:rsidP="008973AF">
            <w:pPr>
              <w:jc w:val="center"/>
              <w:rPr>
                <w:rFonts w:ascii="宋体" w:hAnsi="宋体" w:cs="宋体" w:hint="eastAsia"/>
                <w:sz w:val="24"/>
                <w:szCs w:val="24"/>
              </w:rPr>
            </w:pPr>
            <w:r>
              <w:rPr>
                <w:rFonts w:ascii="宋体" w:hAnsi="宋体" w:cs="宋体" w:hint="eastAsia"/>
                <w:sz w:val="24"/>
                <w:szCs w:val="24"/>
              </w:rPr>
              <w:t>2</w:t>
            </w:r>
          </w:p>
        </w:tc>
        <w:tc>
          <w:tcPr>
            <w:tcW w:w="833" w:type="dxa"/>
            <w:vAlign w:val="center"/>
          </w:tcPr>
          <w:p w:rsidR="00BC21A9" w:rsidRDefault="00BC21A9" w:rsidP="008973AF">
            <w:pPr>
              <w:jc w:val="center"/>
              <w:rPr>
                <w:rFonts w:ascii="宋体" w:hAnsi="宋体" w:cs="宋体" w:hint="eastAsia"/>
                <w:sz w:val="24"/>
                <w:szCs w:val="24"/>
              </w:rPr>
            </w:pPr>
          </w:p>
        </w:tc>
      </w:tr>
      <w:tr w:rsidR="00BC21A9" w:rsidTr="008973AF">
        <w:trPr>
          <w:trHeight w:val="349"/>
        </w:trPr>
        <w:tc>
          <w:tcPr>
            <w:tcW w:w="675" w:type="dxa"/>
            <w:vAlign w:val="center"/>
          </w:tcPr>
          <w:p w:rsidR="00BC21A9" w:rsidRDefault="00BC21A9" w:rsidP="00BC21A9">
            <w:pPr>
              <w:spacing w:beforeLines="50" w:afterLines="50"/>
              <w:jc w:val="center"/>
              <w:rPr>
                <w:rFonts w:ascii="宋体" w:hAnsi="宋体" w:cs="宋体" w:hint="eastAsia"/>
                <w:b/>
                <w:sz w:val="24"/>
                <w:szCs w:val="24"/>
              </w:rPr>
            </w:pPr>
            <w:r>
              <w:rPr>
                <w:rFonts w:ascii="宋体" w:hAnsi="宋体" w:cs="宋体" w:hint="eastAsia"/>
                <w:b/>
                <w:sz w:val="24"/>
                <w:szCs w:val="24"/>
              </w:rPr>
              <w:lastRenderedPageBreak/>
              <w:t>3</w:t>
            </w:r>
          </w:p>
        </w:tc>
        <w:tc>
          <w:tcPr>
            <w:tcW w:w="1276" w:type="dxa"/>
            <w:vAlign w:val="center"/>
          </w:tcPr>
          <w:p w:rsidR="00BC21A9" w:rsidRDefault="00BC21A9" w:rsidP="008973AF">
            <w:pPr>
              <w:jc w:val="center"/>
              <w:rPr>
                <w:rFonts w:ascii="宋体" w:hAnsi="宋体" w:cs="宋体" w:hint="eastAsia"/>
                <w:b/>
                <w:sz w:val="24"/>
                <w:szCs w:val="24"/>
              </w:rPr>
            </w:pPr>
            <w:r>
              <w:rPr>
                <w:rFonts w:ascii="宋体" w:hAnsi="宋体" w:cs="宋体" w:hint="eastAsia"/>
                <w:b/>
                <w:sz w:val="24"/>
                <w:szCs w:val="24"/>
              </w:rPr>
              <w:t xml:space="preserve">大功率DC-DC </w:t>
            </w:r>
          </w:p>
        </w:tc>
        <w:tc>
          <w:tcPr>
            <w:tcW w:w="4862" w:type="dxa"/>
            <w:vAlign w:val="center"/>
          </w:tcPr>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低压端电压：DC 200V-600V</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高压端电压：DC 450V-800V</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★功能：恒压、限流、能量双向可控</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效率：大于90%</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功率：大于20kW</w:t>
            </w:r>
          </w:p>
          <w:p w:rsidR="00BC21A9" w:rsidRDefault="00BC21A9" w:rsidP="008973AF">
            <w:pPr>
              <w:jc w:val="left"/>
              <w:rPr>
                <w:rFonts w:ascii="宋体" w:hAnsi="宋体" w:cs="宋体" w:hint="eastAsia"/>
                <w:color w:val="000000"/>
                <w:sz w:val="24"/>
                <w:szCs w:val="24"/>
              </w:rPr>
            </w:pPr>
            <w:r>
              <w:rPr>
                <w:rFonts w:ascii="宋体" w:hAnsi="宋体" w:cs="宋体" w:hint="eastAsia"/>
                <w:sz w:val="24"/>
                <w:szCs w:val="24"/>
              </w:rPr>
              <w:t>#</w:t>
            </w:r>
            <w:r>
              <w:rPr>
                <w:rFonts w:ascii="宋体" w:hAnsi="宋体" w:cs="宋体" w:hint="eastAsia"/>
                <w:color w:val="000000"/>
                <w:sz w:val="24"/>
                <w:szCs w:val="24"/>
              </w:rPr>
              <w:t>通信方式： CAN2.0B、RS485/232、TCP/IP</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GPIB</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冷却方式：强制风冷</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输出纹波：小于1%</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★保护功能：具有过流、过压、过载保护</w:t>
            </w:r>
          </w:p>
          <w:p w:rsidR="00BC21A9" w:rsidRDefault="00BC21A9" w:rsidP="008973AF">
            <w:pPr>
              <w:jc w:val="left"/>
              <w:rPr>
                <w:rFonts w:ascii="宋体" w:hAnsi="宋体" w:cs="宋体" w:hint="eastAsia"/>
                <w:color w:val="000000"/>
                <w:sz w:val="24"/>
                <w:szCs w:val="24"/>
              </w:rPr>
            </w:pPr>
            <w:r>
              <w:rPr>
                <w:rFonts w:ascii="宋体" w:hAnsi="宋体" w:cs="宋体" w:hint="eastAsia"/>
                <w:color w:val="000000"/>
                <w:sz w:val="24"/>
                <w:szCs w:val="24"/>
              </w:rPr>
              <w:t>工作温度：-10℃～50℃</w:t>
            </w:r>
          </w:p>
          <w:p w:rsidR="00BC21A9" w:rsidRDefault="00BC21A9" w:rsidP="008973AF">
            <w:pPr>
              <w:jc w:val="left"/>
              <w:rPr>
                <w:rFonts w:ascii="宋体" w:hAnsi="宋体" w:cs="宋体" w:hint="eastAsia"/>
                <w:color w:val="000000"/>
                <w:sz w:val="24"/>
                <w:szCs w:val="24"/>
              </w:rPr>
            </w:pPr>
          </w:p>
        </w:tc>
        <w:tc>
          <w:tcPr>
            <w:tcW w:w="800" w:type="dxa"/>
            <w:vAlign w:val="center"/>
          </w:tcPr>
          <w:p w:rsidR="00BC21A9" w:rsidRDefault="00BC21A9" w:rsidP="008973AF">
            <w:pPr>
              <w:jc w:val="center"/>
              <w:rPr>
                <w:rFonts w:ascii="宋体" w:hAnsi="宋体" w:cs="宋体" w:hint="eastAsia"/>
                <w:b/>
                <w:sz w:val="24"/>
                <w:szCs w:val="24"/>
              </w:rPr>
            </w:pPr>
            <w:r>
              <w:rPr>
                <w:rFonts w:ascii="宋体" w:hAnsi="宋体" w:cs="宋体" w:hint="eastAsia"/>
                <w:b/>
                <w:sz w:val="24"/>
                <w:szCs w:val="24"/>
              </w:rPr>
              <w:t>台</w:t>
            </w:r>
          </w:p>
        </w:tc>
        <w:tc>
          <w:tcPr>
            <w:tcW w:w="767" w:type="dxa"/>
            <w:vAlign w:val="center"/>
          </w:tcPr>
          <w:p w:rsidR="00BC21A9" w:rsidRDefault="00BC21A9" w:rsidP="008973AF">
            <w:pPr>
              <w:rPr>
                <w:rFonts w:ascii="宋体" w:hAnsi="宋体" w:cs="宋体" w:hint="eastAsia"/>
                <w:b/>
                <w:sz w:val="24"/>
                <w:szCs w:val="24"/>
              </w:rPr>
            </w:pPr>
            <w:r>
              <w:rPr>
                <w:rFonts w:ascii="宋体" w:hAnsi="宋体" w:cs="宋体" w:hint="eastAsia"/>
                <w:b/>
                <w:sz w:val="24"/>
                <w:szCs w:val="24"/>
              </w:rPr>
              <w:t>2</w:t>
            </w:r>
          </w:p>
        </w:tc>
        <w:tc>
          <w:tcPr>
            <w:tcW w:w="833" w:type="dxa"/>
            <w:vAlign w:val="center"/>
          </w:tcPr>
          <w:p w:rsidR="00BC21A9" w:rsidRDefault="00BC21A9" w:rsidP="008973AF">
            <w:pPr>
              <w:jc w:val="center"/>
              <w:rPr>
                <w:rFonts w:ascii="宋体" w:hAnsi="宋体" w:cs="宋体" w:hint="eastAsia"/>
                <w:b/>
                <w:sz w:val="24"/>
                <w:szCs w:val="24"/>
              </w:rPr>
            </w:pPr>
          </w:p>
        </w:tc>
      </w:tr>
    </w:tbl>
    <w:p w:rsidR="00BC21A9" w:rsidRDefault="00BC21A9" w:rsidP="00BC21A9">
      <w:pPr>
        <w:spacing w:line="560" w:lineRule="exact"/>
        <w:jc w:val="left"/>
        <w:rPr>
          <w:rFonts w:ascii="宋体" w:hAnsi="宋体" w:cs="宋体" w:hint="eastAsia"/>
          <w:b/>
          <w:color w:val="000000"/>
          <w:sz w:val="28"/>
          <w:szCs w:val="28"/>
        </w:rPr>
      </w:pPr>
    </w:p>
    <w:p w:rsidR="00BC21A9" w:rsidRDefault="00BC21A9" w:rsidP="00BC21A9">
      <w:pPr>
        <w:numPr>
          <w:ilvl w:val="0"/>
          <w:numId w:val="1"/>
        </w:numPr>
        <w:spacing w:line="360" w:lineRule="auto"/>
        <w:jc w:val="left"/>
        <w:rPr>
          <w:rFonts w:ascii="宋体" w:hAnsi="宋体" w:cs="宋体" w:hint="eastAsia"/>
          <w:b/>
          <w:color w:val="000000"/>
          <w:sz w:val="28"/>
          <w:szCs w:val="28"/>
        </w:rPr>
      </w:pPr>
      <w:r>
        <w:rPr>
          <w:rFonts w:ascii="宋体" w:hAnsi="宋体" w:cs="宋体" w:hint="eastAsia"/>
          <w:b/>
          <w:color w:val="000000"/>
          <w:sz w:val="28"/>
          <w:szCs w:val="28"/>
        </w:rPr>
        <w:t>商务要求</w:t>
      </w:r>
    </w:p>
    <w:p w:rsidR="00BC21A9" w:rsidRDefault="00BC21A9" w:rsidP="00BC21A9">
      <w:pPr>
        <w:spacing w:line="360" w:lineRule="auto"/>
        <w:rPr>
          <w:b/>
          <w:color w:val="000000"/>
          <w:sz w:val="24"/>
          <w:szCs w:val="24"/>
        </w:rPr>
      </w:pPr>
      <w:r>
        <w:rPr>
          <w:rFonts w:ascii="宋体" w:hAnsi="宋体" w:cs="宋体" w:hint="eastAsia"/>
          <w:b/>
          <w:color w:val="000000"/>
          <w:sz w:val="24"/>
          <w:szCs w:val="24"/>
        </w:rPr>
        <w:t>2.1</w:t>
      </w:r>
      <w:r>
        <w:rPr>
          <w:rFonts w:hint="eastAsia"/>
          <w:b/>
          <w:color w:val="000000"/>
          <w:sz w:val="24"/>
          <w:szCs w:val="24"/>
        </w:rPr>
        <w:t>付款方式：</w:t>
      </w:r>
    </w:p>
    <w:p w:rsidR="00BC21A9" w:rsidRDefault="00BC21A9" w:rsidP="00BC21A9">
      <w:pPr>
        <w:pStyle w:val="a4"/>
        <w:spacing w:line="360" w:lineRule="auto"/>
        <w:ind w:firstLineChars="64" w:firstLine="154"/>
        <w:rPr>
          <w:rFonts w:hint="eastAsia"/>
          <w:b/>
          <w:bCs/>
          <w:color w:val="000000"/>
          <w:lang w:val="zh-CN" w:eastAsia="zh-CN"/>
        </w:rPr>
      </w:pPr>
      <w:r>
        <w:rPr>
          <w:rFonts w:hint="eastAsia"/>
          <w:b/>
          <w:bCs/>
          <w:color w:val="000000"/>
          <w:lang w:val="zh-CN" w:eastAsia="zh-CN"/>
        </w:rPr>
        <w:t>若为国产设备：</w:t>
      </w:r>
    </w:p>
    <w:p w:rsidR="00BC21A9" w:rsidRDefault="00BC21A9" w:rsidP="00BC21A9">
      <w:pPr>
        <w:pStyle w:val="a4"/>
        <w:spacing w:line="360" w:lineRule="auto"/>
        <w:ind w:firstLineChars="64" w:firstLine="154"/>
        <w:rPr>
          <w:rFonts w:hint="eastAsia"/>
          <w:color w:val="000000"/>
          <w:lang w:val="zh-CN"/>
        </w:rPr>
      </w:pPr>
      <w:r>
        <w:rPr>
          <w:rFonts w:hint="eastAsia"/>
          <w:color w:val="000000"/>
          <w:lang w:val="zh-CN"/>
        </w:rPr>
        <w:t>1.分期付款，第一期，合同签署后支付合同总额的40%；第二期，货到验收合格，在中标人支付采购人5%的质保金后十个工作日内，采购人支付合同总额的60%；第三期，正常运行一年后退还质保金；</w:t>
      </w:r>
    </w:p>
    <w:p w:rsidR="00BC21A9" w:rsidRDefault="00BC21A9" w:rsidP="00BC21A9">
      <w:pPr>
        <w:pStyle w:val="a4"/>
        <w:spacing w:line="360" w:lineRule="auto"/>
        <w:ind w:firstLineChars="64" w:firstLine="154"/>
        <w:rPr>
          <w:rFonts w:hint="eastAsia"/>
          <w:color w:val="000000"/>
          <w:lang w:val="zh-CN"/>
        </w:rPr>
      </w:pPr>
      <w:r>
        <w:rPr>
          <w:rFonts w:hint="eastAsia"/>
          <w:color w:val="000000"/>
          <w:lang w:val="zh-CN"/>
        </w:rPr>
        <w:t>2.中标人需提供增值税专用发票。</w:t>
      </w:r>
    </w:p>
    <w:p w:rsidR="00BC21A9" w:rsidRDefault="00BC21A9" w:rsidP="00BC21A9">
      <w:pPr>
        <w:pStyle w:val="a4"/>
        <w:spacing w:line="360" w:lineRule="auto"/>
        <w:rPr>
          <w:rFonts w:hint="eastAsia"/>
          <w:b/>
          <w:bCs/>
          <w:color w:val="000000"/>
          <w:lang w:val="zh-CN" w:eastAsia="zh-CN"/>
        </w:rPr>
      </w:pPr>
      <w:r>
        <w:rPr>
          <w:rFonts w:hint="eastAsia"/>
          <w:b/>
          <w:bCs/>
          <w:color w:val="000000"/>
          <w:lang w:val="zh-CN" w:eastAsia="zh-CN"/>
        </w:rPr>
        <w:t>若为进口设备：</w:t>
      </w:r>
    </w:p>
    <w:p w:rsidR="00BC21A9" w:rsidRDefault="00BC21A9" w:rsidP="00BC21A9">
      <w:pPr>
        <w:spacing w:beforeLines="50" w:afterLines="50" w:line="360" w:lineRule="auto"/>
        <w:rPr>
          <w:rFonts w:ascii="宋体" w:hAnsi="宋体" w:cs="宋体" w:hint="eastAsia"/>
          <w:b/>
          <w:bCs/>
          <w:color w:val="000000"/>
          <w:sz w:val="24"/>
          <w:szCs w:val="24"/>
        </w:rPr>
      </w:pPr>
      <w:r>
        <w:rPr>
          <w:rFonts w:ascii="宋体" w:hAnsi="宋体" w:cs="宋体" w:hint="eastAsia"/>
          <w:color w:val="000000"/>
          <w:sz w:val="24"/>
          <w:szCs w:val="24"/>
          <w:lang w:val="en-GB"/>
        </w:rPr>
        <w:t>采用信用证L/C方式支付，不迟于装运前180天开具以卖方为受益人、金额为装运货物全额的不可撤销信用证。凭运单收取90%，余款凭甲方签字盖章的验收报告收取。</w:t>
      </w:r>
    </w:p>
    <w:p w:rsidR="00BC21A9" w:rsidRDefault="00BC21A9" w:rsidP="00BC21A9">
      <w:pPr>
        <w:spacing w:beforeLines="50" w:afterLines="50" w:line="360" w:lineRule="auto"/>
        <w:rPr>
          <w:rFonts w:ascii="宋体" w:hAnsi="宋体" w:cs="宋体" w:hint="eastAsia"/>
          <w:b/>
          <w:color w:val="000000"/>
          <w:sz w:val="24"/>
          <w:szCs w:val="24"/>
        </w:rPr>
      </w:pPr>
      <w:r>
        <w:rPr>
          <w:rFonts w:ascii="宋体" w:hAnsi="宋体" w:cs="宋体" w:hint="eastAsia"/>
          <w:b/>
          <w:bCs/>
          <w:color w:val="000000"/>
          <w:sz w:val="24"/>
          <w:szCs w:val="24"/>
        </w:rPr>
        <w:lastRenderedPageBreak/>
        <w:t>2.2</w:t>
      </w:r>
      <w:r>
        <w:rPr>
          <w:rFonts w:ascii="宋体" w:hAnsi="宋体" w:cs="宋体" w:hint="eastAsia"/>
          <w:b/>
          <w:color w:val="000000"/>
          <w:sz w:val="24"/>
          <w:szCs w:val="24"/>
        </w:rPr>
        <w:t>质量保证期</w:t>
      </w:r>
    </w:p>
    <w:p w:rsidR="00BC21A9" w:rsidRDefault="00BC21A9" w:rsidP="00BC21A9">
      <w:pPr>
        <w:spacing w:line="360" w:lineRule="auto"/>
        <w:rPr>
          <w:rFonts w:ascii="宋体" w:hAnsi="宋体" w:hint="eastAsia"/>
          <w:bCs/>
          <w:color w:val="000000"/>
          <w:sz w:val="24"/>
          <w:szCs w:val="24"/>
          <w:lang w:val="en-US" w:eastAsia="zh-CN"/>
        </w:rPr>
      </w:pPr>
      <w:r>
        <w:rPr>
          <w:rFonts w:ascii="宋体" w:hAnsi="宋体" w:hint="eastAsia"/>
          <w:bCs/>
          <w:color w:val="000000"/>
          <w:sz w:val="24"/>
          <w:szCs w:val="24"/>
          <w:lang w:val="en-US" w:eastAsia="zh-CN"/>
        </w:rPr>
        <w:t>免费质量保证期为自合同所列的货物安装调试验收合格签字确认之日起计算硬件不低于1年，软件免费升级不低于1年。</w:t>
      </w:r>
    </w:p>
    <w:p w:rsidR="00BC21A9" w:rsidRDefault="00BC21A9" w:rsidP="00BC21A9">
      <w:pPr>
        <w:spacing w:line="360" w:lineRule="auto"/>
        <w:rPr>
          <w:rFonts w:ascii="宋体" w:hAnsi="宋体" w:hint="eastAsia"/>
          <w:b/>
          <w:color w:val="000000"/>
          <w:sz w:val="24"/>
          <w:szCs w:val="24"/>
        </w:rPr>
      </w:pPr>
      <w:r>
        <w:rPr>
          <w:rFonts w:ascii="宋体" w:hAnsi="宋体" w:hint="eastAsia"/>
          <w:b/>
          <w:color w:val="000000"/>
          <w:sz w:val="24"/>
          <w:szCs w:val="24"/>
        </w:rPr>
        <w:t>2.3现场培训</w:t>
      </w:r>
    </w:p>
    <w:p w:rsidR="00BC21A9" w:rsidRDefault="00BC21A9" w:rsidP="00BC21A9">
      <w:pPr>
        <w:spacing w:line="360" w:lineRule="auto"/>
        <w:rPr>
          <w:rFonts w:ascii="宋体" w:hAnsi="宋体" w:hint="eastAsia"/>
          <w:b/>
          <w:color w:val="000000"/>
          <w:sz w:val="24"/>
          <w:szCs w:val="24"/>
        </w:rPr>
      </w:pPr>
      <w:r>
        <w:rPr>
          <w:rFonts w:ascii="宋体" w:hAnsi="宋体" w:hint="eastAsia"/>
          <w:bCs/>
          <w:color w:val="000000"/>
          <w:sz w:val="24"/>
          <w:szCs w:val="24"/>
          <w:lang w:val="en-US" w:eastAsia="zh-CN"/>
        </w:rPr>
        <w:t>中标人派专业技术人员到采购人指定的地点对采购人的教师或技术人员进行培训，直至采购人的教师或技术人员能熟练独立工作，同时能完成一般常见故障的维修工作为止，时长不少于2个工作日，一切费用由中标人承担。</w:t>
      </w:r>
    </w:p>
    <w:p w:rsidR="00BC21A9" w:rsidRDefault="00BC21A9" w:rsidP="00BC21A9">
      <w:pPr>
        <w:spacing w:beforeLines="50" w:afterLines="50" w:line="360" w:lineRule="auto"/>
        <w:rPr>
          <w:rFonts w:hint="eastAsia"/>
          <w:b/>
          <w:color w:val="000000"/>
          <w:sz w:val="24"/>
          <w:szCs w:val="24"/>
        </w:rPr>
      </w:pPr>
      <w:r>
        <w:rPr>
          <w:rFonts w:ascii="宋体" w:hAnsi="宋体" w:hint="eastAsia"/>
          <w:b/>
          <w:bCs/>
          <w:color w:val="000000"/>
          <w:sz w:val="24"/>
          <w:szCs w:val="24"/>
        </w:rPr>
        <w:t>2.4</w:t>
      </w:r>
      <w:r>
        <w:rPr>
          <w:rFonts w:hint="eastAsia"/>
          <w:b/>
          <w:color w:val="000000"/>
          <w:sz w:val="24"/>
          <w:szCs w:val="24"/>
        </w:rPr>
        <w:t>验收标准：</w:t>
      </w:r>
      <w:r>
        <w:rPr>
          <w:rFonts w:hint="eastAsia"/>
          <w:b/>
          <w:color w:val="000000"/>
          <w:sz w:val="24"/>
          <w:szCs w:val="24"/>
        </w:rPr>
        <w:t xml:space="preserve"> </w:t>
      </w:r>
    </w:p>
    <w:p w:rsidR="00BC21A9" w:rsidRDefault="00BC21A9" w:rsidP="00BC21A9">
      <w:pPr>
        <w:numPr>
          <w:ilvl w:val="0"/>
          <w:numId w:val="2"/>
        </w:numPr>
        <w:tabs>
          <w:tab w:val="left" w:pos="851"/>
          <w:tab w:val="left" w:pos="993"/>
        </w:tabs>
        <w:adjustRightInd w:val="0"/>
        <w:snapToGrid w:val="0"/>
        <w:spacing w:line="360" w:lineRule="auto"/>
        <w:rPr>
          <w:rFonts w:ascii="宋体" w:hAnsi="宋体"/>
          <w:sz w:val="24"/>
          <w:szCs w:val="24"/>
        </w:rPr>
      </w:pPr>
      <w:r>
        <w:rPr>
          <w:rFonts w:ascii="宋体" w:hAnsi="宋体" w:hint="eastAsia"/>
          <w:sz w:val="24"/>
          <w:szCs w:val="24"/>
        </w:rPr>
        <w:t>货物到达现场后，供应商应在采购人在场情况下当面开包，共同清点、检查外观，</w:t>
      </w:r>
      <w:proofErr w:type="gramStart"/>
      <w:r>
        <w:rPr>
          <w:rFonts w:ascii="宋体" w:hAnsi="宋体" w:hint="eastAsia"/>
          <w:sz w:val="24"/>
          <w:szCs w:val="24"/>
        </w:rPr>
        <w:t>作出</w:t>
      </w:r>
      <w:proofErr w:type="gramEnd"/>
      <w:r>
        <w:rPr>
          <w:rFonts w:ascii="宋体" w:hAnsi="宋体" w:hint="eastAsia"/>
          <w:sz w:val="24"/>
          <w:szCs w:val="24"/>
        </w:rPr>
        <w:t>验货记录，双方签字确认后开始安装调试。</w:t>
      </w:r>
    </w:p>
    <w:p w:rsidR="00BC21A9" w:rsidRDefault="00BC21A9" w:rsidP="00BC21A9">
      <w:pPr>
        <w:tabs>
          <w:tab w:val="left" w:pos="851"/>
          <w:tab w:val="left" w:pos="993"/>
        </w:tabs>
        <w:adjustRightInd w:val="0"/>
        <w:snapToGrid w:val="0"/>
        <w:spacing w:line="360" w:lineRule="auto"/>
        <w:rPr>
          <w:rFonts w:ascii="宋体" w:hAnsi="宋体"/>
          <w:sz w:val="24"/>
          <w:szCs w:val="24"/>
        </w:rPr>
      </w:pPr>
      <w:r>
        <w:rPr>
          <w:rFonts w:ascii="宋体" w:hAnsi="宋体" w:hint="eastAsia"/>
          <w:sz w:val="24"/>
          <w:szCs w:val="24"/>
        </w:rPr>
        <w:t>2、成交供应商应保证货物到达采购人所在地完好无损，如有缺漏、损坏，由供应商负责调换、补齐或赔偿。</w:t>
      </w:r>
    </w:p>
    <w:p w:rsidR="00BC21A9" w:rsidRDefault="00BC21A9" w:rsidP="00BC21A9">
      <w:pPr>
        <w:tabs>
          <w:tab w:val="left" w:pos="851"/>
          <w:tab w:val="left" w:pos="993"/>
        </w:tabs>
        <w:adjustRightInd w:val="0"/>
        <w:snapToGrid w:val="0"/>
        <w:spacing w:line="360" w:lineRule="auto"/>
        <w:rPr>
          <w:rFonts w:ascii="宋体" w:hAnsi="宋体"/>
          <w:sz w:val="24"/>
          <w:szCs w:val="24"/>
        </w:rPr>
      </w:pPr>
      <w:r>
        <w:rPr>
          <w:rFonts w:ascii="宋体" w:hAnsi="宋体" w:hint="eastAsia"/>
          <w:sz w:val="24"/>
          <w:szCs w:val="24"/>
        </w:rPr>
        <w:t>3、成交供应商应提供完备的技术资料、装箱单、授权文件和生产厂商提供的原厂正品出货证明材料（非装箱清单组成材料）等，并派遣专业技术人员进行现场部署调试。验收合格条件如下：</w:t>
      </w:r>
    </w:p>
    <w:p w:rsidR="00BC21A9" w:rsidRDefault="00BC21A9" w:rsidP="00BC21A9">
      <w:pPr>
        <w:tabs>
          <w:tab w:val="left" w:pos="851"/>
          <w:tab w:val="left" w:pos="993"/>
        </w:tabs>
        <w:adjustRightInd w:val="0"/>
        <w:snapToGrid w:val="0"/>
        <w:spacing w:line="360" w:lineRule="auto"/>
        <w:ind w:left="426"/>
        <w:rPr>
          <w:rFonts w:ascii="宋体" w:hAnsi="宋体"/>
          <w:sz w:val="24"/>
          <w:szCs w:val="24"/>
        </w:rPr>
      </w:pPr>
      <w:r>
        <w:rPr>
          <w:rFonts w:ascii="宋体" w:hAnsi="宋体" w:hint="eastAsia"/>
          <w:sz w:val="24"/>
          <w:szCs w:val="24"/>
        </w:rPr>
        <w:t>1）产品技术参数与采购合同一致，性能指标达到规定的标准；</w:t>
      </w:r>
    </w:p>
    <w:p w:rsidR="00BC21A9" w:rsidRDefault="00BC21A9" w:rsidP="00BC21A9">
      <w:pPr>
        <w:tabs>
          <w:tab w:val="left" w:pos="851"/>
          <w:tab w:val="left" w:pos="993"/>
        </w:tabs>
        <w:adjustRightInd w:val="0"/>
        <w:snapToGrid w:val="0"/>
        <w:spacing w:line="360" w:lineRule="auto"/>
        <w:ind w:left="426"/>
        <w:rPr>
          <w:rFonts w:ascii="宋体" w:hAnsi="宋体"/>
          <w:sz w:val="24"/>
          <w:szCs w:val="24"/>
        </w:rPr>
      </w:pPr>
      <w:r>
        <w:rPr>
          <w:rFonts w:ascii="宋体" w:hAnsi="宋体" w:hint="eastAsia"/>
          <w:sz w:val="24"/>
          <w:szCs w:val="24"/>
        </w:rPr>
        <w:t>2）产品技术资料、装箱单、授权文件等资料齐全；</w:t>
      </w:r>
    </w:p>
    <w:p w:rsidR="00BC21A9" w:rsidRDefault="00BC21A9" w:rsidP="00BC21A9">
      <w:pPr>
        <w:tabs>
          <w:tab w:val="left" w:pos="851"/>
          <w:tab w:val="left" w:pos="993"/>
        </w:tabs>
        <w:adjustRightInd w:val="0"/>
        <w:snapToGrid w:val="0"/>
        <w:spacing w:line="360" w:lineRule="auto"/>
        <w:ind w:left="426"/>
        <w:rPr>
          <w:rFonts w:ascii="宋体" w:hAnsi="宋体"/>
          <w:sz w:val="24"/>
          <w:szCs w:val="24"/>
        </w:rPr>
      </w:pPr>
      <w:r>
        <w:rPr>
          <w:rFonts w:ascii="宋体" w:hAnsi="宋体" w:hint="eastAsia"/>
          <w:sz w:val="24"/>
          <w:szCs w:val="24"/>
        </w:rPr>
        <w:t>3）在产品（系统）试运行期间所出现的问题得到解决，并运行正常；</w:t>
      </w:r>
    </w:p>
    <w:p w:rsidR="00BC21A9" w:rsidRDefault="00BC21A9" w:rsidP="00BC21A9">
      <w:pPr>
        <w:tabs>
          <w:tab w:val="left" w:pos="851"/>
          <w:tab w:val="left" w:pos="993"/>
        </w:tabs>
        <w:adjustRightInd w:val="0"/>
        <w:snapToGrid w:val="0"/>
        <w:spacing w:line="360" w:lineRule="auto"/>
        <w:ind w:left="426"/>
        <w:rPr>
          <w:rFonts w:ascii="宋体" w:hAnsi="宋体"/>
          <w:sz w:val="24"/>
          <w:szCs w:val="24"/>
        </w:rPr>
      </w:pPr>
      <w:r>
        <w:rPr>
          <w:rFonts w:ascii="宋体" w:hAnsi="宋体" w:hint="eastAsia"/>
          <w:sz w:val="24"/>
          <w:szCs w:val="24"/>
        </w:rPr>
        <w:t>4）在规定时间内完成交货并验收，并经采购人确认。</w:t>
      </w:r>
    </w:p>
    <w:p w:rsidR="00BC21A9" w:rsidRDefault="00BC21A9" w:rsidP="00BC21A9">
      <w:pPr>
        <w:tabs>
          <w:tab w:val="left" w:pos="851"/>
          <w:tab w:val="left" w:pos="993"/>
        </w:tabs>
        <w:adjustRightInd w:val="0"/>
        <w:snapToGrid w:val="0"/>
        <w:spacing w:line="360" w:lineRule="auto"/>
        <w:rPr>
          <w:sz w:val="24"/>
          <w:szCs w:val="24"/>
          <w:lang w:val="zh-CN"/>
        </w:rPr>
      </w:pPr>
      <w:r>
        <w:rPr>
          <w:rFonts w:ascii="宋体" w:hAnsi="宋体" w:hint="eastAsia"/>
          <w:sz w:val="24"/>
          <w:szCs w:val="24"/>
        </w:rPr>
        <w:t>4、产品在部署调试并试运行符合要求后，才作为最终验收。</w:t>
      </w:r>
    </w:p>
    <w:p w:rsidR="00BC21A9" w:rsidRDefault="00BC21A9" w:rsidP="00BC21A9">
      <w:pPr>
        <w:tabs>
          <w:tab w:val="left" w:pos="851"/>
          <w:tab w:val="left" w:pos="993"/>
        </w:tabs>
        <w:adjustRightInd w:val="0"/>
        <w:snapToGrid w:val="0"/>
        <w:spacing w:line="360" w:lineRule="auto"/>
        <w:rPr>
          <w:rFonts w:ascii="宋体" w:hAnsi="宋体"/>
          <w:sz w:val="24"/>
          <w:szCs w:val="24"/>
        </w:rPr>
      </w:pPr>
      <w:r>
        <w:rPr>
          <w:rFonts w:ascii="宋体" w:hAnsi="宋体" w:hint="eastAsia"/>
          <w:sz w:val="24"/>
          <w:szCs w:val="24"/>
        </w:rPr>
        <w:t>5、采购人对供应商交付的产品（包括质量、技术参数等）进行确认，并出具书面验收意见。</w:t>
      </w:r>
    </w:p>
    <w:p w:rsidR="00C62726" w:rsidRPr="00BC21A9" w:rsidRDefault="00C62726"/>
    <w:sectPr w:rsidR="00C62726" w:rsidRPr="00BC21A9" w:rsidSect="00C62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56F32"/>
    <w:multiLevelType w:val="singleLevel"/>
    <w:tmpl w:val="57356F32"/>
    <w:lvl w:ilvl="0">
      <w:start w:val="1"/>
      <w:numFmt w:val="decimal"/>
      <w:suff w:val="nothing"/>
      <w:lvlText w:val="%1、"/>
      <w:lvlJc w:val="left"/>
    </w:lvl>
  </w:abstractNum>
  <w:abstractNum w:abstractNumId="1">
    <w:nsid w:val="5784E825"/>
    <w:multiLevelType w:val="singleLevel"/>
    <w:tmpl w:val="5784E8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21A9"/>
    <w:rsid w:val="00000039"/>
    <w:rsid w:val="0000194F"/>
    <w:rsid w:val="00002999"/>
    <w:rsid w:val="00004A69"/>
    <w:rsid w:val="0000637C"/>
    <w:rsid w:val="00006574"/>
    <w:rsid w:val="000066AA"/>
    <w:rsid w:val="00007314"/>
    <w:rsid w:val="00007359"/>
    <w:rsid w:val="00007D3E"/>
    <w:rsid w:val="000118D1"/>
    <w:rsid w:val="00011D08"/>
    <w:rsid w:val="00013394"/>
    <w:rsid w:val="00013512"/>
    <w:rsid w:val="00015328"/>
    <w:rsid w:val="00015FFF"/>
    <w:rsid w:val="00017D5A"/>
    <w:rsid w:val="00020A16"/>
    <w:rsid w:val="00021978"/>
    <w:rsid w:val="000219E6"/>
    <w:rsid w:val="00021C70"/>
    <w:rsid w:val="00023412"/>
    <w:rsid w:val="0002360F"/>
    <w:rsid w:val="00024663"/>
    <w:rsid w:val="000258B6"/>
    <w:rsid w:val="00026F7A"/>
    <w:rsid w:val="00027B2F"/>
    <w:rsid w:val="00027B88"/>
    <w:rsid w:val="00030FBE"/>
    <w:rsid w:val="00031ED6"/>
    <w:rsid w:val="0003223F"/>
    <w:rsid w:val="00033284"/>
    <w:rsid w:val="000336E7"/>
    <w:rsid w:val="00033CAD"/>
    <w:rsid w:val="000350B4"/>
    <w:rsid w:val="000357F2"/>
    <w:rsid w:val="00037E77"/>
    <w:rsid w:val="00040CA2"/>
    <w:rsid w:val="0004151C"/>
    <w:rsid w:val="00042400"/>
    <w:rsid w:val="00042AD2"/>
    <w:rsid w:val="00043F44"/>
    <w:rsid w:val="00045906"/>
    <w:rsid w:val="00045EF9"/>
    <w:rsid w:val="000507E2"/>
    <w:rsid w:val="00050E02"/>
    <w:rsid w:val="00050ECB"/>
    <w:rsid w:val="00051D5F"/>
    <w:rsid w:val="00053BF9"/>
    <w:rsid w:val="00054CAE"/>
    <w:rsid w:val="0005503D"/>
    <w:rsid w:val="00057519"/>
    <w:rsid w:val="00057772"/>
    <w:rsid w:val="00060221"/>
    <w:rsid w:val="0006089C"/>
    <w:rsid w:val="000620C7"/>
    <w:rsid w:val="000631E3"/>
    <w:rsid w:val="0006321B"/>
    <w:rsid w:val="000637F4"/>
    <w:rsid w:val="00063A37"/>
    <w:rsid w:val="00063B2A"/>
    <w:rsid w:val="00064FD0"/>
    <w:rsid w:val="00065AD9"/>
    <w:rsid w:val="00066CCD"/>
    <w:rsid w:val="00067124"/>
    <w:rsid w:val="000722C6"/>
    <w:rsid w:val="00072E1B"/>
    <w:rsid w:val="00073599"/>
    <w:rsid w:val="000745E2"/>
    <w:rsid w:val="00076B55"/>
    <w:rsid w:val="00077AEE"/>
    <w:rsid w:val="000819C7"/>
    <w:rsid w:val="00081F93"/>
    <w:rsid w:val="000820A9"/>
    <w:rsid w:val="0008384C"/>
    <w:rsid w:val="0008426F"/>
    <w:rsid w:val="00085ED5"/>
    <w:rsid w:val="000865C3"/>
    <w:rsid w:val="0009083A"/>
    <w:rsid w:val="00090F5D"/>
    <w:rsid w:val="00090FF0"/>
    <w:rsid w:val="00091904"/>
    <w:rsid w:val="000951E8"/>
    <w:rsid w:val="00095951"/>
    <w:rsid w:val="00095C8E"/>
    <w:rsid w:val="00097C3D"/>
    <w:rsid w:val="000A0887"/>
    <w:rsid w:val="000A0A82"/>
    <w:rsid w:val="000A33B0"/>
    <w:rsid w:val="000A68ED"/>
    <w:rsid w:val="000A71BD"/>
    <w:rsid w:val="000B1ACA"/>
    <w:rsid w:val="000B1B82"/>
    <w:rsid w:val="000B1DB1"/>
    <w:rsid w:val="000B2781"/>
    <w:rsid w:val="000B3121"/>
    <w:rsid w:val="000B369C"/>
    <w:rsid w:val="000B4C70"/>
    <w:rsid w:val="000B4EFD"/>
    <w:rsid w:val="000B4F7E"/>
    <w:rsid w:val="000C1B79"/>
    <w:rsid w:val="000C20C2"/>
    <w:rsid w:val="000C2608"/>
    <w:rsid w:val="000C2973"/>
    <w:rsid w:val="000C2B95"/>
    <w:rsid w:val="000C2D6A"/>
    <w:rsid w:val="000C3FD0"/>
    <w:rsid w:val="000C4A02"/>
    <w:rsid w:val="000C4A50"/>
    <w:rsid w:val="000C543A"/>
    <w:rsid w:val="000C6EC1"/>
    <w:rsid w:val="000C7C07"/>
    <w:rsid w:val="000D0E47"/>
    <w:rsid w:val="000D1111"/>
    <w:rsid w:val="000D2AD4"/>
    <w:rsid w:val="000D2F7E"/>
    <w:rsid w:val="000D4900"/>
    <w:rsid w:val="000D4E06"/>
    <w:rsid w:val="000D5738"/>
    <w:rsid w:val="000D58FA"/>
    <w:rsid w:val="000D76F9"/>
    <w:rsid w:val="000E096A"/>
    <w:rsid w:val="000E1318"/>
    <w:rsid w:val="000E1B7E"/>
    <w:rsid w:val="000E279A"/>
    <w:rsid w:val="000E2D91"/>
    <w:rsid w:val="000E2EF1"/>
    <w:rsid w:val="000E3832"/>
    <w:rsid w:val="000E3C83"/>
    <w:rsid w:val="000E522D"/>
    <w:rsid w:val="000E5FEA"/>
    <w:rsid w:val="000F134D"/>
    <w:rsid w:val="000F2A19"/>
    <w:rsid w:val="000F60EE"/>
    <w:rsid w:val="000F7A33"/>
    <w:rsid w:val="00100AA3"/>
    <w:rsid w:val="00106742"/>
    <w:rsid w:val="00107AE8"/>
    <w:rsid w:val="00110680"/>
    <w:rsid w:val="00110984"/>
    <w:rsid w:val="0011169E"/>
    <w:rsid w:val="001131CB"/>
    <w:rsid w:val="00115BCE"/>
    <w:rsid w:val="00116E46"/>
    <w:rsid w:val="001202F3"/>
    <w:rsid w:val="001207D6"/>
    <w:rsid w:val="001212C6"/>
    <w:rsid w:val="001219CC"/>
    <w:rsid w:val="001222F5"/>
    <w:rsid w:val="00122580"/>
    <w:rsid w:val="00122C0A"/>
    <w:rsid w:val="00123239"/>
    <w:rsid w:val="00123CD6"/>
    <w:rsid w:val="001253DA"/>
    <w:rsid w:val="00125F2E"/>
    <w:rsid w:val="001261C5"/>
    <w:rsid w:val="00126486"/>
    <w:rsid w:val="00127F52"/>
    <w:rsid w:val="001302C9"/>
    <w:rsid w:val="0013125E"/>
    <w:rsid w:val="00132C67"/>
    <w:rsid w:val="00135578"/>
    <w:rsid w:val="001366BF"/>
    <w:rsid w:val="00140FDF"/>
    <w:rsid w:val="0014138B"/>
    <w:rsid w:val="00143275"/>
    <w:rsid w:val="00143A75"/>
    <w:rsid w:val="00144B8F"/>
    <w:rsid w:val="00144D51"/>
    <w:rsid w:val="00145587"/>
    <w:rsid w:val="00146222"/>
    <w:rsid w:val="0014754B"/>
    <w:rsid w:val="001479DB"/>
    <w:rsid w:val="001517E7"/>
    <w:rsid w:val="00151ADA"/>
    <w:rsid w:val="00151E1B"/>
    <w:rsid w:val="00152980"/>
    <w:rsid w:val="00152CA6"/>
    <w:rsid w:val="00152D3E"/>
    <w:rsid w:val="00153B82"/>
    <w:rsid w:val="001546D4"/>
    <w:rsid w:val="00155610"/>
    <w:rsid w:val="00155865"/>
    <w:rsid w:val="00157860"/>
    <w:rsid w:val="00160703"/>
    <w:rsid w:val="001617E0"/>
    <w:rsid w:val="00162462"/>
    <w:rsid w:val="00163F00"/>
    <w:rsid w:val="00164656"/>
    <w:rsid w:val="00164F68"/>
    <w:rsid w:val="00166ADE"/>
    <w:rsid w:val="00170385"/>
    <w:rsid w:val="00170A84"/>
    <w:rsid w:val="00171574"/>
    <w:rsid w:val="0017160D"/>
    <w:rsid w:val="001718CF"/>
    <w:rsid w:val="0017217E"/>
    <w:rsid w:val="00174121"/>
    <w:rsid w:val="001746D5"/>
    <w:rsid w:val="00175578"/>
    <w:rsid w:val="00177E53"/>
    <w:rsid w:val="001800EA"/>
    <w:rsid w:val="001803BA"/>
    <w:rsid w:val="001809E1"/>
    <w:rsid w:val="00180B0D"/>
    <w:rsid w:val="0018196B"/>
    <w:rsid w:val="00181A31"/>
    <w:rsid w:val="00181E40"/>
    <w:rsid w:val="0018326C"/>
    <w:rsid w:val="0018356B"/>
    <w:rsid w:val="001835FA"/>
    <w:rsid w:val="00183C24"/>
    <w:rsid w:val="00186580"/>
    <w:rsid w:val="001866A8"/>
    <w:rsid w:val="00186DE5"/>
    <w:rsid w:val="001876FB"/>
    <w:rsid w:val="00193C4A"/>
    <w:rsid w:val="00194473"/>
    <w:rsid w:val="00195510"/>
    <w:rsid w:val="00195959"/>
    <w:rsid w:val="00197BCB"/>
    <w:rsid w:val="00197DD6"/>
    <w:rsid w:val="001A0394"/>
    <w:rsid w:val="001A46EC"/>
    <w:rsid w:val="001A533D"/>
    <w:rsid w:val="001A68E0"/>
    <w:rsid w:val="001B0575"/>
    <w:rsid w:val="001B0B14"/>
    <w:rsid w:val="001B325F"/>
    <w:rsid w:val="001B5A02"/>
    <w:rsid w:val="001B5A71"/>
    <w:rsid w:val="001B7876"/>
    <w:rsid w:val="001C2E1B"/>
    <w:rsid w:val="001C3031"/>
    <w:rsid w:val="001C4650"/>
    <w:rsid w:val="001C4AB7"/>
    <w:rsid w:val="001C6A9E"/>
    <w:rsid w:val="001D0BFE"/>
    <w:rsid w:val="001D0CDE"/>
    <w:rsid w:val="001D1158"/>
    <w:rsid w:val="001D1625"/>
    <w:rsid w:val="001D4249"/>
    <w:rsid w:val="001D4A72"/>
    <w:rsid w:val="001D72D0"/>
    <w:rsid w:val="001D7D36"/>
    <w:rsid w:val="001E2A03"/>
    <w:rsid w:val="001E43AD"/>
    <w:rsid w:val="001E4723"/>
    <w:rsid w:val="001E4DFB"/>
    <w:rsid w:val="001E519D"/>
    <w:rsid w:val="001E5AAF"/>
    <w:rsid w:val="001E737E"/>
    <w:rsid w:val="001E7883"/>
    <w:rsid w:val="001F1064"/>
    <w:rsid w:val="001F1BF0"/>
    <w:rsid w:val="001F1E76"/>
    <w:rsid w:val="001F1F14"/>
    <w:rsid w:val="001F2533"/>
    <w:rsid w:val="001F2C9C"/>
    <w:rsid w:val="001F36F0"/>
    <w:rsid w:val="001F3B11"/>
    <w:rsid w:val="001F40CF"/>
    <w:rsid w:val="001F44AF"/>
    <w:rsid w:val="001F4CF7"/>
    <w:rsid w:val="001F561D"/>
    <w:rsid w:val="001F6104"/>
    <w:rsid w:val="001F6154"/>
    <w:rsid w:val="001F6FC6"/>
    <w:rsid w:val="001F76D5"/>
    <w:rsid w:val="0020062C"/>
    <w:rsid w:val="00200AB7"/>
    <w:rsid w:val="00200B7F"/>
    <w:rsid w:val="002013DB"/>
    <w:rsid w:val="00201F5A"/>
    <w:rsid w:val="002022F0"/>
    <w:rsid w:val="002028F1"/>
    <w:rsid w:val="002029CB"/>
    <w:rsid w:val="002040AA"/>
    <w:rsid w:val="0020547A"/>
    <w:rsid w:val="00205DB3"/>
    <w:rsid w:val="00205FE5"/>
    <w:rsid w:val="0021068A"/>
    <w:rsid w:val="00211120"/>
    <w:rsid w:val="00213EAD"/>
    <w:rsid w:val="002142D9"/>
    <w:rsid w:val="002142F5"/>
    <w:rsid w:val="00217C14"/>
    <w:rsid w:val="0022091D"/>
    <w:rsid w:val="002216B3"/>
    <w:rsid w:val="00224DC6"/>
    <w:rsid w:val="002255EA"/>
    <w:rsid w:val="00225F11"/>
    <w:rsid w:val="00227C85"/>
    <w:rsid w:val="00231C9F"/>
    <w:rsid w:val="002333F0"/>
    <w:rsid w:val="0023440C"/>
    <w:rsid w:val="00234B0E"/>
    <w:rsid w:val="00234B78"/>
    <w:rsid w:val="00236503"/>
    <w:rsid w:val="00237054"/>
    <w:rsid w:val="002376C5"/>
    <w:rsid w:val="00242F6A"/>
    <w:rsid w:val="00243C8D"/>
    <w:rsid w:val="00243DA2"/>
    <w:rsid w:val="00243EBB"/>
    <w:rsid w:val="0024420B"/>
    <w:rsid w:val="002460E9"/>
    <w:rsid w:val="00246354"/>
    <w:rsid w:val="00246485"/>
    <w:rsid w:val="002478A1"/>
    <w:rsid w:val="002478E4"/>
    <w:rsid w:val="00247953"/>
    <w:rsid w:val="00250211"/>
    <w:rsid w:val="002508DC"/>
    <w:rsid w:val="00250DE5"/>
    <w:rsid w:val="002514B0"/>
    <w:rsid w:val="00251BFA"/>
    <w:rsid w:val="002526EA"/>
    <w:rsid w:val="0025283B"/>
    <w:rsid w:val="0025295E"/>
    <w:rsid w:val="002535FE"/>
    <w:rsid w:val="00255EBF"/>
    <w:rsid w:val="00257993"/>
    <w:rsid w:val="00260666"/>
    <w:rsid w:val="00261B2F"/>
    <w:rsid w:val="00261C88"/>
    <w:rsid w:val="00262DCC"/>
    <w:rsid w:val="002635B5"/>
    <w:rsid w:val="0026454B"/>
    <w:rsid w:val="00264EF0"/>
    <w:rsid w:val="00265CC9"/>
    <w:rsid w:val="0026694A"/>
    <w:rsid w:val="002679A9"/>
    <w:rsid w:val="00273252"/>
    <w:rsid w:val="00274D53"/>
    <w:rsid w:val="00274E32"/>
    <w:rsid w:val="0027566F"/>
    <w:rsid w:val="002775AE"/>
    <w:rsid w:val="002835CD"/>
    <w:rsid w:val="002847B5"/>
    <w:rsid w:val="00284D56"/>
    <w:rsid w:val="00286EE3"/>
    <w:rsid w:val="00287445"/>
    <w:rsid w:val="00290A04"/>
    <w:rsid w:val="00292D43"/>
    <w:rsid w:val="002939BA"/>
    <w:rsid w:val="00294328"/>
    <w:rsid w:val="00294B1B"/>
    <w:rsid w:val="002968BE"/>
    <w:rsid w:val="0029797E"/>
    <w:rsid w:val="002A0039"/>
    <w:rsid w:val="002A006C"/>
    <w:rsid w:val="002A0A71"/>
    <w:rsid w:val="002A1304"/>
    <w:rsid w:val="002A13E1"/>
    <w:rsid w:val="002A3980"/>
    <w:rsid w:val="002A477F"/>
    <w:rsid w:val="002A55B3"/>
    <w:rsid w:val="002B0AA3"/>
    <w:rsid w:val="002B1680"/>
    <w:rsid w:val="002B23D0"/>
    <w:rsid w:val="002B2686"/>
    <w:rsid w:val="002B3410"/>
    <w:rsid w:val="002B349D"/>
    <w:rsid w:val="002B3753"/>
    <w:rsid w:val="002B7086"/>
    <w:rsid w:val="002C0FDC"/>
    <w:rsid w:val="002C11C8"/>
    <w:rsid w:val="002C2491"/>
    <w:rsid w:val="002C24E4"/>
    <w:rsid w:val="002C553E"/>
    <w:rsid w:val="002C66B0"/>
    <w:rsid w:val="002C7A10"/>
    <w:rsid w:val="002D0340"/>
    <w:rsid w:val="002D145E"/>
    <w:rsid w:val="002D17E0"/>
    <w:rsid w:val="002D215A"/>
    <w:rsid w:val="002D23D8"/>
    <w:rsid w:val="002D2806"/>
    <w:rsid w:val="002D476B"/>
    <w:rsid w:val="002E1A9E"/>
    <w:rsid w:val="002E21CA"/>
    <w:rsid w:val="002E2B8D"/>
    <w:rsid w:val="002E2DDB"/>
    <w:rsid w:val="002E39DE"/>
    <w:rsid w:val="002E4B44"/>
    <w:rsid w:val="002E5FA5"/>
    <w:rsid w:val="002E6C9F"/>
    <w:rsid w:val="002E747E"/>
    <w:rsid w:val="002E7983"/>
    <w:rsid w:val="002F0540"/>
    <w:rsid w:val="002F229A"/>
    <w:rsid w:val="002F24DA"/>
    <w:rsid w:val="002F2675"/>
    <w:rsid w:val="002F3E25"/>
    <w:rsid w:val="002F431D"/>
    <w:rsid w:val="002F6149"/>
    <w:rsid w:val="002F75A7"/>
    <w:rsid w:val="002F75CA"/>
    <w:rsid w:val="002F7E1E"/>
    <w:rsid w:val="00301F0B"/>
    <w:rsid w:val="00303E1A"/>
    <w:rsid w:val="00304890"/>
    <w:rsid w:val="00305F3E"/>
    <w:rsid w:val="00306A4B"/>
    <w:rsid w:val="00307F84"/>
    <w:rsid w:val="0031049E"/>
    <w:rsid w:val="003110C9"/>
    <w:rsid w:val="00314518"/>
    <w:rsid w:val="00315087"/>
    <w:rsid w:val="003152F2"/>
    <w:rsid w:val="003153AB"/>
    <w:rsid w:val="00315B1B"/>
    <w:rsid w:val="00316820"/>
    <w:rsid w:val="003174AE"/>
    <w:rsid w:val="00321943"/>
    <w:rsid w:val="00321EC4"/>
    <w:rsid w:val="003223AB"/>
    <w:rsid w:val="003251F9"/>
    <w:rsid w:val="00326248"/>
    <w:rsid w:val="003264EC"/>
    <w:rsid w:val="00330CEB"/>
    <w:rsid w:val="0033228F"/>
    <w:rsid w:val="00333476"/>
    <w:rsid w:val="00334B86"/>
    <w:rsid w:val="00336236"/>
    <w:rsid w:val="00336376"/>
    <w:rsid w:val="003373A3"/>
    <w:rsid w:val="00337E22"/>
    <w:rsid w:val="003406A2"/>
    <w:rsid w:val="0034075D"/>
    <w:rsid w:val="00341811"/>
    <w:rsid w:val="003432CC"/>
    <w:rsid w:val="00343902"/>
    <w:rsid w:val="00344082"/>
    <w:rsid w:val="003450FF"/>
    <w:rsid w:val="0034559B"/>
    <w:rsid w:val="00345D57"/>
    <w:rsid w:val="003469D5"/>
    <w:rsid w:val="00347271"/>
    <w:rsid w:val="00347BFD"/>
    <w:rsid w:val="003507AA"/>
    <w:rsid w:val="00350D4D"/>
    <w:rsid w:val="00350FDB"/>
    <w:rsid w:val="00351107"/>
    <w:rsid w:val="00355482"/>
    <w:rsid w:val="0035582B"/>
    <w:rsid w:val="0035660A"/>
    <w:rsid w:val="00357861"/>
    <w:rsid w:val="00357E32"/>
    <w:rsid w:val="003605CE"/>
    <w:rsid w:val="00360A6F"/>
    <w:rsid w:val="0036208F"/>
    <w:rsid w:val="00370ADF"/>
    <w:rsid w:val="00373A76"/>
    <w:rsid w:val="00373DE8"/>
    <w:rsid w:val="00374C96"/>
    <w:rsid w:val="00375254"/>
    <w:rsid w:val="0037550E"/>
    <w:rsid w:val="00375A64"/>
    <w:rsid w:val="00377A72"/>
    <w:rsid w:val="00377E4E"/>
    <w:rsid w:val="00380713"/>
    <w:rsid w:val="00380D17"/>
    <w:rsid w:val="00381CBE"/>
    <w:rsid w:val="003823D4"/>
    <w:rsid w:val="00383FA7"/>
    <w:rsid w:val="003845C4"/>
    <w:rsid w:val="00384B9A"/>
    <w:rsid w:val="00385023"/>
    <w:rsid w:val="003877DB"/>
    <w:rsid w:val="00387F6B"/>
    <w:rsid w:val="00391287"/>
    <w:rsid w:val="003934C0"/>
    <w:rsid w:val="003937EF"/>
    <w:rsid w:val="00393D00"/>
    <w:rsid w:val="00395816"/>
    <w:rsid w:val="00396183"/>
    <w:rsid w:val="00397CA4"/>
    <w:rsid w:val="003A1807"/>
    <w:rsid w:val="003A31A0"/>
    <w:rsid w:val="003A32A2"/>
    <w:rsid w:val="003A35FF"/>
    <w:rsid w:val="003A39EF"/>
    <w:rsid w:val="003A7D02"/>
    <w:rsid w:val="003B11D4"/>
    <w:rsid w:val="003B1D54"/>
    <w:rsid w:val="003B2AF7"/>
    <w:rsid w:val="003B3CDB"/>
    <w:rsid w:val="003B3D77"/>
    <w:rsid w:val="003B623B"/>
    <w:rsid w:val="003B6262"/>
    <w:rsid w:val="003C186B"/>
    <w:rsid w:val="003C19DF"/>
    <w:rsid w:val="003C39C3"/>
    <w:rsid w:val="003C65A5"/>
    <w:rsid w:val="003C7718"/>
    <w:rsid w:val="003C787C"/>
    <w:rsid w:val="003D149B"/>
    <w:rsid w:val="003D1B8D"/>
    <w:rsid w:val="003D3A15"/>
    <w:rsid w:val="003D5039"/>
    <w:rsid w:val="003D5C93"/>
    <w:rsid w:val="003D5DCA"/>
    <w:rsid w:val="003D6BB6"/>
    <w:rsid w:val="003D76DD"/>
    <w:rsid w:val="003E0D9F"/>
    <w:rsid w:val="003E292D"/>
    <w:rsid w:val="003E3279"/>
    <w:rsid w:val="003E3FD5"/>
    <w:rsid w:val="003E4058"/>
    <w:rsid w:val="003E44C2"/>
    <w:rsid w:val="003E4854"/>
    <w:rsid w:val="003E616D"/>
    <w:rsid w:val="003E737A"/>
    <w:rsid w:val="003E7584"/>
    <w:rsid w:val="003F096F"/>
    <w:rsid w:val="003F0BC5"/>
    <w:rsid w:val="003F0EF5"/>
    <w:rsid w:val="003F2018"/>
    <w:rsid w:val="003F337B"/>
    <w:rsid w:val="003F354E"/>
    <w:rsid w:val="003F4991"/>
    <w:rsid w:val="003F5022"/>
    <w:rsid w:val="003F63F5"/>
    <w:rsid w:val="003F77DE"/>
    <w:rsid w:val="00400541"/>
    <w:rsid w:val="00401827"/>
    <w:rsid w:val="00401927"/>
    <w:rsid w:val="00401F71"/>
    <w:rsid w:val="00402D98"/>
    <w:rsid w:val="004033E9"/>
    <w:rsid w:val="00403439"/>
    <w:rsid w:val="00403611"/>
    <w:rsid w:val="0040496F"/>
    <w:rsid w:val="00404A08"/>
    <w:rsid w:val="00406554"/>
    <w:rsid w:val="00407EB7"/>
    <w:rsid w:val="004103CF"/>
    <w:rsid w:val="00410A3C"/>
    <w:rsid w:val="0041171D"/>
    <w:rsid w:val="004121CB"/>
    <w:rsid w:val="004151AB"/>
    <w:rsid w:val="004159D2"/>
    <w:rsid w:val="004210A6"/>
    <w:rsid w:val="004234CF"/>
    <w:rsid w:val="0042363B"/>
    <w:rsid w:val="004237A2"/>
    <w:rsid w:val="004242F3"/>
    <w:rsid w:val="00424979"/>
    <w:rsid w:val="00425655"/>
    <w:rsid w:val="004257AC"/>
    <w:rsid w:val="00430D4F"/>
    <w:rsid w:val="004313BC"/>
    <w:rsid w:val="004342BD"/>
    <w:rsid w:val="004360DB"/>
    <w:rsid w:val="00440D50"/>
    <w:rsid w:val="00441561"/>
    <w:rsid w:val="004418F2"/>
    <w:rsid w:val="00441D20"/>
    <w:rsid w:val="00442DBD"/>
    <w:rsid w:val="00442F96"/>
    <w:rsid w:val="00442FA2"/>
    <w:rsid w:val="004442F2"/>
    <w:rsid w:val="00444D80"/>
    <w:rsid w:val="00445026"/>
    <w:rsid w:val="004459FC"/>
    <w:rsid w:val="004464A4"/>
    <w:rsid w:val="004467AD"/>
    <w:rsid w:val="004519F8"/>
    <w:rsid w:val="00452549"/>
    <w:rsid w:val="00452802"/>
    <w:rsid w:val="00455E78"/>
    <w:rsid w:val="00457ECA"/>
    <w:rsid w:val="00460E89"/>
    <w:rsid w:val="004618F1"/>
    <w:rsid w:val="00462266"/>
    <w:rsid w:val="00464826"/>
    <w:rsid w:val="00465A12"/>
    <w:rsid w:val="00467B08"/>
    <w:rsid w:val="00470347"/>
    <w:rsid w:val="00470387"/>
    <w:rsid w:val="004718EB"/>
    <w:rsid w:val="0047577F"/>
    <w:rsid w:val="00476FD6"/>
    <w:rsid w:val="00477941"/>
    <w:rsid w:val="00481A1D"/>
    <w:rsid w:val="00481C23"/>
    <w:rsid w:val="00484375"/>
    <w:rsid w:val="00484714"/>
    <w:rsid w:val="00484F4F"/>
    <w:rsid w:val="00484FFD"/>
    <w:rsid w:val="004874B2"/>
    <w:rsid w:val="00487AC9"/>
    <w:rsid w:val="004906AC"/>
    <w:rsid w:val="004906CD"/>
    <w:rsid w:val="00490FB0"/>
    <w:rsid w:val="0049106B"/>
    <w:rsid w:val="004911C7"/>
    <w:rsid w:val="00492439"/>
    <w:rsid w:val="00493E45"/>
    <w:rsid w:val="00496540"/>
    <w:rsid w:val="00497316"/>
    <w:rsid w:val="004A040F"/>
    <w:rsid w:val="004A0813"/>
    <w:rsid w:val="004A0DB7"/>
    <w:rsid w:val="004A1FF9"/>
    <w:rsid w:val="004A22F7"/>
    <w:rsid w:val="004A2AC2"/>
    <w:rsid w:val="004A2C3D"/>
    <w:rsid w:val="004A4E77"/>
    <w:rsid w:val="004A5918"/>
    <w:rsid w:val="004A6023"/>
    <w:rsid w:val="004A6409"/>
    <w:rsid w:val="004A6D68"/>
    <w:rsid w:val="004A6F97"/>
    <w:rsid w:val="004A7132"/>
    <w:rsid w:val="004A75AD"/>
    <w:rsid w:val="004B127B"/>
    <w:rsid w:val="004B4029"/>
    <w:rsid w:val="004B5FF9"/>
    <w:rsid w:val="004B68B7"/>
    <w:rsid w:val="004B6D70"/>
    <w:rsid w:val="004B7354"/>
    <w:rsid w:val="004B75BE"/>
    <w:rsid w:val="004B78A3"/>
    <w:rsid w:val="004C0CEC"/>
    <w:rsid w:val="004C1AB5"/>
    <w:rsid w:val="004C1AEA"/>
    <w:rsid w:val="004C22BD"/>
    <w:rsid w:val="004C26E8"/>
    <w:rsid w:val="004C29D2"/>
    <w:rsid w:val="004C2E1B"/>
    <w:rsid w:val="004C2F39"/>
    <w:rsid w:val="004C544A"/>
    <w:rsid w:val="004C6747"/>
    <w:rsid w:val="004D211F"/>
    <w:rsid w:val="004D287A"/>
    <w:rsid w:val="004D3D02"/>
    <w:rsid w:val="004D429B"/>
    <w:rsid w:val="004D511F"/>
    <w:rsid w:val="004D6A44"/>
    <w:rsid w:val="004E16EE"/>
    <w:rsid w:val="004E1CC4"/>
    <w:rsid w:val="004E250C"/>
    <w:rsid w:val="004E285E"/>
    <w:rsid w:val="004E28B6"/>
    <w:rsid w:val="004E3C1B"/>
    <w:rsid w:val="004E41FB"/>
    <w:rsid w:val="004E4EF8"/>
    <w:rsid w:val="004E5621"/>
    <w:rsid w:val="004E565D"/>
    <w:rsid w:val="004E5A5C"/>
    <w:rsid w:val="004E7C90"/>
    <w:rsid w:val="004F0DE0"/>
    <w:rsid w:val="004F0E18"/>
    <w:rsid w:val="004F263D"/>
    <w:rsid w:val="004F3A80"/>
    <w:rsid w:val="004F4AE7"/>
    <w:rsid w:val="004F7ECF"/>
    <w:rsid w:val="005019BE"/>
    <w:rsid w:val="00501C17"/>
    <w:rsid w:val="00502173"/>
    <w:rsid w:val="005022D7"/>
    <w:rsid w:val="00503E10"/>
    <w:rsid w:val="00504EE8"/>
    <w:rsid w:val="005052E6"/>
    <w:rsid w:val="00506AFE"/>
    <w:rsid w:val="00507101"/>
    <w:rsid w:val="00507120"/>
    <w:rsid w:val="00507759"/>
    <w:rsid w:val="00510F24"/>
    <w:rsid w:val="005116BC"/>
    <w:rsid w:val="00511B52"/>
    <w:rsid w:val="00512B5E"/>
    <w:rsid w:val="005143CE"/>
    <w:rsid w:val="005179B9"/>
    <w:rsid w:val="00520058"/>
    <w:rsid w:val="0052144D"/>
    <w:rsid w:val="00524176"/>
    <w:rsid w:val="00524E99"/>
    <w:rsid w:val="00524EF4"/>
    <w:rsid w:val="00525224"/>
    <w:rsid w:val="0052622E"/>
    <w:rsid w:val="00526AD2"/>
    <w:rsid w:val="005325A3"/>
    <w:rsid w:val="00532801"/>
    <w:rsid w:val="00532C8C"/>
    <w:rsid w:val="00533402"/>
    <w:rsid w:val="005348E3"/>
    <w:rsid w:val="00534CBB"/>
    <w:rsid w:val="00535504"/>
    <w:rsid w:val="00535ABE"/>
    <w:rsid w:val="0054125E"/>
    <w:rsid w:val="005415B3"/>
    <w:rsid w:val="00541CCE"/>
    <w:rsid w:val="00541CD6"/>
    <w:rsid w:val="00542555"/>
    <w:rsid w:val="005432D5"/>
    <w:rsid w:val="00543F2E"/>
    <w:rsid w:val="0054590A"/>
    <w:rsid w:val="0055599A"/>
    <w:rsid w:val="00556605"/>
    <w:rsid w:val="005566F6"/>
    <w:rsid w:val="00557011"/>
    <w:rsid w:val="00557C92"/>
    <w:rsid w:val="00557F1D"/>
    <w:rsid w:val="0056159F"/>
    <w:rsid w:val="0056284C"/>
    <w:rsid w:val="00562B35"/>
    <w:rsid w:val="005638D7"/>
    <w:rsid w:val="00563922"/>
    <w:rsid w:val="0056483E"/>
    <w:rsid w:val="00564EE3"/>
    <w:rsid w:val="005662AF"/>
    <w:rsid w:val="005678DA"/>
    <w:rsid w:val="00570DD7"/>
    <w:rsid w:val="005714CC"/>
    <w:rsid w:val="00572FE6"/>
    <w:rsid w:val="005730D2"/>
    <w:rsid w:val="00573DC5"/>
    <w:rsid w:val="00576504"/>
    <w:rsid w:val="0057697E"/>
    <w:rsid w:val="0057779A"/>
    <w:rsid w:val="00580E56"/>
    <w:rsid w:val="00580F32"/>
    <w:rsid w:val="00583176"/>
    <w:rsid w:val="005832EA"/>
    <w:rsid w:val="00584576"/>
    <w:rsid w:val="005862E5"/>
    <w:rsid w:val="00586ACD"/>
    <w:rsid w:val="00587174"/>
    <w:rsid w:val="00591CA3"/>
    <w:rsid w:val="00592720"/>
    <w:rsid w:val="00592F25"/>
    <w:rsid w:val="005932D5"/>
    <w:rsid w:val="00594752"/>
    <w:rsid w:val="00594B1B"/>
    <w:rsid w:val="005953BE"/>
    <w:rsid w:val="00595864"/>
    <w:rsid w:val="00596775"/>
    <w:rsid w:val="00597CCA"/>
    <w:rsid w:val="005A1B9E"/>
    <w:rsid w:val="005A263F"/>
    <w:rsid w:val="005A26E6"/>
    <w:rsid w:val="005A4C21"/>
    <w:rsid w:val="005A5A70"/>
    <w:rsid w:val="005A7F75"/>
    <w:rsid w:val="005B0611"/>
    <w:rsid w:val="005B16C5"/>
    <w:rsid w:val="005B1F26"/>
    <w:rsid w:val="005B2AD5"/>
    <w:rsid w:val="005B2CBE"/>
    <w:rsid w:val="005B311D"/>
    <w:rsid w:val="005B31AD"/>
    <w:rsid w:val="005B38FB"/>
    <w:rsid w:val="005B3F35"/>
    <w:rsid w:val="005B3F59"/>
    <w:rsid w:val="005B41F1"/>
    <w:rsid w:val="005B4C59"/>
    <w:rsid w:val="005B5757"/>
    <w:rsid w:val="005B5E42"/>
    <w:rsid w:val="005B7947"/>
    <w:rsid w:val="005C14D2"/>
    <w:rsid w:val="005C3FF1"/>
    <w:rsid w:val="005C436C"/>
    <w:rsid w:val="005C4786"/>
    <w:rsid w:val="005C6961"/>
    <w:rsid w:val="005C7ED8"/>
    <w:rsid w:val="005D0DEF"/>
    <w:rsid w:val="005D2CAE"/>
    <w:rsid w:val="005D307D"/>
    <w:rsid w:val="005D5F8E"/>
    <w:rsid w:val="005D6142"/>
    <w:rsid w:val="005D61D8"/>
    <w:rsid w:val="005E0091"/>
    <w:rsid w:val="005E1162"/>
    <w:rsid w:val="005E23A1"/>
    <w:rsid w:val="005E3A11"/>
    <w:rsid w:val="005E3CC9"/>
    <w:rsid w:val="005E49C2"/>
    <w:rsid w:val="005E4D8E"/>
    <w:rsid w:val="005E5020"/>
    <w:rsid w:val="005E5364"/>
    <w:rsid w:val="005E5D49"/>
    <w:rsid w:val="005E64EB"/>
    <w:rsid w:val="005E684F"/>
    <w:rsid w:val="005F0881"/>
    <w:rsid w:val="005F27D7"/>
    <w:rsid w:val="005F2C76"/>
    <w:rsid w:val="005F2D06"/>
    <w:rsid w:val="005F2F66"/>
    <w:rsid w:val="005F351F"/>
    <w:rsid w:val="005F3C2A"/>
    <w:rsid w:val="005F4587"/>
    <w:rsid w:val="005F570C"/>
    <w:rsid w:val="005F617A"/>
    <w:rsid w:val="005F7029"/>
    <w:rsid w:val="005F718C"/>
    <w:rsid w:val="005F77DE"/>
    <w:rsid w:val="00600FE1"/>
    <w:rsid w:val="00601485"/>
    <w:rsid w:val="00604AD4"/>
    <w:rsid w:val="0060690B"/>
    <w:rsid w:val="00607D56"/>
    <w:rsid w:val="00607E15"/>
    <w:rsid w:val="00610B4E"/>
    <w:rsid w:val="00611816"/>
    <w:rsid w:val="006136CC"/>
    <w:rsid w:val="00613862"/>
    <w:rsid w:val="00615407"/>
    <w:rsid w:val="00615F7D"/>
    <w:rsid w:val="00616F89"/>
    <w:rsid w:val="0062110C"/>
    <w:rsid w:val="0062111D"/>
    <w:rsid w:val="00622789"/>
    <w:rsid w:val="00622B17"/>
    <w:rsid w:val="00623784"/>
    <w:rsid w:val="00624932"/>
    <w:rsid w:val="00625E2A"/>
    <w:rsid w:val="006267CC"/>
    <w:rsid w:val="00631048"/>
    <w:rsid w:val="00631D8F"/>
    <w:rsid w:val="006339A8"/>
    <w:rsid w:val="006339F2"/>
    <w:rsid w:val="00634CE3"/>
    <w:rsid w:val="00634E82"/>
    <w:rsid w:val="00635EBC"/>
    <w:rsid w:val="00641745"/>
    <w:rsid w:val="00642804"/>
    <w:rsid w:val="00642F3A"/>
    <w:rsid w:val="0064336C"/>
    <w:rsid w:val="00643C36"/>
    <w:rsid w:val="00643C3D"/>
    <w:rsid w:val="0064488C"/>
    <w:rsid w:val="00645961"/>
    <w:rsid w:val="00646155"/>
    <w:rsid w:val="006462E6"/>
    <w:rsid w:val="00650ACD"/>
    <w:rsid w:val="0065113D"/>
    <w:rsid w:val="00653A44"/>
    <w:rsid w:val="00653EC8"/>
    <w:rsid w:val="00654031"/>
    <w:rsid w:val="00657821"/>
    <w:rsid w:val="00660033"/>
    <w:rsid w:val="00660F71"/>
    <w:rsid w:val="00661218"/>
    <w:rsid w:val="00661BDD"/>
    <w:rsid w:val="00661E50"/>
    <w:rsid w:val="006635F7"/>
    <w:rsid w:val="0066420F"/>
    <w:rsid w:val="00664367"/>
    <w:rsid w:val="006643EC"/>
    <w:rsid w:val="00665487"/>
    <w:rsid w:val="00666C6A"/>
    <w:rsid w:val="0066749B"/>
    <w:rsid w:val="00667529"/>
    <w:rsid w:val="006676A2"/>
    <w:rsid w:val="00671F95"/>
    <w:rsid w:val="0067479F"/>
    <w:rsid w:val="00675209"/>
    <w:rsid w:val="00675342"/>
    <w:rsid w:val="00675F46"/>
    <w:rsid w:val="0067689B"/>
    <w:rsid w:val="00676D6C"/>
    <w:rsid w:val="006775FA"/>
    <w:rsid w:val="00677923"/>
    <w:rsid w:val="006814EB"/>
    <w:rsid w:val="00681635"/>
    <w:rsid w:val="00681B46"/>
    <w:rsid w:val="00683A58"/>
    <w:rsid w:val="00684A39"/>
    <w:rsid w:val="00685829"/>
    <w:rsid w:val="00685D2E"/>
    <w:rsid w:val="006860F7"/>
    <w:rsid w:val="006866D8"/>
    <w:rsid w:val="006867F6"/>
    <w:rsid w:val="006868E8"/>
    <w:rsid w:val="00686D7D"/>
    <w:rsid w:val="00687A41"/>
    <w:rsid w:val="0069091F"/>
    <w:rsid w:val="00690EEB"/>
    <w:rsid w:val="00691718"/>
    <w:rsid w:val="006932FA"/>
    <w:rsid w:val="00693F8B"/>
    <w:rsid w:val="0069425F"/>
    <w:rsid w:val="00694CF4"/>
    <w:rsid w:val="00695191"/>
    <w:rsid w:val="00695818"/>
    <w:rsid w:val="006A08EF"/>
    <w:rsid w:val="006A0D37"/>
    <w:rsid w:val="006A1D95"/>
    <w:rsid w:val="006A2B04"/>
    <w:rsid w:val="006A2D3E"/>
    <w:rsid w:val="006A2FF7"/>
    <w:rsid w:val="006A3962"/>
    <w:rsid w:val="006A3C34"/>
    <w:rsid w:val="006A4CBF"/>
    <w:rsid w:val="006A4D13"/>
    <w:rsid w:val="006A7BD0"/>
    <w:rsid w:val="006B1156"/>
    <w:rsid w:val="006B1256"/>
    <w:rsid w:val="006B1750"/>
    <w:rsid w:val="006B23D5"/>
    <w:rsid w:val="006B23EF"/>
    <w:rsid w:val="006B625B"/>
    <w:rsid w:val="006B7519"/>
    <w:rsid w:val="006B7884"/>
    <w:rsid w:val="006B7EF0"/>
    <w:rsid w:val="006C3205"/>
    <w:rsid w:val="006C3554"/>
    <w:rsid w:val="006C3E7E"/>
    <w:rsid w:val="006C7318"/>
    <w:rsid w:val="006C76F3"/>
    <w:rsid w:val="006D0A50"/>
    <w:rsid w:val="006D2C68"/>
    <w:rsid w:val="006D346D"/>
    <w:rsid w:val="006D49AC"/>
    <w:rsid w:val="006D5179"/>
    <w:rsid w:val="006D5793"/>
    <w:rsid w:val="006D721A"/>
    <w:rsid w:val="006E04AA"/>
    <w:rsid w:val="006E086B"/>
    <w:rsid w:val="006E17D9"/>
    <w:rsid w:val="006E3D15"/>
    <w:rsid w:val="006E4608"/>
    <w:rsid w:val="006E60C3"/>
    <w:rsid w:val="006E63FF"/>
    <w:rsid w:val="006E6A0A"/>
    <w:rsid w:val="006E726F"/>
    <w:rsid w:val="006E7715"/>
    <w:rsid w:val="006F34AD"/>
    <w:rsid w:val="006F3A01"/>
    <w:rsid w:val="006F3F6C"/>
    <w:rsid w:val="006F4118"/>
    <w:rsid w:val="006F44AA"/>
    <w:rsid w:val="006F6412"/>
    <w:rsid w:val="006F7B00"/>
    <w:rsid w:val="006F7F42"/>
    <w:rsid w:val="007001BC"/>
    <w:rsid w:val="0070244D"/>
    <w:rsid w:val="007029AA"/>
    <w:rsid w:val="00702F7B"/>
    <w:rsid w:val="00703DD0"/>
    <w:rsid w:val="00706491"/>
    <w:rsid w:val="00706AED"/>
    <w:rsid w:val="00706D54"/>
    <w:rsid w:val="00707A63"/>
    <w:rsid w:val="00707EB1"/>
    <w:rsid w:val="00712756"/>
    <w:rsid w:val="007127FA"/>
    <w:rsid w:val="00712AAF"/>
    <w:rsid w:val="0071300A"/>
    <w:rsid w:val="0071511A"/>
    <w:rsid w:val="0071625C"/>
    <w:rsid w:val="007218C4"/>
    <w:rsid w:val="0072267C"/>
    <w:rsid w:val="0072339E"/>
    <w:rsid w:val="00725027"/>
    <w:rsid w:val="007258C7"/>
    <w:rsid w:val="007262AA"/>
    <w:rsid w:val="007264B2"/>
    <w:rsid w:val="007265FF"/>
    <w:rsid w:val="007301B0"/>
    <w:rsid w:val="00731676"/>
    <w:rsid w:val="0073350E"/>
    <w:rsid w:val="00733E98"/>
    <w:rsid w:val="00736A95"/>
    <w:rsid w:val="00737908"/>
    <w:rsid w:val="0074115E"/>
    <w:rsid w:val="00741AD8"/>
    <w:rsid w:val="00741CE5"/>
    <w:rsid w:val="007448CF"/>
    <w:rsid w:val="00745081"/>
    <w:rsid w:val="00745D72"/>
    <w:rsid w:val="007502F2"/>
    <w:rsid w:val="00750DC3"/>
    <w:rsid w:val="00750EBF"/>
    <w:rsid w:val="00751472"/>
    <w:rsid w:val="00753A36"/>
    <w:rsid w:val="00754B78"/>
    <w:rsid w:val="00754E75"/>
    <w:rsid w:val="007550BF"/>
    <w:rsid w:val="007556CC"/>
    <w:rsid w:val="0075575E"/>
    <w:rsid w:val="00757B69"/>
    <w:rsid w:val="007604B1"/>
    <w:rsid w:val="00760827"/>
    <w:rsid w:val="00762BD4"/>
    <w:rsid w:val="00763240"/>
    <w:rsid w:val="00763B1F"/>
    <w:rsid w:val="007644FD"/>
    <w:rsid w:val="00764F47"/>
    <w:rsid w:val="00765C86"/>
    <w:rsid w:val="00765CFF"/>
    <w:rsid w:val="0076742E"/>
    <w:rsid w:val="00770021"/>
    <w:rsid w:val="007708BC"/>
    <w:rsid w:val="0077099E"/>
    <w:rsid w:val="00771946"/>
    <w:rsid w:val="0077247F"/>
    <w:rsid w:val="00773391"/>
    <w:rsid w:val="00780271"/>
    <w:rsid w:val="00780729"/>
    <w:rsid w:val="00780EA6"/>
    <w:rsid w:val="00780F68"/>
    <w:rsid w:val="0078178E"/>
    <w:rsid w:val="00782118"/>
    <w:rsid w:val="00784668"/>
    <w:rsid w:val="00785028"/>
    <w:rsid w:val="007854ED"/>
    <w:rsid w:val="00785C9B"/>
    <w:rsid w:val="007861AF"/>
    <w:rsid w:val="007902A3"/>
    <w:rsid w:val="007915D8"/>
    <w:rsid w:val="007917E4"/>
    <w:rsid w:val="00792B85"/>
    <w:rsid w:val="00792BE0"/>
    <w:rsid w:val="00793D53"/>
    <w:rsid w:val="0079486C"/>
    <w:rsid w:val="00795D24"/>
    <w:rsid w:val="007A00DD"/>
    <w:rsid w:val="007A053E"/>
    <w:rsid w:val="007A1027"/>
    <w:rsid w:val="007A2191"/>
    <w:rsid w:val="007A2406"/>
    <w:rsid w:val="007A3569"/>
    <w:rsid w:val="007A4777"/>
    <w:rsid w:val="007A4914"/>
    <w:rsid w:val="007A4BED"/>
    <w:rsid w:val="007A5FAD"/>
    <w:rsid w:val="007A60BF"/>
    <w:rsid w:val="007A6265"/>
    <w:rsid w:val="007A66AA"/>
    <w:rsid w:val="007A7B48"/>
    <w:rsid w:val="007B2010"/>
    <w:rsid w:val="007B2ADE"/>
    <w:rsid w:val="007B2C95"/>
    <w:rsid w:val="007B4128"/>
    <w:rsid w:val="007B48A6"/>
    <w:rsid w:val="007B4C2F"/>
    <w:rsid w:val="007B5D5B"/>
    <w:rsid w:val="007B62CA"/>
    <w:rsid w:val="007B6ED8"/>
    <w:rsid w:val="007B7269"/>
    <w:rsid w:val="007B72C9"/>
    <w:rsid w:val="007C00F4"/>
    <w:rsid w:val="007C07C0"/>
    <w:rsid w:val="007C174A"/>
    <w:rsid w:val="007C4A60"/>
    <w:rsid w:val="007C6695"/>
    <w:rsid w:val="007C6C23"/>
    <w:rsid w:val="007C78B4"/>
    <w:rsid w:val="007C7B03"/>
    <w:rsid w:val="007D14CD"/>
    <w:rsid w:val="007D313C"/>
    <w:rsid w:val="007D3152"/>
    <w:rsid w:val="007D468C"/>
    <w:rsid w:val="007D6BAC"/>
    <w:rsid w:val="007D788C"/>
    <w:rsid w:val="007D7AC2"/>
    <w:rsid w:val="007D7F23"/>
    <w:rsid w:val="007E12D4"/>
    <w:rsid w:val="007E136F"/>
    <w:rsid w:val="007E1AE5"/>
    <w:rsid w:val="007E2DE4"/>
    <w:rsid w:val="007E2E13"/>
    <w:rsid w:val="007E445F"/>
    <w:rsid w:val="007E4D20"/>
    <w:rsid w:val="007E613F"/>
    <w:rsid w:val="007F17FF"/>
    <w:rsid w:val="007F3317"/>
    <w:rsid w:val="007F3F3D"/>
    <w:rsid w:val="007F4B30"/>
    <w:rsid w:val="007F4EE4"/>
    <w:rsid w:val="007F564C"/>
    <w:rsid w:val="007F7C9F"/>
    <w:rsid w:val="007F7DC7"/>
    <w:rsid w:val="00800D37"/>
    <w:rsid w:val="00801282"/>
    <w:rsid w:val="00801C45"/>
    <w:rsid w:val="00801EC4"/>
    <w:rsid w:val="00802520"/>
    <w:rsid w:val="00802DD9"/>
    <w:rsid w:val="00802F95"/>
    <w:rsid w:val="008035BD"/>
    <w:rsid w:val="00806704"/>
    <w:rsid w:val="00806AAD"/>
    <w:rsid w:val="00810070"/>
    <w:rsid w:val="0081121A"/>
    <w:rsid w:val="00811374"/>
    <w:rsid w:val="00812F82"/>
    <w:rsid w:val="008137E1"/>
    <w:rsid w:val="0081459A"/>
    <w:rsid w:val="008145F8"/>
    <w:rsid w:val="00816802"/>
    <w:rsid w:val="00816CE1"/>
    <w:rsid w:val="00820760"/>
    <w:rsid w:val="00820C72"/>
    <w:rsid w:val="00821A45"/>
    <w:rsid w:val="00821C0B"/>
    <w:rsid w:val="00822DD6"/>
    <w:rsid w:val="00824DB2"/>
    <w:rsid w:val="00825197"/>
    <w:rsid w:val="008253F1"/>
    <w:rsid w:val="008256A1"/>
    <w:rsid w:val="00826061"/>
    <w:rsid w:val="00827F65"/>
    <w:rsid w:val="00833A08"/>
    <w:rsid w:val="0083445C"/>
    <w:rsid w:val="00837229"/>
    <w:rsid w:val="008376B0"/>
    <w:rsid w:val="0083774E"/>
    <w:rsid w:val="00837B53"/>
    <w:rsid w:val="00840F3E"/>
    <w:rsid w:val="008416AE"/>
    <w:rsid w:val="00842137"/>
    <w:rsid w:val="00842C7D"/>
    <w:rsid w:val="0084303B"/>
    <w:rsid w:val="008438EF"/>
    <w:rsid w:val="00843E24"/>
    <w:rsid w:val="00845BE8"/>
    <w:rsid w:val="0084625F"/>
    <w:rsid w:val="0085275E"/>
    <w:rsid w:val="008549E6"/>
    <w:rsid w:val="00855C27"/>
    <w:rsid w:val="00855C58"/>
    <w:rsid w:val="00856098"/>
    <w:rsid w:val="008575F7"/>
    <w:rsid w:val="008577B8"/>
    <w:rsid w:val="00857AC4"/>
    <w:rsid w:val="00861C3C"/>
    <w:rsid w:val="00862332"/>
    <w:rsid w:val="008624C6"/>
    <w:rsid w:val="00862A0B"/>
    <w:rsid w:val="00864257"/>
    <w:rsid w:val="00865251"/>
    <w:rsid w:val="00865906"/>
    <w:rsid w:val="00865925"/>
    <w:rsid w:val="00870CA6"/>
    <w:rsid w:val="00871935"/>
    <w:rsid w:val="0087211E"/>
    <w:rsid w:val="00872EEB"/>
    <w:rsid w:val="00873655"/>
    <w:rsid w:val="0087432A"/>
    <w:rsid w:val="00876C1A"/>
    <w:rsid w:val="0088140A"/>
    <w:rsid w:val="00881C40"/>
    <w:rsid w:val="00883096"/>
    <w:rsid w:val="00885A32"/>
    <w:rsid w:val="00886309"/>
    <w:rsid w:val="00886BB5"/>
    <w:rsid w:val="00886C05"/>
    <w:rsid w:val="00887557"/>
    <w:rsid w:val="0089254B"/>
    <w:rsid w:val="008936FA"/>
    <w:rsid w:val="00894338"/>
    <w:rsid w:val="00896775"/>
    <w:rsid w:val="00897178"/>
    <w:rsid w:val="00897A65"/>
    <w:rsid w:val="008A0332"/>
    <w:rsid w:val="008A384B"/>
    <w:rsid w:val="008A38DF"/>
    <w:rsid w:val="008A3C33"/>
    <w:rsid w:val="008A53BE"/>
    <w:rsid w:val="008A5AC3"/>
    <w:rsid w:val="008A5E68"/>
    <w:rsid w:val="008A6640"/>
    <w:rsid w:val="008A729B"/>
    <w:rsid w:val="008A7904"/>
    <w:rsid w:val="008B0C5F"/>
    <w:rsid w:val="008B2382"/>
    <w:rsid w:val="008B4DA0"/>
    <w:rsid w:val="008B5BCE"/>
    <w:rsid w:val="008B6253"/>
    <w:rsid w:val="008B66A2"/>
    <w:rsid w:val="008B7F8E"/>
    <w:rsid w:val="008C01C2"/>
    <w:rsid w:val="008C061E"/>
    <w:rsid w:val="008C21B9"/>
    <w:rsid w:val="008C2B05"/>
    <w:rsid w:val="008C3234"/>
    <w:rsid w:val="008C3450"/>
    <w:rsid w:val="008C3E66"/>
    <w:rsid w:val="008C4395"/>
    <w:rsid w:val="008C5516"/>
    <w:rsid w:val="008C5D53"/>
    <w:rsid w:val="008C685E"/>
    <w:rsid w:val="008C6C81"/>
    <w:rsid w:val="008C7CAA"/>
    <w:rsid w:val="008D5390"/>
    <w:rsid w:val="008D63EE"/>
    <w:rsid w:val="008D6E83"/>
    <w:rsid w:val="008E025A"/>
    <w:rsid w:val="008E2500"/>
    <w:rsid w:val="008E3090"/>
    <w:rsid w:val="008E35C7"/>
    <w:rsid w:val="008E41DD"/>
    <w:rsid w:val="008E60EE"/>
    <w:rsid w:val="008E6C93"/>
    <w:rsid w:val="008F1B4A"/>
    <w:rsid w:val="008F1D59"/>
    <w:rsid w:val="008F33A1"/>
    <w:rsid w:val="008F3D67"/>
    <w:rsid w:val="008F4083"/>
    <w:rsid w:val="008F4763"/>
    <w:rsid w:val="008F5310"/>
    <w:rsid w:val="008F5589"/>
    <w:rsid w:val="008F70D2"/>
    <w:rsid w:val="008F7A91"/>
    <w:rsid w:val="00900C58"/>
    <w:rsid w:val="009013A1"/>
    <w:rsid w:val="00901A7F"/>
    <w:rsid w:val="009034E0"/>
    <w:rsid w:val="00903D7A"/>
    <w:rsid w:val="00904C6D"/>
    <w:rsid w:val="00905E76"/>
    <w:rsid w:val="0090601B"/>
    <w:rsid w:val="0090729E"/>
    <w:rsid w:val="009072EF"/>
    <w:rsid w:val="00907AB4"/>
    <w:rsid w:val="00910AE0"/>
    <w:rsid w:val="0091140F"/>
    <w:rsid w:val="00911ECB"/>
    <w:rsid w:val="00912580"/>
    <w:rsid w:val="009135D0"/>
    <w:rsid w:val="00914223"/>
    <w:rsid w:val="009148F8"/>
    <w:rsid w:val="009154DB"/>
    <w:rsid w:val="00915612"/>
    <w:rsid w:val="00915A0F"/>
    <w:rsid w:val="00915B7B"/>
    <w:rsid w:val="00917A94"/>
    <w:rsid w:val="0092050A"/>
    <w:rsid w:val="00920FE4"/>
    <w:rsid w:val="009217CB"/>
    <w:rsid w:val="00922D85"/>
    <w:rsid w:val="00922DF4"/>
    <w:rsid w:val="00925240"/>
    <w:rsid w:val="00926D91"/>
    <w:rsid w:val="00927EC2"/>
    <w:rsid w:val="00927F9F"/>
    <w:rsid w:val="009305A2"/>
    <w:rsid w:val="00932A00"/>
    <w:rsid w:val="00934169"/>
    <w:rsid w:val="00934192"/>
    <w:rsid w:val="00935F04"/>
    <w:rsid w:val="00937602"/>
    <w:rsid w:val="0094231B"/>
    <w:rsid w:val="0094237E"/>
    <w:rsid w:val="00942718"/>
    <w:rsid w:val="00943C77"/>
    <w:rsid w:val="00945577"/>
    <w:rsid w:val="00945C2E"/>
    <w:rsid w:val="00947000"/>
    <w:rsid w:val="00947BF3"/>
    <w:rsid w:val="009507A8"/>
    <w:rsid w:val="009514BA"/>
    <w:rsid w:val="00952BBE"/>
    <w:rsid w:val="00953577"/>
    <w:rsid w:val="00953868"/>
    <w:rsid w:val="009600AC"/>
    <w:rsid w:val="0096290A"/>
    <w:rsid w:val="00962E11"/>
    <w:rsid w:val="0096405A"/>
    <w:rsid w:val="00965E7D"/>
    <w:rsid w:val="0096677D"/>
    <w:rsid w:val="009668E7"/>
    <w:rsid w:val="00967673"/>
    <w:rsid w:val="00970E3C"/>
    <w:rsid w:val="0097133A"/>
    <w:rsid w:val="0097166C"/>
    <w:rsid w:val="0097298F"/>
    <w:rsid w:val="00973CCB"/>
    <w:rsid w:val="00976228"/>
    <w:rsid w:val="00976774"/>
    <w:rsid w:val="009771C3"/>
    <w:rsid w:val="00977B35"/>
    <w:rsid w:val="009801CC"/>
    <w:rsid w:val="00980DD1"/>
    <w:rsid w:val="0098161C"/>
    <w:rsid w:val="00981869"/>
    <w:rsid w:val="009820E6"/>
    <w:rsid w:val="009839AC"/>
    <w:rsid w:val="00983C07"/>
    <w:rsid w:val="00983C90"/>
    <w:rsid w:val="009872DE"/>
    <w:rsid w:val="0098788C"/>
    <w:rsid w:val="00987F87"/>
    <w:rsid w:val="00990412"/>
    <w:rsid w:val="0099081D"/>
    <w:rsid w:val="00991198"/>
    <w:rsid w:val="009913E0"/>
    <w:rsid w:val="00992D81"/>
    <w:rsid w:val="00993062"/>
    <w:rsid w:val="009930EC"/>
    <w:rsid w:val="00993DBE"/>
    <w:rsid w:val="00995019"/>
    <w:rsid w:val="009958E0"/>
    <w:rsid w:val="00995BC2"/>
    <w:rsid w:val="0099610C"/>
    <w:rsid w:val="00997174"/>
    <w:rsid w:val="00997B1C"/>
    <w:rsid w:val="009A0DEF"/>
    <w:rsid w:val="009A0E02"/>
    <w:rsid w:val="009A0EBE"/>
    <w:rsid w:val="009A1520"/>
    <w:rsid w:val="009A1DC4"/>
    <w:rsid w:val="009A1DFD"/>
    <w:rsid w:val="009A4A01"/>
    <w:rsid w:val="009A5E9C"/>
    <w:rsid w:val="009B0554"/>
    <w:rsid w:val="009B103A"/>
    <w:rsid w:val="009B1838"/>
    <w:rsid w:val="009B1A7E"/>
    <w:rsid w:val="009B1B81"/>
    <w:rsid w:val="009B2E31"/>
    <w:rsid w:val="009B400A"/>
    <w:rsid w:val="009B4BA7"/>
    <w:rsid w:val="009B5AD7"/>
    <w:rsid w:val="009B5BD1"/>
    <w:rsid w:val="009B6A58"/>
    <w:rsid w:val="009B6ED4"/>
    <w:rsid w:val="009B7A4D"/>
    <w:rsid w:val="009C00E4"/>
    <w:rsid w:val="009C0A55"/>
    <w:rsid w:val="009C1248"/>
    <w:rsid w:val="009C498C"/>
    <w:rsid w:val="009C55E0"/>
    <w:rsid w:val="009C5774"/>
    <w:rsid w:val="009C5A9D"/>
    <w:rsid w:val="009D0619"/>
    <w:rsid w:val="009D079A"/>
    <w:rsid w:val="009D0EA3"/>
    <w:rsid w:val="009D1248"/>
    <w:rsid w:val="009D2D00"/>
    <w:rsid w:val="009D30E4"/>
    <w:rsid w:val="009D3A51"/>
    <w:rsid w:val="009D3A76"/>
    <w:rsid w:val="009D3D4C"/>
    <w:rsid w:val="009D42B3"/>
    <w:rsid w:val="009D5D2A"/>
    <w:rsid w:val="009D64EA"/>
    <w:rsid w:val="009D65B1"/>
    <w:rsid w:val="009E05F3"/>
    <w:rsid w:val="009E1728"/>
    <w:rsid w:val="009E1899"/>
    <w:rsid w:val="009E1C0A"/>
    <w:rsid w:val="009E1FCB"/>
    <w:rsid w:val="009E3CD8"/>
    <w:rsid w:val="009E3D0C"/>
    <w:rsid w:val="009E4B02"/>
    <w:rsid w:val="009E54CF"/>
    <w:rsid w:val="009E5C2C"/>
    <w:rsid w:val="009E5EF1"/>
    <w:rsid w:val="009F05A1"/>
    <w:rsid w:val="009F1251"/>
    <w:rsid w:val="009F14BA"/>
    <w:rsid w:val="009F15F1"/>
    <w:rsid w:val="009F186C"/>
    <w:rsid w:val="009F27F5"/>
    <w:rsid w:val="009F324F"/>
    <w:rsid w:val="009F4659"/>
    <w:rsid w:val="009F4D24"/>
    <w:rsid w:val="009F50B8"/>
    <w:rsid w:val="009F56BC"/>
    <w:rsid w:val="009F7E50"/>
    <w:rsid w:val="00A0157D"/>
    <w:rsid w:val="00A033C2"/>
    <w:rsid w:val="00A041D0"/>
    <w:rsid w:val="00A0433B"/>
    <w:rsid w:val="00A04ED9"/>
    <w:rsid w:val="00A05DB0"/>
    <w:rsid w:val="00A06A01"/>
    <w:rsid w:val="00A109C1"/>
    <w:rsid w:val="00A10D2B"/>
    <w:rsid w:val="00A11FD7"/>
    <w:rsid w:val="00A1316E"/>
    <w:rsid w:val="00A14656"/>
    <w:rsid w:val="00A1683E"/>
    <w:rsid w:val="00A17DAA"/>
    <w:rsid w:val="00A20FA1"/>
    <w:rsid w:val="00A223C8"/>
    <w:rsid w:val="00A2331B"/>
    <w:rsid w:val="00A236B6"/>
    <w:rsid w:val="00A242D9"/>
    <w:rsid w:val="00A24C9F"/>
    <w:rsid w:val="00A25456"/>
    <w:rsid w:val="00A254C4"/>
    <w:rsid w:val="00A255B2"/>
    <w:rsid w:val="00A257B2"/>
    <w:rsid w:val="00A26B5E"/>
    <w:rsid w:val="00A26BA1"/>
    <w:rsid w:val="00A26ED8"/>
    <w:rsid w:val="00A2753A"/>
    <w:rsid w:val="00A300A5"/>
    <w:rsid w:val="00A3027A"/>
    <w:rsid w:val="00A31035"/>
    <w:rsid w:val="00A31BA3"/>
    <w:rsid w:val="00A31F9A"/>
    <w:rsid w:val="00A32B14"/>
    <w:rsid w:val="00A32F80"/>
    <w:rsid w:val="00A33067"/>
    <w:rsid w:val="00A332C6"/>
    <w:rsid w:val="00A341F6"/>
    <w:rsid w:val="00A349A7"/>
    <w:rsid w:val="00A349FC"/>
    <w:rsid w:val="00A367DE"/>
    <w:rsid w:val="00A37047"/>
    <w:rsid w:val="00A4047E"/>
    <w:rsid w:val="00A40A85"/>
    <w:rsid w:val="00A418BA"/>
    <w:rsid w:val="00A43D0C"/>
    <w:rsid w:val="00A4434D"/>
    <w:rsid w:val="00A456F0"/>
    <w:rsid w:val="00A460F8"/>
    <w:rsid w:val="00A50B0D"/>
    <w:rsid w:val="00A5232F"/>
    <w:rsid w:val="00A52F32"/>
    <w:rsid w:val="00A532BE"/>
    <w:rsid w:val="00A547FA"/>
    <w:rsid w:val="00A55B0E"/>
    <w:rsid w:val="00A56AC6"/>
    <w:rsid w:val="00A5794F"/>
    <w:rsid w:val="00A57A3F"/>
    <w:rsid w:val="00A6239E"/>
    <w:rsid w:val="00A640B2"/>
    <w:rsid w:val="00A652BE"/>
    <w:rsid w:val="00A6583D"/>
    <w:rsid w:val="00A65B11"/>
    <w:rsid w:val="00A66558"/>
    <w:rsid w:val="00A66840"/>
    <w:rsid w:val="00A66B03"/>
    <w:rsid w:val="00A674B8"/>
    <w:rsid w:val="00A71E66"/>
    <w:rsid w:val="00A723B3"/>
    <w:rsid w:val="00A737E5"/>
    <w:rsid w:val="00A74B0D"/>
    <w:rsid w:val="00A75680"/>
    <w:rsid w:val="00A75BDF"/>
    <w:rsid w:val="00A7702C"/>
    <w:rsid w:val="00A773AE"/>
    <w:rsid w:val="00A77475"/>
    <w:rsid w:val="00A774D4"/>
    <w:rsid w:val="00A80D20"/>
    <w:rsid w:val="00A81124"/>
    <w:rsid w:val="00A813C9"/>
    <w:rsid w:val="00A81C0F"/>
    <w:rsid w:val="00A834E4"/>
    <w:rsid w:val="00A83B9C"/>
    <w:rsid w:val="00A90238"/>
    <w:rsid w:val="00A902E4"/>
    <w:rsid w:val="00A9176E"/>
    <w:rsid w:val="00A97145"/>
    <w:rsid w:val="00AA0117"/>
    <w:rsid w:val="00AA06D5"/>
    <w:rsid w:val="00AA0749"/>
    <w:rsid w:val="00AA0AA8"/>
    <w:rsid w:val="00AA29B8"/>
    <w:rsid w:val="00AA3D05"/>
    <w:rsid w:val="00AA59C7"/>
    <w:rsid w:val="00AA69C6"/>
    <w:rsid w:val="00AB0152"/>
    <w:rsid w:val="00AB0B37"/>
    <w:rsid w:val="00AB0CDF"/>
    <w:rsid w:val="00AB1444"/>
    <w:rsid w:val="00AB15AB"/>
    <w:rsid w:val="00AB1C5A"/>
    <w:rsid w:val="00AB4979"/>
    <w:rsid w:val="00AB529F"/>
    <w:rsid w:val="00AB5644"/>
    <w:rsid w:val="00AB667B"/>
    <w:rsid w:val="00AC0574"/>
    <w:rsid w:val="00AC07B5"/>
    <w:rsid w:val="00AC3834"/>
    <w:rsid w:val="00AC4F4D"/>
    <w:rsid w:val="00AC50AC"/>
    <w:rsid w:val="00AC50F3"/>
    <w:rsid w:val="00AC6711"/>
    <w:rsid w:val="00AD2C25"/>
    <w:rsid w:val="00AD3A88"/>
    <w:rsid w:val="00AD428C"/>
    <w:rsid w:val="00AD54E5"/>
    <w:rsid w:val="00AD5899"/>
    <w:rsid w:val="00AD6005"/>
    <w:rsid w:val="00AD6F85"/>
    <w:rsid w:val="00AD748E"/>
    <w:rsid w:val="00AD7C49"/>
    <w:rsid w:val="00AE0211"/>
    <w:rsid w:val="00AE0444"/>
    <w:rsid w:val="00AE19A4"/>
    <w:rsid w:val="00AE3EE6"/>
    <w:rsid w:val="00AE3F6E"/>
    <w:rsid w:val="00AE51BA"/>
    <w:rsid w:val="00AE6319"/>
    <w:rsid w:val="00AE716F"/>
    <w:rsid w:val="00AE7E3F"/>
    <w:rsid w:val="00AF0171"/>
    <w:rsid w:val="00AF02B3"/>
    <w:rsid w:val="00AF0C06"/>
    <w:rsid w:val="00AF4E5A"/>
    <w:rsid w:val="00AF4F67"/>
    <w:rsid w:val="00AF741C"/>
    <w:rsid w:val="00B0015F"/>
    <w:rsid w:val="00B015D0"/>
    <w:rsid w:val="00B028A2"/>
    <w:rsid w:val="00B03D00"/>
    <w:rsid w:val="00B048A6"/>
    <w:rsid w:val="00B049E4"/>
    <w:rsid w:val="00B04F33"/>
    <w:rsid w:val="00B06F5E"/>
    <w:rsid w:val="00B07120"/>
    <w:rsid w:val="00B075BB"/>
    <w:rsid w:val="00B07AF2"/>
    <w:rsid w:val="00B1005A"/>
    <w:rsid w:val="00B1005F"/>
    <w:rsid w:val="00B1157E"/>
    <w:rsid w:val="00B11E4E"/>
    <w:rsid w:val="00B12568"/>
    <w:rsid w:val="00B1263E"/>
    <w:rsid w:val="00B12ED6"/>
    <w:rsid w:val="00B1596D"/>
    <w:rsid w:val="00B162E7"/>
    <w:rsid w:val="00B178CD"/>
    <w:rsid w:val="00B23FED"/>
    <w:rsid w:val="00B249A7"/>
    <w:rsid w:val="00B2585D"/>
    <w:rsid w:val="00B301F1"/>
    <w:rsid w:val="00B32991"/>
    <w:rsid w:val="00B34A0E"/>
    <w:rsid w:val="00B35729"/>
    <w:rsid w:val="00B35CCA"/>
    <w:rsid w:val="00B36FE1"/>
    <w:rsid w:val="00B37F2B"/>
    <w:rsid w:val="00B403BD"/>
    <w:rsid w:val="00B4179E"/>
    <w:rsid w:val="00B42B96"/>
    <w:rsid w:val="00B44B18"/>
    <w:rsid w:val="00B44E8B"/>
    <w:rsid w:val="00B44FFE"/>
    <w:rsid w:val="00B4632C"/>
    <w:rsid w:val="00B46572"/>
    <w:rsid w:val="00B501AB"/>
    <w:rsid w:val="00B50939"/>
    <w:rsid w:val="00B50DF0"/>
    <w:rsid w:val="00B51870"/>
    <w:rsid w:val="00B51E90"/>
    <w:rsid w:val="00B52A58"/>
    <w:rsid w:val="00B52D8C"/>
    <w:rsid w:val="00B52E3E"/>
    <w:rsid w:val="00B535F7"/>
    <w:rsid w:val="00B54917"/>
    <w:rsid w:val="00B57420"/>
    <w:rsid w:val="00B57E7C"/>
    <w:rsid w:val="00B60579"/>
    <w:rsid w:val="00B613FE"/>
    <w:rsid w:val="00B6210C"/>
    <w:rsid w:val="00B633FA"/>
    <w:rsid w:val="00B6376A"/>
    <w:rsid w:val="00B64A80"/>
    <w:rsid w:val="00B661DA"/>
    <w:rsid w:val="00B66F93"/>
    <w:rsid w:val="00B67D6F"/>
    <w:rsid w:val="00B706D5"/>
    <w:rsid w:val="00B7096A"/>
    <w:rsid w:val="00B709A2"/>
    <w:rsid w:val="00B7151F"/>
    <w:rsid w:val="00B72221"/>
    <w:rsid w:val="00B73385"/>
    <w:rsid w:val="00B74447"/>
    <w:rsid w:val="00B74791"/>
    <w:rsid w:val="00B77FA4"/>
    <w:rsid w:val="00B800A9"/>
    <w:rsid w:val="00B80353"/>
    <w:rsid w:val="00B80FB5"/>
    <w:rsid w:val="00B8104D"/>
    <w:rsid w:val="00B81CF6"/>
    <w:rsid w:val="00B82A7A"/>
    <w:rsid w:val="00B83119"/>
    <w:rsid w:val="00B840A5"/>
    <w:rsid w:val="00B857E1"/>
    <w:rsid w:val="00B8654B"/>
    <w:rsid w:val="00B874FF"/>
    <w:rsid w:val="00B90197"/>
    <w:rsid w:val="00B90244"/>
    <w:rsid w:val="00B90B0F"/>
    <w:rsid w:val="00B90DF9"/>
    <w:rsid w:val="00B9309F"/>
    <w:rsid w:val="00B936DA"/>
    <w:rsid w:val="00B93870"/>
    <w:rsid w:val="00B93B08"/>
    <w:rsid w:val="00B94171"/>
    <w:rsid w:val="00B946AA"/>
    <w:rsid w:val="00B954AA"/>
    <w:rsid w:val="00B95696"/>
    <w:rsid w:val="00B95A83"/>
    <w:rsid w:val="00B96F76"/>
    <w:rsid w:val="00B96F87"/>
    <w:rsid w:val="00B9725D"/>
    <w:rsid w:val="00BA0C2A"/>
    <w:rsid w:val="00BA0F79"/>
    <w:rsid w:val="00BA164E"/>
    <w:rsid w:val="00BA1E1E"/>
    <w:rsid w:val="00BA3FA2"/>
    <w:rsid w:val="00BA3FBF"/>
    <w:rsid w:val="00BA45B4"/>
    <w:rsid w:val="00BA52F3"/>
    <w:rsid w:val="00BA6291"/>
    <w:rsid w:val="00BB0245"/>
    <w:rsid w:val="00BB07C0"/>
    <w:rsid w:val="00BB3E1B"/>
    <w:rsid w:val="00BB408B"/>
    <w:rsid w:val="00BB47D1"/>
    <w:rsid w:val="00BB5723"/>
    <w:rsid w:val="00BB7829"/>
    <w:rsid w:val="00BC0A25"/>
    <w:rsid w:val="00BC0BCA"/>
    <w:rsid w:val="00BC21A9"/>
    <w:rsid w:val="00BC3C4A"/>
    <w:rsid w:val="00BC3C6C"/>
    <w:rsid w:val="00BC4C1C"/>
    <w:rsid w:val="00BC4EA6"/>
    <w:rsid w:val="00BC5551"/>
    <w:rsid w:val="00BC5EF0"/>
    <w:rsid w:val="00BD08C4"/>
    <w:rsid w:val="00BD1A64"/>
    <w:rsid w:val="00BD3107"/>
    <w:rsid w:val="00BD39A2"/>
    <w:rsid w:val="00BD3D3D"/>
    <w:rsid w:val="00BD46A1"/>
    <w:rsid w:val="00BD46C1"/>
    <w:rsid w:val="00BD6FB6"/>
    <w:rsid w:val="00BD7768"/>
    <w:rsid w:val="00BD7E51"/>
    <w:rsid w:val="00BE0BA8"/>
    <w:rsid w:val="00BE23DD"/>
    <w:rsid w:val="00BE4527"/>
    <w:rsid w:val="00BE5AB9"/>
    <w:rsid w:val="00BE61D0"/>
    <w:rsid w:val="00BE61E9"/>
    <w:rsid w:val="00BE62A7"/>
    <w:rsid w:val="00BE661A"/>
    <w:rsid w:val="00BE727B"/>
    <w:rsid w:val="00BF1BB4"/>
    <w:rsid w:val="00BF28CB"/>
    <w:rsid w:val="00BF2FA1"/>
    <w:rsid w:val="00BF33CA"/>
    <w:rsid w:val="00BF33DA"/>
    <w:rsid w:val="00BF530A"/>
    <w:rsid w:val="00BF5A61"/>
    <w:rsid w:val="00BF766B"/>
    <w:rsid w:val="00BF78C2"/>
    <w:rsid w:val="00BF7AE2"/>
    <w:rsid w:val="00C00E1E"/>
    <w:rsid w:val="00C00E74"/>
    <w:rsid w:val="00C0229D"/>
    <w:rsid w:val="00C02B2C"/>
    <w:rsid w:val="00C03327"/>
    <w:rsid w:val="00C034A6"/>
    <w:rsid w:val="00C03DB9"/>
    <w:rsid w:val="00C066AE"/>
    <w:rsid w:val="00C0754C"/>
    <w:rsid w:val="00C12860"/>
    <w:rsid w:val="00C13984"/>
    <w:rsid w:val="00C1525C"/>
    <w:rsid w:val="00C1596F"/>
    <w:rsid w:val="00C1744D"/>
    <w:rsid w:val="00C1754E"/>
    <w:rsid w:val="00C20891"/>
    <w:rsid w:val="00C215E1"/>
    <w:rsid w:val="00C232DB"/>
    <w:rsid w:val="00C23346"/>
    <w:rsid w:val="00C256D4"/>
    <w:rsid w:val="00C26632"/>
    <w:rsid w:val="00C268DF"/>
    <w:rsid w:val="00C274BC"/>
    <w:rsid w:val="00C2793A"/>
    <w:rsid w:val="00C30001"/>
    <w:rsid w:val="00C31520"/>
    <w:rsid w:val="00C320C4"/>
    <w:rsid w:val="00C33916"/>
    <w:rsid w:val="00C34B0D"/>
    <w:rsid w:val="00C35415"/>
    <w:rsid w:val="00C367B7"/>
    <w:rsid w:val="00C36D2B"/>
    <w:rsid w:val="00C40CF3"/>
    <w:rsid w:val="00C413AF"/>
    <w:rsid w:val="00C4168A"/>
    <w:rsid w:val="00C4363C"/>
    <w:rsid w:val="00C437A5"/>
    <w:rsid w:val="00C438BB"/>
    <w:rsid w:val="00C43ACE"/>
    <w:rsid w:val="00C44142"/>
    <w:rsid w:val="00C45F7F"/>
    <w:rsid w:val="00C47793"/>
    <w:rsid w:val="00C477F1"/>
    <w:rsid w:val="00C47A9F"/>
    <w:rsid w:val="00C508E4"/>
    <w:rsid w:val="00C52030"/>
    <w:rsid w:val="00C52085"/>
    <w:rsid w:val="00C53036"/>
    <w:rsid w:val="00C540AC"/>
    <w:rsid w:val="00C5412A"/>
    <w:rsid w:val="00C554AB"/>
    <w:rsid w:val="00C556F1"/>
    <w:rsid w:val="00C5577B"/>
    <w:rsid w:val="00C562A4"/>
    <w:rsid w:val="00C565BD"/>
    <w:rsid w:val="00C56AB5"/>
    <w:rsid w:val="00C56BF2"/>
    <w:rsid w:val="00C56E33"/>
    <w:rsid w:val="00C571A8"/>
    <w:rsid w:val="00C57A68"/>
    <w:rsid w:val="00C609F8"/>
    <w:rsid w:val="00C62726"/>
    <w:rsid w:val="00C62CA1"/>
    <w:rsid w:val="00C631C5"/>
    <w:rsid w:val="00C65F43"/>
    <w:rsid w:val="00C663AA"/>
    <w:rsid w:val="00C66B52"/>
    <w:rsid w:val="00C67BA3"/>
    <w:rsid w:val="00C70275"/>
    <w:rsid w:val="00C702B4"/>
    <w:rsid w:val="00C7217E"/>
    <w:rsid w:val="00C72BC2"/>
    <w:rsid w:val="00C73C06"/>
    <w:rsid w:val="00C7430E"/>
    <w:rsid w:val="00C7463B"/>
    <w:rsid w:val="00C7595F"/>
    <w:rsid w:val="00C75CC9"/>
    <w:rsid w:val="00C76501"/>
    <w:rsid w:val="00C77230"/>
    <w:rsid w:val="00C8134B"/>
    <w:rsid w:val="00C81985"/>
    <w:rsid w:val="00C81A88"/>
    <w:rsid w:val="00C81CF8"/>
    <w:rsid w:val="00C829C4"/>
    <w:rsid w:val="00C847DE"/>
    <w:rsid w:val="00C85187"/>
    <w:rsid w:val="00C85992"/>
    <w:rsid w:val="00C85B86"/>
    <w:rsid w:val="00C90A71"/>
    <w:rsid w:val="00C91030"/>
    <w:rsid w:val="00C913D4"/>
    <w:rsid w:val="00C92CA3"/>
    <w:rsid w:val="00C931E0"/>
    <w:rsid w:val="00C932A2"/>
    <w:rsid w:val="00C9696E"/>
    <w:rsid w:val="00C97DFE"/>
    <w:rsid w:val="00CA045C"/>
    <w:rsid w:val="00CA41E4"/>
    <w:rsid w:val="00CA4330"/>
    <w:rsid w:val="00CA4878"/>
    <w:rsid w:val="00CA57D1"/>
    <w:rsid w:val="00CA6A29"/>
    <w:rsid w:val="00CA78C6"/>
    <w:rsid w:val="00CA7982"/>
    <w:rsid w:val="00CB13AF"/>
    <w:rsid w:val="00CB2C7D"/>
    <w:rsid w:val="00CB4013"/>
    <w:rsid w:val="00CB494C"/>
    <w:rsid w:val="00CB506D"/>
    <w:rsid w:val="00CB5B47"/>
    <w:rsid w:val="00CB5CA0"/>
    <w:rsid w:val="00CB65C3"/>
    <w:rsid w:val="00CB6666"/>
    <w:rsid w:val="00CB6E96"/>
    <w:rsid w:val="00CB70F8"/>
    <w:rsid w:val="00CB7614"/>
    <w:rsid w:val="00CC03A1"/>
    <w:rsid w:val="00CC0842"/>
    <w:rsid w:val="00CC3BB8"/>
    <w:rsid w:val="00CC4823"/>
    <w:rsid w:val="00CC74B3"/>
    <w:rsid w:val="00CD07FD"/>
    <w:rsid w:val="00CD0AAC"/>
    <w:rsid w:val="00CD3C90"/>
    <w:rsid w:val="00CE147D"/>
    <w:rsid w:val="00CE233C"/>
    <w:rsid w:val="00CE5D29"/>
    <w:rsid w:val="00CE7A47"/>
    <w:rsid w:val="00CF077F"/>
    <w:rsid w:val="00CF325B"/>
    <w:rsid w:val="00CF33AC"/>
    <w:rsid w:val="00CF5644"/>
    <w:rsid w:val="00D00BAD"/>
    <w:rsid w:val="00D01F4C"/>
    <w:rsid w:val="00D02F18"/>
    <w:rsid w:val="00D0332E"/>
    <w:rsid w:val="00D03531"/>
    <w:rsid w:val="00D0355A"/>
    <w:rsid w:val="00D039CB"/>
    <w:rsid w:val="00D04834"/>
    <w:rsid w:val="00D04EC2"/>
    <w:rsid w:val="00D05FE7"/>
    <w:rsid w:val="00D0699B"/>
    <w:rsid w:val="00D06A82"/>
    <w:rsid w:val="00D076BF"/>
    <w:rsid w:val="00D076FF"/>
    <w:rsid w:val="00D07EF1"/>
    <w:rsid w:val="00D10A1A"/>
    <w:rsid w:val="00D10EB1"/>
    <w:rsid w:val="00D11AA3"/>
    <w:rsid w:val="00D126C3"/>
    <w:rsid w:val="00D129ED"/>
    <w:rsid w:val="00D1304E"/>
    <w:rsid w:val="00D139E3"/>
    <w:rsid w:val="00D14B7C"/>
    <w:rsid w:val="00D15455"/>
    <w:rsid w:val="00D20783"/>
    <w:rsid w:val="00D20AE2"/>
    <w:rsid w:val="00D20C2B"/>
    <w:rsid w:val="00D215A1"/>
    <w:rsid w:val="00D25301"/>
    <w:rsid w:val="00D27209"/>
    <w:rsid w:val="00D275BF"/>
    <w:rsid w:val="00D27EE8"/>
    <w:rsid w:val="00D30089"/>
    <w:rsid w:val="00D30F21"/>
    <w:rsid w:val="00D31161"/>
    <w:rsid w:val="00D31438"/>
    <w:rsid w:val="00D328DF"/>
    <w:rsid w:val="00D3398C"/>
    <w:rsid w:val="00D33BD5"/>
    <w:rsid w:val="00D350FF"/>
    <w:rsid w:val="00D35F18"/>
    <w:rsid w:val="00D36180"/>
    <w:rsid w:val="00D36724"/>
    <w:rsid w:val="00D36B77"/>
    <w:rsid w:val="00D37652"/>
    <w:rsid w:val="00D40F16"/>
    <w:rsid w:val="00D40FB3"/>
    <w:rsid w:val="00D42043"/>
    <w:rsid w:val="00D4248F"/>
    <w:rsid w:val="00D42B20"/>
    <w:rsid w:val="00D42F59"/>
    <w:rsid w:val="00D44B15"/>
    <w:rsid w:val="00D46DB3"/>
    <w:rsid w:val="00D46E17"/>
    <w:rsid w:val="00D46F07"/>
    <w:rsid w:val="00D50673"/>
    <w:rsid w:val="00D50EB7"/>
    <w:rsid w:val="00D54BAE"/>
    <w:rsid w:val="00D55911"/>
    <w:rsid w:val="00D610E9"/>
    <w:rsid w:val="00D61D5F"/>
    <w:rsid w:val="00D625EE"/>
    <w:rsid w:val="00D62EA3"/>
    <w:rsid w:val="00D63421"/>
    <w:rsid w:val="00D656FD"/>
    <w:rsid w:val="00D65B05"/>
    <w:rsid w:val="00D65CB4"/>
    <w:rsid w:val="00D667F6"/>
    <w:rsid w:val="00D70CC5"/>
    <w:rsid w:val="00D71931"/>
    <w:rsid w:val="00D74EA4"/>
    <w:rsid w:val="00D81691"/>
    <w:rsid w:val="00D81DFE"/>
    <w:rsid w:val="00D83E2B"/>
    <w:rsid w:val="00D84446"/>
    <w:rsid w:val="00D875D5"/>
    <w:rsid w:val="00D87641"/>
    <w:rsid w:val="00D9090A"/>
    <w:rsid w:val="00D92505"/>
    <w:rsid w:val="00D92627"/>
    <w:rsid w:val="00D94818"/>
    <w:rsid w:val="00D94A6B"/>
    <w:rsid w:val="00D9501A"/>
    <w:rsid w:val="00D950A7"/>
    <w:rsid w:val="00D9518A"/>
    <w:rsid w:val="00D96055"/>
    <w:rsid w:val="00D96E5A"/>
    <w:rsid w:val="00D973A1"/>
    <w:rsid w:val="00D97ED7"/>
    <w:rsid w:val="00DA05D9"/>
    <w:rsid w:val="00DA1811"/>
    <w:rsid w:val="00DA235E"/>
    <w:rsid w:val="00DA555D"/>
    <w:rsid w:val="00DA602C"/>
    <w:rsid w:val="00DA6A9E"/>
    <w:rsid w:val="00DA6C8A"/>
    <w:rsid w:val="00DA7666"/>
    <w:rsid w:val="00DA770B"/>
    <w:rsid w:val="00DB0E7F"/>
    <w:rsid w:val="00DB1A9E"/>
    <w:rsid w:val="00DB2194"/>
    <w:rsid w:val="00DB269E"/>
    <w:rsid w:val="00DB2B97"/>
    <w:rsid w:val="00DB2D67"/>
    <w:rsid w:val="00DB4431"/>
    <w:rsid w:val="00DB465A"/>
    <w:rsid w:val="00DB4D49"/>
    <w:rsid w:val="00DB6005"/>
    <w:rsid w:val="00DB7707"/>
    <w:rsid w:val="00DC013E"/>
    <w:rsid w:val="00DC0510"/>
    <w:rsid w:val="00DC0D05"/>
    <w:rsid w:val="00DC127F"/>
    <w:rsid w:val="00DC12C5"/>
    <w:rsid w:val="00DC364E"/>
    <w:rsid w:val="00DC3BAE"/>
    <w:rsid w:val="00DC40B9"/>
    <w:rsid w:val="00DC4424"/>
    <w:rsid w:val="00DD07CB"/>
    <w:rsid w:val="00DD0A5F"/>
    <w:rsid w:val="00DD0AA5"/>
    <w:rsid w:val="00DD319A"/>
    <w:rsid w:val="00DD357A"/>
    <w:rsid w:val="00DD379F"/>
    <w:rsid w:val="00DD3C8A"/>
    <w:rsid w:val="00DD6D74"/>
    <w:rsid w:val="00DD7C45"/>
    <w:rsid w:val="00DE0F0B"/>
    <w:rsid w:val="00DE1033"/>
    <w:rsid w:val="00DE1254"/>
    <w:rsid w:val="00DE2319"/>
    <w:rsid w:val="00DE2B90"/>
    <w:rsid w:val="00DE2C19"/>
    <w:rsid w:val="00DE3662"/>
    <w:rsid w:val="00DE4AB1"/>
    <w:rsid w:val="00DE4FCE"/>
    <w:rsid w:val="00DE5CCB"/>
    <w:rsid w:val="00DE5D1C"/>
    <w:rsid w:val="00DE7137"/>
    <w:rsid w:val="00DF210C"/>
    <w:rsid w:val="00DF2343"/>
    <w:rsid w:val="00DF3130"/>
    <w:rsid w:val="00DF4E0F"/>
    <w:rsid w:val="00DF5FAF"/>
    <w:rsid w:val="00DF62F1"/>
    <w:rsid w:val="00DF631E"/>
    <w:rsid w:val="00E018B0"/>
    <w:rsid w:val="00E01B66"/>
    <w:rsid w:val="00E03497"/>
    <w:rsid w:val="00E0359E"/>
    <w:rsid w:val="00E03A57"/>
    <w:rsid w:val="00E04ECC"/>
    <w:rsid w:val="00E05B9D"/>
    <w:rsid w:val="00E05F3B"/>
    <w:rsid w:val="00E06467"/>
    <w:rsid w:val="00E064F0"/>
    <w:rsid w:val="00E06E05"/>
    <w:rsid w:val="00E07424"/>
    <w:rsid w:val="00E07AE4"/>
    <w:rsid w:val="00E10ADD"/>
    <w:rsid w:val="00E12219"/>
    <w:rsid w:val="00E12F9E"/>
    <w:rsid w:val="00E14E84"/>
    <w:rsid w:val="00E153F8"/>
    <w:rsid w:val="00E16DA2"/>
    <w:rsid w:val="00E17698"/>
    <w:rsid w:val="00E22F11"/>
    <w:rsid w:val="00E230B2"/>
    <w:rsid w:val="00E25B05"/>
    <w:rsid w:val="00E2697F"/>
    <w:rsid w:val="00E26DFD"/>
    <w:rsid w:val="00E26E5C"/>
    <w:rsid w:val="00E313DA"/>
    <w:rsid w:val="00E31A2B"/>
    <w:rsid w:val="00E31F7F"/>
    <w:rsid w:val="00E32B81"/>
    <w:rsid w:val="00E3480E"/>
    <w:rsid w:val="00E428EF"/>
    <w:rsid w:val="00E438BF"/>
    <w:rsid w:val="00E4420B"/>
    <w:rsid w:val="00E47A17"/>
    <w:rsid w:val="00E50B10"/>
    <w:rsid w:val="00E51468"/>
    <w:rsid w:val="00E52443"/>
    <w:rsid w:val="00E5250B"/>
    <w:rsid w:val="00E5298D"/>
    <w:rsid w:val="00E52BF3"/>
    <w:rsid w:val="00E52EA0"/>
    <w:rsid w:val="00E54860"/>
    <w:rsid w:val="00E5510F"/>
    <w:rsid w:val="00E564D5"/>
    <w:rsid w:val="00E5652B"/>
    <w:rsid w:val="00E57B1D"/>
    <w:rsid w:val="00E57BF4"/>
    <w:rsid w:val="00E6204C"/>
    <w:rsid w:val="00E62195"/>
    <w:rsid w:val="00E6361A"/>
    <w:rsid w:val="00E63C22"/>
    <w:rsid w:val="00E63E91"/>
    <w:rsid w:val="00E65EC6"/>
    <w:rsid w:val="00E71AAA"/>
    <w:rsid w:val="00E733FA"/>
    <w:rsid w:val="00E73E71"/>
    <w:rsid w:val="00E77A4E"/>
    <w:rsid w:val="00E80506"/>
    <w:rsid w:val="00E831E1"/>
    <w:rsid w:val="00E848C5"/>
    <w:rsid w:val="00E849DD"/>
    <w:rsid w:val="00E84BF0"/>
    <w:rsid w:val="00E87C4B"/>
    <w:rsid w:val="00E87DF3"/>
    <w:rsid w:val="00E90DF0"/>
    <w:rsid w:val="00E94145"/>
    <w:rsid w:val="00E967C7"/>
    <w:rsid w:val="00E96B84"/>
    <w:rsid w:val="00E9746E"/>
    <w:rsid w:val="00E9747D"/>
    <w:rsid w:val="00EA0EC7"/>
    <w:rsid w:val="00EA1C07"/>
    <w:rsid w:val="00EA281C"/>
    <w:rsid w:val="00EA2963"/>
    <w:rsid w:val="00EA2C78"/>
    <w:rsid w:val="00EA3406"/>
    <w:rsid w:val="00EA3BBE"/>
    <w:rsid w:val="00EA5F7A"/>
    <w:rsid w:val="00EA62C5"/>
    <w:rsid w:val="00EA6825"/>
    <w:rsid w:val="00EB09D0"/>
    <w:rsid w:val="00EB1255"/>
    <w:rsid w:val="00EB1604"/>
    <w:rsid w:val="00EB377E"/>
    <w:rsid w:val="00EB3ACD"/>
    <w:rsid w:val="00EB3DA2"/>
    <w:rsid w:val="00EB446C"/>
    <w:rsid w:val="00EB4B33"/>
    <w:rsid w:val="00EB4BD3"/>
    <w:rsid w:val="00EB60AB"/>
    <w:rsid w:val="00EB73F3"/>
    <w:rsid w:val="00EC0CCA"/>
    <w:rsid w:val="00EC2495"/>
    <w:rsid w:val="00EC334D"/>
    <w:rsid w:val="00EC4FEA"/>
    <w:rsid w:val="00EC5307"/>
    <w:rsid w:val="00EC5BA7"/>
    <w:rsid w:val="00EC6492"/>
    <w:rsid w:val="00EC65FB"/>
    <w:rsid w:val="00ED0342"/>
    <w:rsid w:val="00ED0E7D"/>
    <w:rsid w:val="00ED12DD"/>
    <w:rsid w:val="00ED194F"/>
    <w:rsid w:val="00ED1B63"/>
    <w:rsid w:val="00ED49F3"/>
    <w:rsid w:val="00ED4CEA"/>
    <w:rsid w:val="00ED6321"/>
    <w:rsid w:val="00ED68BB"/>
    <w:rsid w:val="00ED7DDF"/>
    <w:rsid w:val="00EE0924"/>
    <w:rsid w:val="00EE25C1"/>
    <w:rsid w:val="00EE2DE0"/>
    <w:rsid w:val="00EE3E8F"/>
    <w:rsid w:val="00EE404D"/>
    <w:rsid w:val="00EE4EE9"/>
    <w:rsid w:val="00EF100D"/>
    <w:rsid w:val="00EF17AE"/>
    <w:rsid w:val="00EF26DA"/>
    <w:rsid w:val="00EF298D"/>
    <w:rsid w:val="00EF4885"/>
    <w:rsid w:val="00EF64FB"/>
    <w:rsid w:val="00EF7607"/>
    <w:rsid w:val="00F01C82"/>
    <w:rsid w:val="00F01EB2"/>
    <w:rsid w:val="00F039C7"/>
    <w:rsid w:val="00F0487D"/>
    <w:rsid w:val="00F04955"/>
    <w:rsid w:val="00F05576"/>
    <w:rsid w:val="00F06047"/>
    <w:rsid w:val="00F0670E"/>
    <w:rsid w:val="00F068C8"/>
    <w:rsid w:val="00F06ED9"/>
    <w:rsid w:val="00F076CA"/>
    <w:rsid w:val="00F10986"/>
    <w:rsid w:val="00F10F19"/>
    <w:rsid w:val="00F11416"/>
    <w:rsid w:val="00F11B61"/>
    <w:rsid w:val="00F143D8"/>
    <w:rsid w:val="00F1549F"/>
    <w:rsid w:val="00F15F67"/>
    <w:rsid w:val="00F16455"/>
    <w:rsid w:val="00F16F36"/>
    <w:rsid w:val="00F177A1"/>
    <w:rsid w:val="00F209A0"/>
    <w:rsid w:val="00F2206D"/>
    <w:rsid w:val="00F227CC"/>
    <w:rsid w:val="00F22ADE"/>
    <w:rsid w:val="00F22E38"/>
    <w:rsid w:val="00F249D4"/>
    <w:rsid w:val="00F269C8"/>
    <w:rsid w:val="00F26A95"/>
    <w:rsid w:val="00F26C01"/>
    <w:rsid w:val="00F316ED"/>
    <w:rsid w:val="00F32E82"/>
    <w:rsid w:val="00F339DD"/>
    <w:rsid w:val="00F345EC"/>
    <w:rsid w:val="00F3484E"/>
    <w:rsid w:val="00F370A2"/>
    <w:rsid w:val="00F37851"/>
    <w:rsid w:val="00F405F3"/>
    <w:rsid w:val="00F40627"/>
    <w:rsid w:val="00F40FF5"/>
    <w:rsid w:val="00F41029"/>
    <w:rsid w:val="00F42F89"/>
    <w:rsid w:val="00F44F25"/>
    <w:rsid w:val="00F50377"/>
    <w:rsid w:val="00F50991"/>
    <w:rsid w:val="00F50F12"/>
    <w:rsid w:val="00F5161A"/>
    <w:rsid w:val="00F51B77"/>
    <w:rsid w:val="00F53A0B"/>
    <w:rsid w:val="00F54943"/>
    <w:rsid w:val="00F5515D"/>
    <w:rsid w:val="00F55796"/>
    <w:rsid w:val="00F578EB"/>
    <w:rsid w:val="00F60082"/>
    <w:rsid w:val="00F61518"/>
    <w:rsid w:val="00F636FA"/>
    <w:rsid w:val="00F63D5B"/>
    <w:rsid w:val="00F641F1"/>
    <w:rsid w:val="00F643FE"/>
    <w:rsid w:val="00F6527B"/>
    <w:rsid w:val="00F65D28"/>
    <w:rsid w:val="00F66531"/>
    <w:rsid w:val="00F72A37"/>
    <w:rsid w:val="00F72CCC"/>
    <w:rsid w:val="00F73A97"/>
    <w:rsid w:val="00F73C1F"/>
    <w:rsid w:val="00F74237"/>
    <w:rsid w:val="00F761EF"/>
    <w:rsid w:val="00F762C8"/>
    <w:rsid w:val="00F76521"/>
    <w:rsid w:val="00F76FF6"/>
    <w:rsid w:val="00F81C2C"/>
    <w:rsid w:val="00F81DC3"/>
    <w:rsid w:val="00F820EA"/>
    <w:rsid w:val="00F829F0"/>
    <w:rsid w:val="00F82BCE"/>
    <w:rsid w:val="00F83113"/>
    <w:rsid w:val="00F8396E"/>
    <w:rsid w:val="00F83A93"/>
    <w:rsid w:val="00F84CC2"/>
    <w:rsid w:val="00F862AA"/>
    <w:rsid w:val="00F9067F"/>
    <w:rsid w:val="00F92753"/>
    <w:rsid w:val="00F92D6A"/>
    <w:rsid w:val="00F931DC"/>
    <w:rsid w:val="00F93EA9"/>
    <w:rsid w:val="00F94336"/>
    <w:rsid w:val="00F95338"/>
    <w:rsid w:val="00F953AE"/>
    <w:rsid w:val="00F96B41"/>
    <w:rsid w:val="00F96DF1"/>
    <w:rsid w:val="00FA109A"/>
    <w:rsid w:val="00FA18D6"/>
    <w:rsid w:val="00FA2207"/>
    <w:rsid w:val="00FA50EE"/>
    <w:rsid w:val="00FA59A7"/>
    <w:rsid w:val="00FA59F9"/>
    <w:rsid w:val="00FB0BA7"/>
    <w:rsid w:val="00FB1234"/>
    <w:rsid w:val="00FB143E"/>
    <w:rsid w:val="00FB171C"/>
    <w:rsid w:val="00FB35BD"/>
    <w:rsid w:val="00FB414F"/>
    <w:rsid w:val="00FB5E58"/>
    <w:rsid w:val="00FB6AA9"/>
    <w:rsid w:val="00FC0BC4"/>
    <w:rsid w:val="00FC0E87"/>
    <w:rsid w:val="00FC3D59"/>
    <w:rsid w:val="00FC48AE"/>
    <w:rsid w:val="00FC4CA3"/>
    <w:rsid w:val="00FC50CF"/>
    <w:rsid w:val="00FC6097"/>
    <w:rsid w:val="00FC7085"/>
    <w:rsid w:val="00FD0F88"/>
    <w:rsid w:val="00FD1BE1"/>
    <w:rsid w:val="00FD2025"/>
    <w:rsid w:val="00FD3C2B"/>
    <w:rsid w:val="00FD4350"/>
    <w:rsid w:val="00FD4FFC"/>
    <w:rsid w:val="00FD507B"/>
    <w:rsid w:val="00FD60B9"/>
    <w:rsid w:val="00FD6FA5"/>
    <w:rsid w:val="00FE0F7E"/>
    <w:rsid w:val="00FE1089"/>
    <w:rsid w:val="00FE1BEA"/>
    <w:rsid w:val="00FE2B5B"/>
    <w:rsid w:val="00FE3107"/>
    <w:rsid w:val="00FE39B1"/>
    <w:rsid w:val="00FE3EE4"/>
    <w:rsid w:val="00FE4652"/>
    <w:rsid w:val="00FE47C6"/>
    <w:rsid w:val="00FE7ED1"/>
    <w:rsid w:val="00FF0344"/>
    <w:rsid w:val="00FF056D"/>
    <w:rsid w:val="00FF0A1B"/>
    <w:rsid w:val="00FF3FB0"/>
    <w:rsid w:val="00FF53C2"/>
    <w:rsid w:val="00FF6D35"/>
    <w:rsid w:val="00FF7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1A9"/>
    <w:pPr>
      <w:widowControl w:val="0"/>
      <w:jc w:val="both"/>
    </w:pPr>
    <w:rPr>
      <w:rFonts w:ascii="Times New Roman" w:eastAsia="宋体" w:hAnsi="Times New Roman" w:cs="Times New Roman"/>
      <w:szCs w:val="20"/>
    </w:rPr>
  </w:style>
  <w:style w:type="paragraph" w:styleId="1">
    <w:name w:val="heading 1"/>
    <w:basedOn w:val="a"/>
    <w:next w:val="a"/>
    <w:link w:val="1Char"/>
    <w:qFormat/>
    <w:rsid w:val="00BC21A9"/>
    <w:pPr>
      <w:keepNext/>
      <w:keepLines/>
      <w:spacing w:before="340" w:after="330" w:line="578"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21A9"/>
    <w:rPr>
      <w:rFonts w:ascii="Times New Roman" w:eastAsia="宋体" w:hAnsi="Times New Roman" w:cs="Times New Roman"/>
      <w:b/>
      <w:kern w:val="44"/>
      <w:sz w:val="32"/>
      <w:szCs w:val="20"/>
    </w:rPr>
  </w:style>
  <w:style w:type="character" w:customStyle="1" w:styleId="Char">
    <w:name w:val="正文缩进 Char"/>
    <w:link w:val="a3"/>
    <w:rsid w:val="00BC21A9"/>
  </w:style>
  <w:style w:type="paragraph" w:styleId="a3">
    <w:name w:val="Normal Indent"/>
    <w:basedOn w:val="a"/>
    <w:link w:val="Char"/>
    <w:rsid w:val="00BC21A9"/>
    <w:pPr>
      <w:ind w:firstLine="420"/>
    </w:pPr>
    <w:rPr>
      <w:rFonts w:asciiTheme="minorHAnsi" w:eastAsiaTheme="minorEastAsia" w:hAnsiTheme="minorHAnsi" w:cstheme="minorBidi"/>
      <w:szCs w:val="22"/>
    </w:rPr>
  </w:style>
  <w:style w:type="paragraph" w:customStyle="1" w:styleId="a4">
    <w:name w:val="样式"/>
    <w:rsid w:val="00BC21A9"/>
    <w:pPr>
      <w:widowControl w:val="0"/>
      <w:autoSpaceDE w:val="0"/>
      <w:autoSpaceDN w:val="0"/>
      <w:adjustRightInd w:val="0"/>
    </w:pPr>
    <w:rPr>
      <w:rFonts w:ascii="宋体" w:eastAsia="宋体" w:hAnsi="宋体" w:cs="宋体"/>
      <w:kern w:val="0"/>
      <w:sz w:val="24"/>
      <w:szCs w:val="24"/>
    </w:rPr>
  </w:style>
  <w:style w:type="table" w:styleId="a5">
    <w:name w:val="Table Grid"/>
    <w:basedOn w:val="a1"/>
    <w:rsid w:val="00BC21A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黄小琴</dc:creator>
  <cp:lastModifiedBy>黄小琴</cp:lastModifiedBy>
  <cp:revision>1</cp:revision>
  <dcterms:created xsi:type="dcterms:W3CDTF">2016-07-15T03:23:00Z</dcterms:created>
  <dcterms:modified xsi:type="dcterms:W3CDTF">2016-07-15T03:23:00Z</dcterms:modified>
</cp:coreProperties>
</file>