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D3" w:rsidRPr="006822ED" w:rsidRDefault="00CD62D3" w:rsidP="00CD62D3">
      <w:pPr>
        <w:pStyle w:val="1"/>
        <w:rPr>
          <w:rFonts w:hint="eastAsia"/>
        </w:rPr>
      </w:pPr>
      <w:bookmarkStart w:id="0" w:name="_Toc217446093"/>
      <w:bookmarkStart w:id="1" w:name="_Toc448233877"/>
      <w:proofErr w:type="spellStart"/>
      <w:r w:rsidRPr="006822ED">
        <w:rPr>
          <w:rFonts w:hint="eastAsia"/>
        </w:rPr>
        <w:t>招标项目技术、商务及其他要求</w:t>
      </w:r>
      <w:bookmarkEnd w:id="0"/>
      <w:bookmarkEnd w:id="1"/>
      <w:proofErr w:type="spellEnd"/>
    </w:p>
    <w:p w:rsidR="00CD62D3" w:rsidRPr="006822ED" w:rsidRDefault="00CD62D3" w:rsidP="00CD62D3">
      <w:pPr>
        <w:pStyle w:val="2"/>
        <w:keepLines w:val="0"/>
        <w:numPr>
          <w:ilvl w:val="1"/>
          <w:numId w:val="3"/>
        </w:numPr>
        <w:ind w:left="0" w:firstLine="0"/>
        <w:rPr>
          <w:rFonts w:hint="eastAsia"/>
          <w:sz w:val="21"/>
          <w:szCs w:val="21"/>
        </w:rPr>
      </w:pPr>
      <w:bookmarkStart w:id="2" w:name="_Toc414347857"/>
      <w:bookmarkStart w:id="3" w:name="_Toc417566432"/>
      <w:bookmarkStart w:id="4" w:name="_Toc448233878"/>
      <w:proofErr w:type="spellStart"/>
      <w:r w:rsidRPr="006822ED">
        <w:rPr>
          <w:rFonts w:hint="eastAsia"/>
          <w:sz w:val="21"/>
          <w:szCs w:val="21"/>
        </w:rPr>
        <w:t>采购</w:t>
      </w:r>
      <w:bookmarkEnd w:id="2"/>
      <w:bookmarkEnd w:id="3"/>
      <w:r w:rsidRPr="006822ED">
        <w:rPr>
          <w:rFonts w:hint="eastAsia"/>
          <w:sz w:val="21"/>
          <w:szCs w:val="21"/>
        </w:rPr>
        <w:t>清单</w:t>
      </w:r>
      <w:bookmarkEnd w:id="4"/>
      <w:proofErr w:type="spellEnd"/>
    </w:p>
    <w:tbl>
      <w:tblPr>
        <w:tblW w:w="8762"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245"/>
        <w:gridCol w:w="850"/>
        <w:gridCol w:w="1843"/>
      </w:tblGrid>
      <w:tr w:rsidR="00CD62D3" w:rsidRPr="006822ED" w:rsidTr="00315638">
        <w:trPr>
          <w:jc w:val="center"/>
        </w:trPr>
        <w:tc>
          <w:tcPr>
            <w:tcW w:w="824" w:type="dxa"/>
            <w:vAlign w:val="center"/>
          </w:tcPr>
          <w:p w:rsidR="00CD62D3" w:rsidRPr="006822ED" w:rsidRDefault="00CD62D3" w:rsidP="00315638">
            <w:pPr>
              <w:rPr>
                <w:rFonts w:hint="eastAsia"/>
                <w:b/>
                <w:szCs w:val="21"/>
              </w:rPr>
            </w:pPr>
            <w:r w:rsidRPr="006822ED">
              <w:rPr>
                <w:rFonts w:hint="eastAsia"/>
                <w:b/>
                <w:szCs w:val="21"/>
              </w:rPr>
              <w:t>序号</w:t>
            </w:r>
          </w:p>
        </w:tc>
        <w:tc>
          <w:tcPr>
            <w:tcW w:w="5245" w:type="dxa"/>
            <w:vAlign w:val="center"/>
          </w:tcPr>
          <w:p w:rsidR="00CD62D3" w:rsidRPr="006822ED" w:rsidRDefault="00CD62D3" w:rsidP="00315638">
            <w:pPr>
              <w:jc w:val="center"/>
              <w:rPr>
                <w:b/>
                <w:szCs w:val="21"/>
              </w:rPr>
            </w:pPr>
            <w:r w:rsidRPr="006822ED">
              <w:rPr>
                <w:rFonts w:hint="eastAsia"/>
                <w:b/>
                <w:szCs w:val="21"/>
              </w:rPr>
              <w:t>设备名称</w:t>
            </w:r>
          </w:p>
        </w:tc>
        <w:tc>
          <w:tcPr>
            <w:tcW w:w="850" w:type="dxa"/>
          </w:tcPr>
          <w:p w:rsidR="00CD62D3" w:rsidRPr="006822ED" w:rsidRDefault="00CD62D3" w:rsidP="00315638">
            <w:pPr>
              <w:jc w:val="center"/>
              <w:rPr>
                <w:rFonts w:hint="eastAsia"/>
                <w:b/>
                <w:szCs w:val="21"/>
              </w:rPr>
            </w:pPr>
            <w:r w:rsidRPr="006822ED">
              <w:rPr>
                <w:rFonts w:hint="eastAsia"/>
                <w:b/>
                <w:szCs w:val="21"/>
              </w:rPr>
              <w:t>单位</w:t>
            </w:r>
          </w:p>
        </w:tc>
        <w:tc>
          <w:tcPr>
            <w:tcW w:w="1843" w:type="dxa"/>
            <w:vAlign w:val="center"/>
          </w:tcPr>
          <w:p w:rsidR="00CD62D3" w:rsidRPr="006822ED" w:rsidRDefault="00CD62D3" w:rsidP="00315638">
            <w:pPr>
              <w:jc w:val="center"/>
              <w:rPr>
                <w:b/>
                <w:szCs w:val="21"/>
              </w:rPr>
            </w:pPr>
            <w:r w:rsidRPr="006822ED">
              <w:rPr>
                <w:rFonts w:hint="eastAsia"/>
                <w:b/>
                <w:szCs w:val="21"/>
              </w:rPr>
              <w:t>数量</w:t>
            </w:r>
          </w:p>
        </w:tc>
      </w:tr>
      <w:tr w:rsidR="00CD62D3" w:rsidRPr="006822ED" w:rsidTr="00315638">
        <w:trPr>
          <w:trHeight w:val="357"/>
          <w:jc w:val="center"/>
        </w:trPr>
        <w:tc>
          <w:tcPr>
            <w:tcW w:w="824" w:type="dxa"/>
            <w:vAlign w:val="center"/>
          </w:tcPr>
          <w:p w:rsidR="00CD62D3" w:rsidRPr="00D9394D" w:rsidRDefault="00CD62D3" w:rsidP="00315638">
            <w:pPr>
              <w:spacing w:line="360" w:lineRule="auto"/>
              <w:jc w:val="center"/>
              <w:rPr>
                <w:rFonts w:ascii="宋体" w:hAnsi="宋体" w:cs="宋体"/>
                <w:b/>
                <w:szCs w:val="21"/>
              </w:rPr>
            </w:pPr>
            <w:r w:rsidRPr="00D9394D">
              <w:rPr>
                <w:rFonts w:ascii="宋体" w:hAnsi="宋体" w:cs="宋体" w:hint="eastAsia"/>
                <w:b/>
                <w:szCs w:val="21"/>
              </w:rPr>
              <w:t>1</w:t>
            </w:r>
          </w:p>
        </w:tc>
        <w:tc>
          <w:tcPr>
            <w:tcW w:w="5245" w:type="dxa"/>
            <w:vAlign w:val="center"/>
          </w:tcPr>
          <w:p w:rsidR="00CD62D3" w:rsidRPr="00D9394D" w:rsidRDefault="00CD62D3" w:rsidP="00315638">
            <w:pPr>
              <w:widowControl/>
              <w:textAlignment w:val="center"/>
              <w:rPr>
                <w:rFonts w:ascii="宋体" w:hAnsi="宋体" w:cs="宋体"/>
                <w:szCs w:val="21"/>
              </w:rPr>
            </w:pPr>
            <w:r w:rsidRPr="00D9394D">
              <w:rPr>
                <w:rFonts w:ascii="宋体" w:hAnsi="宋体" w:cs="宋体" w:hint="eastAsia"/>
                <w:kern w:val="0"/>
                <w:szCs w:val="21"/>
              </w:rPr>
              <w:t>软交换</w:t>
            </w:r>
            <w:r w:rsidRPr="00D9394D">
              <w:rPr>
                <w:rStyle w:val="font21"/>
                <w:rFonts w:hint="default"/>
                <w:szCs w:val="21"/>
              </w:rPr>
              <w:t>设备检查、更新</w:t>
            </w:r>
          </w:p>
        </w:tc>
        <w:tc>
          <w:tcPr>
            <w:tcW w:w="850" w:type="dxa"/>
            <w:vAlign w:val="center"/>
          </w:tcPr>
          <w:p w:rsidR="00CD62D3" w:rsidRPr="00D9394D" w:rsidRDefault="00CD62D3" w:rsidP="00315638">
            <w:pPr>
              <w:widowControl/>
              <w:jc w:val="center"/>
              <w:textAlignment w:val="center"/>
              <w:rPr>
                <w:rFonts w:ascii="宋体" w:hAnsi="宋体" w:cs="宋体"/>
                <w:szCs w:val="21"/>
              </w:rPr>
            </w:pPr>
            <w:r w:rsidRPr="00D9394D">
              <w:rPr>
                <w:rFonts w:ascii="宋体" w:hAnsi="宋体" w:cs="宋体" w:hint="eastAsia"/>
                <w:kern w:val="0"/>
                <w:szCs w:val="21"/>
              </w:rPr>
              <w:t>项</w:t>
            </w:r>
          </w:p>
        </w:tc>
        <w:tc>
          <w:tcPr>
            <w:tcW w:w="1843" w:type="dxa"/>
            <w:vAlign w:val="center"/>
          </w:tcPr>
          <w:p w:rsidR="00CD62D3" w:rsidRPr="00D9394D" w:rsidRDefault="00CD62D3" w:rsidP="00315638">
            <w:pPr>
              <w:jc w:val="center"/>
              <w:rPr>
                <w:rFonts w:ascii="宋体" w:hAnsi="宋体" w:cs="宋体"/>
                <w:szCs w:val="21"/>
              </w:rPr>
            </w:pPr>
            <w:r w:rsidRPr="00D9394D">
              <w:rPr>
                <w:rFonts w:ascii="宋体" w:hAnsi="宋体" w:cs="宋体" w:hint="eastAsia"/>
                <w:szCs w:val="21"/>
              </w:rPr>
              <w:t xml:space="preserve">1 </w:t>
            </w:r>
          </w:p>
        </w:tc>
      </w:tr>
      <w:tr w:rsidR="00CD62D3" w:rsidRPr="006822ED" w:rsidTr="00315638">
        <w:trPr>
          <w:jc w:val="center"/>
        </w:trPr>
        <w:tc>
          <w:tcPr>
            <w:tcW w:w="824" w:type="dxa"/>
            <w:vAlign w:val="center"/>
          </w:tcPr>
          <w:p w:rsidR="00CD62D3" w:rsidRPr="00D9394D" w:rsidRDefault="00CD62D3" w:rsidP="00315638">
            <w:pPr>
              <w:spacing w:line="360" w:lineRule="auto"/>
              <w:jc w:val="center"/>
              <w:rPr>
                <w:rFonts w:ascii="宋体" w:hAnsi="宋体" w:cs="宋体"/>
                <w:b/>
                <w:szCs w:val="21"/>
              </w:rPr>
            </w:pPr>
            <w:r w:rsidRPr="00D9394D">
              <w:rPr>
                <w:rFonts w:ascii="宋体" w:hAnsi="宋体" w:cs="宋体" w:hint="eastAsia"/>
                <w:b/>
                <w:szCs w:val="21"/>
              </w:rPr>
              <w:t>2</w:t>
            </w:r>
          </w:p>
        </w:tc>
        <w:tc>
          <w:tcPr>
            <w:tcW w:w="5245" w:type="dxa"/>
            <w:vAlign w:val="center"/>
          </w:tcPr>
          <w:p w:rsidR="00CD62D3" w:rsidRPr="00D9394D" w:rsidRDefault="00CD62D3" w:rsidP="00315638">
            <w:pPr>
              <w:widowControl/>
              <w:textAlignment w:val="center"/>
              <w:rPr>
                <w:rFonts w:ascii="宋体" w:hAnsi="宋体" w:cs="宋体"/>
                <w:szCs w:val="21"/>
              </w:rPr>
            </w:pPr>
            <w:r w:rsidRPr="00D9394D">
              <w:rPr>
                <w:rFonts w:ascii="宋体" w:hAnsi="宋体" w:cs="宋体" w:hint="eastAsia"/>
                <w:kern w:val="0"/>
                <w:szCs w:val="21"/>
              </w:rPr>
              <w:t>USRP</w:t>
            </w:r>
            <w:r w:rsidRPr="00D9394D">
              <w:rPr>
                <w:rStyle w:val="font21"/>
                <w:rFonts w:hint="default"/>
                <w:szCs w:val="21"/>
              </w:rPr>
              <w:t>软件无线电开发套件</w:t>
            </w:r>
          </w:p>
        </w:tc>
        <w:tc>
          <w:tcPr>
            <w:tcW w:w="850" w:type="dxa"/>
            <w:vAlign w:val="center"/>
          </w:tcPr>
          <w:p w:rsidR="00CD62D3" w:rsidRPr="00D9394D" w:rsidRDefault="00CD62D3" w:rsidP="00315638">
            <w:pPr>
              <w:widowControl/>
              <w:jc w:val="center"/>
              <w:textAlignment w:val="center"/>
              <w:rPr>
                <w:rFonts w:ascii="宋体" w:hAnsi="宋体" w:cs="宋体"/>
                <w:szCs w:val="21"/>
              </w:rPr>
            </w:pPr>
            <w:r w:rsidRPr="00D9394D">
              <w:rPr>
                <w:rFonts w:ascii="宋体" w:hAnsi="宋体" w:cs="宋体" w:hint="eastAsia"/>
                <w:kern w:val="0"/>
                <w:szCs w:val="21"/>
              </w:rPr>
              <w:t>台</w:t>
            </w:r>
          </w:p>
        </w:tc>
        <w:tc>
          <w:tcPr>
            <w:tcW w:w="1843" w:type="dxa"/>
            <w:vAlign w:val="center"/>
          </w:tcPr>
          <w:p w:rsidR="00CD62D3" w:rsidRPr="00D9394D" w:rsidRDefault="00CD62D3" w:rsidP="00315638">
            <w:pPr>
              <w:jc w:val="center"/>
              <w:rPr>
                <w:rFonts w:ascii="宋体" w:hAnsi="宋体" w:cs="宋体"/>
                <w:szCs w:val="21"/>
              </w:rPr>
            </w:pPr>
            <w:r w:rsidRPr="00D9394D">
              <w:rPr>
                <w:rFonts w:ascii="宋体" w:hAnsi="宋体" w:cs="宋体" w:hint="eastAsia"/>
                <w:szCs w:val="21"/>
              </w:rPr>
              <w:t xml:space="preserve">30 </w:t>
            </w:r>
          </w:p>
        </w:tc>
      </w:tr>
      <w:tr w:rsidR="00CD62D3" w:rsidRPr="006822ED" w:rsidTr="00315638">
        <w:trPr>
          <w:jc w:val="center"/>
        </w:trPr>
        <w:tc>
          <w:tcPr>
            <w:tcW w:w="824" w:type="dxa"/>
            <w:vAlign w:val="center"/>
          </w:tcPr>
          <w:p w:rsidR="00CD62D3" w:rsidRPr="00D9394D" w:rsidRDefault="00CD62D3" w:rsidP="00315638">
            <w:pPr>
              <w:spacing w:line="360" w:lineRule="auto"/>
              <w:jc w:val="center"/>
              <w:rPr>
                <w:rFonts w:ascii="宋体" w:hAnsi="宋体" w:cs="宋体"/>
                <w:b/>
                <w:szCs w:val="21"/>
              </w:rPr>
            </w:pPr>
            <w:r w:rsidRPr="00D9394D">
              <w:rPr>
                <w:rFonts w:ascii="宋体" w:hAnsi="宋体" w:cs="宋体" w:hint="eastAsia"/>
                <w:b/>
                <w:szCs w:val="21"/>
              </w:rPr>
              <w:t>3</w:t>
            </w:r>
          </w:p>
        </w:tc>
        <w:tc>
          <w:tcPr>
            <w:tcW w:w="5245" w:type="dxa"/>
            <w:vAlign w:val="center"/>
          </w:tcPr>
          <w:p w:rsidR="00CD62D3" w:rsidRPr="00D9394D" w:rsidRDefault="00CD62D3" w:rsidP="00315638">
            <w:pPr>
              <w:widowControl/>
              <w:textAlignment w:val="center"/>
              <w:rPr>
                <w:rFonts w:ascii="宋体" w:hAnsi="宋体" w:cs="宋体"/>
                <w:szCs w:val="21"/>
              </w:rPr>
            </w:pPr>
            <w:r w:rsidRPr="00D9394D">
              <w:rPr>
                <w:rFonts w:ascii="宋体" w:hAnsi="宋体" w:cs="宋体" w:hint="eastAsia"/>
                <w:kern w:val="0"/>
                <w:szCs w:val="21"/>
              </w:rPr>
              <w:t>手机开发平台</w:t>
            </w:r>
          </w:p>
        </w:tc>
        <w:tc>
          <w:tcPr>
            <w:tcW w:w="850" w:type="dxa"/>
            <w:vAlign w:val="center"/>
          </w:tcPr>
          <w:p w:rsidR="00CD62D3" w:rsidRPr="00D9394D" w:rsidRDefault="00CD62D3" w:rsidP="00315638">
            <w:pPr>
              <w:widowControl/>
              <w:jc w:val="center"/>
              <w:textAlignment w:val="center"/>
              <w:rPr>
                <w:rFonts w:ascii="宋体" w:hAnsi="宋体" w:cs="宋体"/>
                <w:szCs w:val="21"/>
              </w:rPr>
            </w:pPr>
            <w:r w:rsidRPr="00D9394D">
              <w:rPr>
                <w:rFonts w:ascii="宋体" w:hAnsi="宋体" w:cs="宋体" w:hint="eastAsia"/>
                <w:kern w:val="0"/>
                <w:szCs w:val="21"/>
              </w:rPr>
              <w:t>台</w:t>
            </w:r>
          </w:p>
        </w:tc>
        <w:tc>
          <w:tcPr>
            <w:tcW w:w="1843" w:type="dxa"/>
            <w:vAlign w:val="center"/>
          </w:tcPr>
          <w:p w:rsidR="00CD62D3" w:rsidRPr="00D9394D" w:rsidRDefault="00CD62D3" w:rsidP="00315638">
            <w:pPr>
              <w:jc w:val="center"/>
              <w:rPr>
                <w:rFonts w:ascii="宋体" w:hAnsi="宋体" w:cs="宋体"/>
                <w:szCs w:val="21"/>
              </w:rPr>
            </w:pPr>
            <w:r w:rsidRPr="00D9394D">
              <w:rPr>
                <w:rFonts w:ascii="宋体" w:hAnsi="宋体" w:cs="宋体" w:hint="eastAsia"/>
                <w:szCs w:val="21"/>
              </w:rPr>
              <w:t xml:space="preserve">20 </w:t>
            </w:r>
          </w:p>
        </w:tc>
      </w:tr>
      <w:tr w:rsidR="00CD62D3" w:rsidRPr="006822ED" w:rsidTr="00315638">
        <w:trPr>
          <w:jc w:val="center"/>
        </w:trPr>
        <w:tc>
          <w:tcPr>
            <w:tcW w:w="824" w:type="dxa"/>
            <w:vAlign w:val="center"/>
          </w:tcPr>
          <w:p w:rsidR="00CD62D3" w:rsidRPr="00D9394D" w:rsidRDefault="00CD62D3" w:rsidP="00315638">
            <w:pPr>
              <w:spacing w:line="360" w:lineRule="auto"/>
              <w:jc w:val="center"/>
              <w:rPr>
                <w:rFonts w:ascii="宋体" w:hAnsi="宋体" w:cs="宋体"/>
                <w:b/>
                <w:szCs w:val="21"/>
              </w:rPr>
            </w:pPr>
            <w:r w:rsidRPr="00D9394D">
              <w:rPr>
                <w:rFonts w:ascii="宋体" w:hAnsi="宋体" w:cs="宋体" w:hint="eastAsia"/>
                <w:b/>
                <w:szCs w:val="21"/>
              </w:rPr>
              <w:t>4</w:t>
            </w:r>
          </w:p>
        </w:tc>
        <w:tc>
          <w:tcPr>
            <w:tcW w:w="5245" w:type="dxa"/>
            <w:vAlign w:val="center"/>
          </w:tcPr>
          <w:p w:rsidR="00CD62D3" w:rsidRPr="00D9394D" w:rsidRDefault="00CD62D3" w:rsidP="00315638">
            <w:pPr>
              <w:widowControl/>
              <w:textAlignment w:val="center"/>
              <w:rPr>
                <w:rFonts w:ascii="宋体" w:hAnsi="宋体" w:cs="宋体"/>
                <w:szCs w:val="21"/>
              </w:rPr>
            </w:pPr>
            <w:r w:rsidRPr="00D9394D">
              <w:rPr>
                <w:rFonts w:ascii="宋体" w:hAnsi="宋体" w:cs="宋体" w:hint="eastAsia"/>
                <w:kern w:val="0"/>
                <w:szCs w:val="21"/>
              </w:rPr>
              <w:t>移动通信仿真软件套件</w:t>
            </w:r>
          </w:p>
        </w:tc>
        <w:tc>
          <w:tcPr>
            <w:tcW w:w="850" w:type="dxa"/>
            <w:vAlign w:val="center"/>
          </w:tcPr>
          <w:p w:rsidR="00CD62D3" w:rsidRPr="00D9394D" w:rsidRDefault="00CD62D3" w:rsidP="00315638">
            <w:pPr>
              <w:widowControl/>
              <w:jc w:val="center"/>
              <w:textAlignment w:val="center"/>
              <w:rPr>
                <w:rFonts w:ascii="宋体" w:hAnsi="宋体" w:cs="宋体"/>
                <w:szCs w:val="21"/>
              </w:rPr>
            </w:pPr>
            <w:r w:rsidRPr="00D9394D">
              <w:rPr>
                <w:rFonts w:ascii="宋体" w:hAnsi="宋体" w:cs="宋体" w:hint="eastAsia"/>
                <w:szCs w:val="21"/>
              </w:rPr>
              <w:t>批</w:t>
            </w:r>
          </w:p>
        </w:tc>
        <w:tc>
          <w:tcPr>
            <w:tcW w:w="1843" w:type="dxa"/>
            <w:vAlign w:val="center"/>
          </w:tcPr>
          <w:p w:rsidR="00CD62D3" w:rsidRPr="00D9394D" w:rsidRDefault="00CD62D3" w:rsidP="00315638">
            <w:pPr>
              <w:jc w:val="center"/>
              <w:rPr>
                <w:rFonts w:ascii="宋体" w:hAnsi="宋体" w:cs="宋体"/>
                <w:szCs w:val="21"/>
              </w:rPr>
            </w:pPr>
            <w:r w:rsidRPr="00D9394D">
              <w:rPr>
                <w:rFonts w:ascii="宋体" w:hAnsi="宋体" w:cs="宋体" w:hint="eastAsia"/>
                <w:szCs w:val="21"/>
              </w:rPr>
              <w:t>1</w:t>
            </w:r>
          </w:p>
        </w:tc>
      </w:tr>
    </w:tbl>
    <w:p w:rsidR="00CD62D3" w:rsidRPr="006822ED" w:rsidRDefault="00CD62D3" w:rsidP="00CD62D3">
      <w:pPr>
        <w:pStyle w:val="2"/>
        <w:keepLines w:val="0"/>
        <w:numPr>
          <w:ilvl w:val="1"/>
          <w:numId w:val="3"/>
        </w:numPr>
        <w:spacing w:line="440" w:lineRule="exact"/>
        <w:ind w:left="0" w:firstLine="0"/>
        <w:rPr>
          <w:rFonts w:hint="eastAsia"/>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48233879"/>
      <w:proofErr w:type="spellStart"/>
      <w:r w:rsidRPr="006822ED">
        <w:rPr>
          <w:rFonts w:hint="eastAsia"/>
          <w:sz w:val="21"/>
          <w:szCs w:val="21"/>
        </w:rPr>
        <w:t>技术参数及要求</w:t>
      </w:r>
      <w:bookmarkEnd w:id="16"/>
      <w:bookmarkEnd w:id="18"/>
      <w:bookmarkEnd w:id="19"/>
      <w:proofErr w:type="spellEnd"/>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CD62D3" w:rsidRPr="006822ED" w:rsidTr="00315638">
        <w:tc>
          <w:tcPr>
            <w:tcW w:w="682" w:type="dxa"/>
          </w:tcPr>
          <w:p w:rsidR="00CD62D3" w:rsidRPr="006822ED" w:rsidRDefault="00CD62D3" w:rsidP="00315638">
            <w:pPr>
              <w:spacing w:line="440" w:lineRule="exact"/>
              <w:rPr>
                <w:b/>
                <w:szCs w:val="21"/>
              </w:rPr>
            </w:pPr>
            <w:r w:rsidRPr="006822ED">
              <w:rPr>
                <w:rFonts w:hint="eastAsia"/>
                <w:b/>
                <w:szCs w:val="21"/>
              </w:rPr>
              <w:t>序号</w:t>
            </w:r>
          </w:p>
        </w:tc>
        <w:tc>
          <w:tcPr>
            <w:tcW w:w="1843" w:type="dxa"/>
          </w:tcPr>
          <w:p w:rsidR="00CD62D3" w:rsidRPr="006822ED" w:rsidRDefault="00CD62D3" w:rsidP="00315638">
            <w:pPr>
              <w:spacing w:line="440" w:lineRule="exact"/>
              <w:jc w:val="center"/>
              <w:rPr>
                <w:b/>
                <w:szCs w:val="21"/>
              </w:rPr>
            </w:pPr>
            <w:r w:rsidRPr="006822ED">
              <w:rPr>
                <w:rFonts w:hint="eastAsia"/>
                <w:b/>
                <w:szCs w:val="21"/>
              </w:rPr>
              <w:t>产品名称</w:t>
            </w:r>
          </w:p>
        </w:tc>
        <w:tc>
          <w:tcPr>
            <w:tcW w:w="6095" w:type="dxa"/>
          </w:tcPr>
          <w:p w:rsidR="00CD62D3" w:rsidRPr="006822ED" w:rsidRDefault="00CD62D3" w:rsidP="00315638">
            <w:pPr>
              <w:spacing w:line="440" w:lineRule="exact"/>
              <w:jc w:val="center"/>
              <w:rPr>
                <w:b/>
                <w:szCs w:val="21"/>
              </w:rPr>
            </w:pPr>
            <w:r w:rsidRPr="006822ED">
              <w:rPr>
                <w:rFonts w:hint="eastAsia"/>
                <w:b/>
                <w:szCs w:val="21"/>
              </w:rPr>
              <w:t>技术参数及要求</w:t>
            </w:r>
          </w:p>
        </w:tc>
      </w:tr>
      <w:tr w:rsidR="00CD62D3" w:rsidRPr="006822ED" w:rsidTr="00315638">
        <w:trPr>
          <w:trHeight w:val="416"/>
        </w:trPr>
        <w:tc>
          <w:tcPr>
            <w:tcW w:w="682" w:type="dxa"/>
            <w:vAlign w:val="center"/>
          </w:tcPr>
          <w:p w:rsidR="00CD62D3" w:rsidRPr="00D9394D" w:rsidRDefault="00CD62D3" w:rsidP="00315638">
            <w:pPr>
              <w:spacing w:line="360" w:lineRule="auto"/>
              <w:jc w:val="center"/>
              <w:rPr>
                <w:rFonts w:ascii="宋体" w:hAnsi="宋体" w:cs="宋体"/>
                <w:b/>
                <w:szCs w:val="21"/>
              </w:rPr>
            </w:pPr>
            <w:r w:rsidRPr="00D9394D">
              <w:rPr>
                <w:rFonts w:ascii="宋体" w:hAnsi="宋体" w:cs="宋体" w:hint="eastAsia"/>
                <w:b/>
                <w:szCs w:val="21"/>
              </w:rPr>
              <w:t>1</w:t>
            </w:r>
          </w:p>
        </w:tc>
        <w:tc>
          <w:tcPr>
            <w:tcW w:w="1843" w:type="dxa"/>
            <w:vAlign w:val="center"/>
          </w:tcPr>
          <w:p w:rsidR="00CD62D3" w:rsidRPr="00D9394D" w:rsidRDefault="00CD62D3" w:rsidP="00315638">
            <w:pPr>
              <w:widowControl/>
              <w:textAlignment w:val="center"/>
              <w:rPr>
                <w:rFonts w:ascii="宋体" w:hAnsi="宋体" w:cs="宋体"/>
                <w:szCs w:val="21"/>
              </w:rPr>
            </w:pPr>
            <w:r w:rsidRPr="00D9394D">
              <w:rPr>
                <w:rFonts w:ascii="宋体" w:hAnsi="宋体" w:cs="宋体" w:hint="eastAsia"/>
                <w:kern w:val="0"/>
                <w:szCs w:val="21"/>
              </w:rPr>
              <w:t>软交换</w:t>
            </w:r>
            <w:r w:rsidRPr="00D9394D">
              <w:rPr>
                <w:rStyle w:val="font21"/>
                <w:rFonts w:hint="default"/>
                <w:szCs w:val="21"/>
              </w:rPr>
              <w:t>设备检查、更新</w:t>
            </w:r>
          </w:p>
        </w:tc>
        <w:tc>
          <w:tcPr>
            <w:tcW w:w="6095" w:type="dxa"/>
            <w:vAlign w:val="center"/>
          </w:tcPr>
          <w:p w:rsidR="00CD62D3" w:rsidRPr="00D9394D" w:rsidRDefault="00CD62D3" w:rsidP="00315638">
            <w:pPr>
              <w:widowControl/>
              <w:jc w:val="left"/>
              <w:textAlignment w:val="center"/>
              <w:rPr>
                <w:rFonts w:ascii="宋体" w:hAnsi="宋体" w:cs="宋体"/>
                <w:kern w:val="0"/>
                <w:szCs w:val="21"/>
              </w:rPr>
            </w:pPr>
            <w:r w:rsidRPr="00D9394D">
              <w:rPr>
                <w:rFonts w:ascii="宋体" w:hAnsi="宋体" w:cs="宋体" w:hint="eastAsia"/>
                <w:kern w:val="0"/>
                <w:szCs w:val="21"/>
              </w:rPr>
              <w:t>学校通信实验室建设有华为</w:t>
            </w:r>
            <w:r w:rsidRPr="006822ED">
              <w:rPr>
                <w:rFonts w:ascii="宋体" w:hAnsi="宋体"/>
              </w:rPr>
              <w:t>SoftX3000</w:t>
            </w:r>
            <w:r w:rsidRPr="00D9394D">
              <w:rPr>
                <w:rFonts w:ascii="宋体" w:hAnsi="宋体" w:cs="宋体" w:hint="eastAsia"/>
                <w:kern w:val="0"/>
                <w:szCs w:val="21"/>
              </w:rPr>
              <w:t>软交换设备，</w:t>
            </w:r>
            <w:r w:rsidRPr="006822ED">
              <w:rPr>
                <w:rFonts w:ascii="宋体" w:hAnsi="宋体" w:hint="eastAsia"/>
              </w:rPr>
              <w:t>可提供语音、数据、多媒体等多种业务或融合业务，给予学生丰富的教学实训内容。</w:t>
            </w:r>
            <w:r w:rsidRPr="00D9394D">
              <w:rPr>
                <w:rFonts w:ascii="宋体" w:hAnsi="宋体" w:cs="宋体" w:hint="eastAsia"/>
                <w:kern w:val="0"/>
                <w:szCs w:val="21"/>
              </w:rPr>
              <w:t>现出现故障，设备不能正常启动严重影响学生的实训教学。故需要检测实验室原有软交换设备，更换出现故障板件，确保实验设备正常运行：</w:t>
            </w:r>
            <w:r w:rsidRPr="00D9394D">
              <w:rPr>
                <w:rFonts w:ascii="宋体" w:hAnsi="宋体" w:cs="宋体" w:hint="eastAsia"/>
                <w:kern w:val="0"/>
                <w:szCs w:val="21"/>
              </w:rPr>
              <w:br/>
              <w:t>1.共享资源总线的配置及状态管理；</w:t>
            </w:r>
            <w:r w:rsidRPr="00D9394D">
              <w:rPr>
                <w:rFonts w:ascii="宋体" w:hAnsi="宋体" w:cs="宋体" w:hint="eastAsia"/>
                <w:kern w:val="0"/>
                <w:szCs w:val="21"/>
              </w:rPr>
              <w:br/>
              <w:t>2.通过串口总线、共享资源总线对机框中所有单板进行管理并将其状态反馈给后台，控制面板指示灯的状态；</w:t>
            </w:r>
            <w:r w:rsidRPr="00D9394D">
              <w:rPr>
                <w:rFonts w:ascii="宋体" w:hAnsi="宋体" w:cs="宋体" w:hint="eastAsia"/>
                <w:kern w:val="0"/>
                <w:szCs w:val="21"/>
              </w:rPr>
              <w:br/>
              <w:t>3.完成系统程序、数据加载和管理功能；</w:t>
            </w:r>
            <w:r w:rsidRPr="00D9394D">
              <w:rPr>
                <w:rFonts w:ascii="宋体" w:hAnsi="宋体" w:cs="宋体" w:hint="eastAsia"/>
                <w:kern w:val="0"/>
                <w:szCs w:val="21"/>
              </w:rPr>
              <w:br/>
              <w:t>4.接口：提供1个RS232串口，1个RS422主从串口和1个TTL电平的异步串口。</w:t>
            </w:r>
          </w:p>
          <w:p w:rsidR="00CD62D3" w:rsidRPr="00D9394D" w:rsidRDefault="00CD62D3" w:rsidP="00315638">
            <w:pPr>
              <w:widowControl/>
              <w:jc w:val="left"/>
              <w:textAlignment w:val="center"/>
              <w:rPr>
                <w:rFonts w:ascii="宋体" w:hAnsi="宋体" w:cs="宋体"/>
                <w:kern w:val="0"/>
                <w:szCs w:val="21"/>
              </w:rPr>
            </w:pPr>
            <w:r w:rsidRPr="00D9394D">
              <w:rPr>
                <w:rFonts w:ascii="宋体" w:hAnsi="宋体" w:cs="宋体" w:hint="eastAsia"/>
                <w:szCs w:val="21"/>
              </w:rPr>
              <w:t>★</w:t>
            </w:r>
            <w:r w:rsidRPr="00D9394D">
              <w:rPr>
                <w:rFonts w:ascii="宋体" w:hAnsi="宋体" w:cs="宋体" w:hint="eastAsia"/>
                <w:kern w:val="0"/>
                <w:szCs w:val="21"/>
              </w:rPr>
              <w:t>5.本次检查设备为运营商级设备，为保证和原有设备兼容，保障教学服务，</w:t>
            </w:r>
            <w:r w:rsidRPr="00D9394D">
              <w:rPr>
                <w:rFonts w:ascii="宋体" w:hAnsi="宋体" w:cs="宋体" w:hint="eastAsia"/>
                <w:szCs w:val="21"/>
              </w:rPr>
              <w:t>投标人必须具有</w:t>
            </w:r>
            <w:r w:rsidRPr="006822ED">
              <w:rPr>
                <w:rFonts w:hint="eastAsia"/>
              </w:rPr>
              <w:t>《中国通信企业协会》颁发的</w:t>
            </w:r>
            <w:r w:rsidRPr="00D9394D">
              <w:rPr>
                <w:rFonts w:ascii="宋体" w:hAnsi="宋体" w:cs="宋体" w:hint="eastAsia"/>
                <w:szCs w:val="21"/>
              </w:rPr>
              <w:t>通信信息网络系统集成企业资质</w:t>
            </w:r>
            <w:r w:rsidRPr="00D9394D">
              <w:rPr>
                <w:rFonts w:ascii="宋体" w:hAnsi="宋体" w:cs="宋体" w:hint="eastAsia"/>
                <w:kern w:val="0"/>
                <w:szCs w:val="21"/>
              </w:rPr>
              <w:t>。</w:t>
            </w:r>
          </w:p>
        </w:tc>
      </w:tr>
      <w:tr w:rsidR="00CD62D3" w:rsidRPr="006822ED" w:rsidTr="00315638">
        <w:trPr>
          <w:trHeight w:val="416"/>
        </w:trPr>
        <w:tc>
          <w:tcPr>
            <w:tcW w:w="682" w:type="dxa"/>
            <w:vAlign w:val="center"/>
          </w:tcPr>
          <w:p w:rsidR="00CD62D3" w:rsidRPr="00D9394D" w:rsidRDefault="00CD62D3" w:rsidP="00315638">
            <w:pPr>
              <w:spacing w:line="360" w:lineRule="auto"/>
              <w:jc w:val="center"/>
              <w:rPr>
                <w:rFonts w:ascii="宋体" w:hAnsi="宋体" w:cs="宋体"/>
                <w:b/>
                <w:szCs w:val="21"/>
              </w:rPr>
            </w:pPr>
            <w:r w:rsidRPr="00D9394D">
              <w:rPr>
                <w:rFonts w:ascii="宋体" w:hAnsi="宋体" w:cs="宋体" w:hint="eastAsia"/>
                <w:b/>
                <w:szCs w:val="21"/>
              </w:rPr>
              <w:t>2</w:t>
            </w:r>
          </w:p>
        </w:tc>
        <w:tc>
          <w:tcPr>
            <w:tcW w:w="1843" w:type="dxa"/>
            <w:vAlign w:val="center"/>
          </w:tcPr>
          <w:p w:rsidR="00CD62D3" w:rsidRPr="00D9394D" w:rsidRDefault="00CD62D3" w:rsidP="00315638">
            <w:pPr>
              <w:widowControl/>
              <w:textAlignment w:val="center"/>
              <w:rPr>
                <w:rFonts w:ascii="宋体" w:hAnsi="宋体" w:cs="宋体"/>
                <w:szCs w:val="21"/>
              </w:rPr>
            </w:pPr>
            <w:r w:rsidRPr="00D9394D">
              <w:rPr>
                <w:rFonts w:ascii="宋体" w:hAnsi="宋体" w:cs="宋体" w:hint="eastAsia"/>
                <w:kern w:val="0"/>
                <w:szCs w:val="21"/>
              </w:rPr>
              <w:t>USRP</w:t>
            </w:r>
            <w:r w:rsidRPr="00D9394D">
              <w:rPr>
                <w:rStyle w:val="font21"/>
                <w:rFonts w:hint="default"/>
                <w:szCs w:val="21"/>
              </w:rPr>
              <w:t>软件无线电开发套件</w:t>
            </w:r>
          </w:p>
        </w:tc>
        <w:tc>
          <w:tcPr>
            <w:tcW w:w="6095" w:type="dxa"/>
            <w:vAlign w:val="center"/>
          </w:tcPr>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1.设备能提供高带宽，大动态范围处理能力，具有100MSPS的双通道ADC，400 MSPS的双通道DAC以及能够通过千兆以太网将数据传输到主处理器。</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★2.能够通过扩展端口可以将多个系列同步以组成MIMO系统。</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3.最大能够处理上下行各100MHz的射频信号，同时可以通过千兆以太网更新FPGA固件。</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4.需提供两路100 MS/s 14-bit 的模数转换，</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5.需提供两路400 MS/s 16-bit 的数模转换，</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6.带可编程抽取率的数字下变频，</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7.带可编程插值率的数字上变频，</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8.</w:t>
            </w:r>
            <w:proofErr w:type="gramStart"/>
            <w:r w:rsidRPr="00D9394D">
              <w:rPr>
                <w:rFonts w:ascii="宋体" w:hAnsi="宋体" w:cs="宋体" w:hint="eastAsia"/>
                <w:szCs w:val="21"/>
              </w:rPr>
              <w:t>千兆级</w:t>
            </w:r>
            <w:proofErr w:type="gramEnd"/>
            <w:r w:rsidRPr="00D9394D">
              <w:rPr>
                <w:rFonts w:ascii="宋体" w:hAnsi="宋体" w:cs="宋体" w:hint="eastAsia"/>
                <w:szCs w:val="21"/>
              </w:rPr>
              <w:t>以太网接口，</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 xml:space="preserve">★9.扩展用的 2 </w:t>
            </w:r>
            <w:proofErr w:type="spellStart"/>
            <w:r w:rsidRPr="00D9394D">
              <w:rPr>
                <w:rFonts w:ascii="宋体" w:hAnsi="宋体" w:cs="宋体" w:hint="eastAsia"/>
                <w:szCs w:val="21"/>
              </w:rPr>
              <w:t>Gbps</w:t>
            </w:r>
            <w:proofErr w:type="spellEnd"/>
            <w:r w:rsidRPr="00D9394D">
              <w:rPr>
                <w:rFonts w:ascii="宋体" w:hAnsi="宋体" w:cs="宋体" w:hint="eastAsia"/>
                <w:szCs w:val="21"/>
              </w:rPr>
              <w:t xml:space="preserve"> 的高速串口，可处理的带宽高达 100 MHz，</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lastRenderedPageBreak/>
              <w:t>★10.射频频率范围：850MHz-1000MHz,辅助数模 I/O 接口，</w:t>
            </w:r>
          </w:p>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szCs w:val="21"/>
              </w:rPr>
              <w:t>11.支持复杂的射频控制诸如 RSSI 和 AGC完全相干的多信道系统 (MIMO capable),1 MB 的板上高速 SRAM。</w:t>
            </w:r>
          </w:p>
        </w:tc>
      </w:tr>
      <w:tr w:rsidR="00CD62D3" w:rsidRPr="006822ED" w:rsidTr="00315638">
        <w:trPr>
          <w:trHeight w:val="416"/>
        </w:trPr>
        <w:tc>
          <w:tcPr>
            <w:tcW w:w="682" w:type="dxa"/>
            <w:vAlign w:val="center"/>
          </w:tcPr>
          <w:p w:rsidR="00CD62D3" w:rsidRPr="00D9394D" w:rsidRDefault="00CD62D3" w:rsidP="00315638">
            <w:pPr>
              <w:spacing w:line="360" w:lineRule="auto"/>
              <w:jc w:val="center"/>
              <w:rPr>
                <w:rFonts w:ascii="宋体" w:hAnsi="宋体" w:cs="宋体"/>
                <w:b/>
                <w:szCs w:val="21"/>
              </w:rPr>
            </w:pPr>
            <w:r w:rsidRPr="00D9394D">
              <w:rPr>
                <w:rFonts w:ascii="宋体" w:hAnsi="宋体" w:cs="宋体" w:hint="eastAsia"/>
                <w:b/>
                <w:szCs w:val="21"/>
              </w:rPr>
              <w:lastRenderedPageBreak/>
              <w:t>3</w:t>
            </w:r>
          </w:p>
        </w:tc>
        <w:tc>
          <w:tcPr>
            <w:tcW w:w="1843" w:type="dxa"/>
            <w:vAlign w:val="center"/>
          </w:tcPr>
          <w:p w:rsidR="00CD62D3" w:rsidRPr="00D9394D" w:rsidRDefault="00CD62D3" w:rsidP="00315638">
            <w:pPr>
              <w:widowControl/>
              <w:textAlignment w:val="center"/>
              <w:rPr>
                <w:rFonts w:ascii="宋体" w:hAnsi="宋体" w:cs="宋体"/>
                <w:szCs w:val="21"/>
              </w:rPr>
            </w:pPr>
            <w:r w:rsidRPr="00D9394D">
              <w:rPr>
                <w:rFonts w:ascii="宋体" w:hAnsi="宋体" w:cs="宋体" w:hint="eastAsia"/>
                <w:kern w:val="0"/>
                <w:szCs w:val="21"/>
              </w:rPr>
              <w:t>手机开发平台</w:t>
            </w:r>
          </w:p>
        </w:tc>
        <w:tc>
          <w:tcPr>
            <w:tcW w:w="6095" w:type="dxa"/>
            <w:vAlign w:val="center"/>
          </w:tcPr>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kern w:val="0"/>
                <w:szCs w:val="21"/>
              </w:rPr>
              <w:t>★1.主控芯片：ARM Cortex-A9架构，四核，主频1.5GHZ，1GB DDR3，4GB FLASH。</w:t>
            </w:r>
            <w:r w:rsidRPr="00D9394D">
              <w:rPr>
                <w:rFonts w:ascii="宋体" w:hAnsi="宋体" w:cs="宋体" w:hint="eastAsia"/>
                <w:kern w:val="0"/>
                <w:szCs w:val="21"/>
              </w:rPr>
              <w:br/>
              <w:t>2. 操作系统：支持Android 4.0、Linux 3.0。</w:t>
            </w:r>
            <w:r w:rsidRPr="00D9394D">
              <w:rPr>
                <w:rFonts w:ascii="宋体" w:hAnsi="宋体" w:cs="宋体" w:hint="eastAsia"/>
                <w:kern w:val="0"/>
                <w:szCs w:val="21"/>
              </w:rPr>
              <w:br/>
              <w:t>3. 显示屏：不小于10寸TFT真彩电容触摸屏，支持多点触控。</w:t>
            </w:r>
            <w:r w:rsidRPr="00D9394D">
              <w:rPr>
                <w:rFonts w:ascii="宋体" w:hAnsi="宋体" w:cs="宋体" w:hint="eastAsia"/>
                <w:kern w:val="0"/>
                <w:szCs w:val="21"/>
              </w:rPr>
              <w:br/>
              <w:t xml:space="preserve">★4. </w:t>
            </w:r>
            <w:proofErr w:type="gramStart"/>
            <w:r w:rsidRPr="00D9394D">
              <w:rPr>
                <w:rFonts w:ascii="宋体" w:hAnsi="宋体" w:cs="宋体" w:hint="eastAsia"/>
                <w:kern w:val="0"/>
                <w:szCs w:val="21"/>
              </w:rPr>
              <w:t>板载</w:t>
            </w:r>
            <w:proofErr w:type="gramEnd"/>
            <w:r w:rsidRPr="00D9394D">
              <w:rPr>
                <w:rFonts w:ascii="宋体" w:hAnsi="宋体" w:cs="宋体" w:hint="eastAsia"/>
                <w:kern w:val="0"/>
                <w:szCs w:val="21"/>
              </w:rPr>
              <w:t>3G/4G模块，支持FDD、TDD、WCDMA、TD-SCDMA、CDMA2000</w:t>
            </w:r>
            <w:proofErr w:type="gramStart"/>
            <w:r w:rsidRPr="00D9394D">
              <w:rPr>
                <w:rFonts w:ascii="宋体" w:hAnsi="宋体" w:cs="宋体" w:hint="eastAsia"/>
                <w:kern w:val="0"/>
                <w:szCs w:val="21"/>
              </w:rPr>
              <w:t>五</w:t>
            </w:r>
            <w:proofErr w:type="gramEnd"/>
            <w:r w:rsidRPr="00D9394D">
              <w:rPr>
                <w:rFonts w:ascii="宋体" w:hAnsi="宋体" w:cs="宋体" w:hint="eastAsia"/>
                <w:kern w:val="0"/>
                <w:szCs w:val="21"/>
              </w:rPr>
              <w:t>种制式，能够实现语音通话、短信业务、拨号上网等功能。</w:t>
            </w:r>
            <w:r w:rsidRPr="00D9394D">
              <w:rPr>
                <w:rFonts w:ascii="宋体" w:hAnsi="宋体" w:cs="宋体" w:hint="eastAsia"/>
                <w:kern w:val="0"/>
                <w:szCs w:val="21"/>
              </w:rPr>
              <w:br/>
              <w:t xml:space="preserve">5. </w:t>
            </w:r>
            <w:proofErr w:type="gramStart"/>
            <w:r w:rsidRPr="00D9394D">
              <w:rPr>
                <w:rFonts w:ascii="宋体" w:hAnsi="宋体" w:cs="宋体" w:hint="eastAsia"/>
                <w:kern w:val="0"/>
                <w:szCs w:val="21"/>
              </w:rPr>
              <w:t>板载通信</w:t>
            </w:r>
            <w:proofErr w:type="gramEnd"/>
            <w:r w:rsidRPr="00D9394D">
              <w:rPr>
                <w:rFonts w:ascii="宋体" w:hAnsi="宋体" w:cs="宋体" w:hint="eastAsia"/>
                <w:kern w:val="0"/>
                <w:szCs w:val="21"/>
              </w:rPr>
              <w:t>模块：</w:t>
            </w:r>
            <w:proofErr w:type="spellStart"/>
            <w:r w:rsidRPr="00D9394D">
              <w:rPr>
                <w:rFonts w:ascii="宋体" w:hAnsi="宋体" w:cs="宋体" w:hint="eastAsia"/>
                <w:kern w:val="0"/>
                <w:szCs w:val="21"/>
              </w:rPr>
              <w:t>ZigBee</w:t>
            </w:r>
            <w:proofErr w:type="spellEnd"/>
            <w:r w:rsidRPr="00D9394D">
              <w:rPr>
                <w:rFonts w:ascii="宋体" w:hAnsi="宋体" w:cs="宋体" w:hint="eastAsia"/>
                <w:kern w:val="0"/>
                <w:szCs w:val="21"/>
              </w:rPr>
              <w:t>模块、</w:t>
            </w:r>
            <w:proofErr w:type="gramStart"/>
            <w:r w:rsidRPr="00D9394D">
              <w:rPr>
                <w:rFonts w:ascii="宋体" w:hAnsi="宋体" w:cs="宋体" w:hint="eastAsia"/>
                <w:kern w:val="0"/>
                <w:szCs w:val="21"/>
              </w:rPr>
              <w:t>蓝牙</w:t>
            </w:r>
            <w:proofErr w:type="gramEnd"/>
            <w:r w:rsidRPr="00D9394D">
              <w:rPr>
                <w:rFonts w:ascii="宋体" w:hAnsi="宋体" w:cs="宋体" w:hint="eastAsia"/>
                <w:kern w:val="0"/>
                <w:szCs w:val="21"/>
              </w:rPr>
              <w:t>4.0模块、</w:t>
            </w:r>
            <w:proofErr w:type="spellStart"/>
            <w:r w:rsidRPr="00D9394D">
              <w:rPr>
                <w:rFonts w:ascii="宋体" w:hAnsi="宋体" w:cs="宋体" w:hint="eastAsia"/>
                <w:kern w:val="0"/>
                <w:szCs w:val="21"/>
              </w:rPr>
              <w:t>WiFi</w:t>
            </w:r>
            <w:proofErr w:type="spellEnd"/>
            <w:r w:rsidRPr="00D9394D">
              <w:rPr>
                <w:rFonts w:ascii="宋体" w:hAnsi="宋体" w:cs="宋体" w:hint="eastAsia"/>
                <w:kern w:val="0"/>
                <w:szCs w:val="21"/>
              </w:rPr>
              <w:t>模块和以太网模块。</w:t>
            </w:r>
            <w:r w:rsidRPr="00D9394D">
              <w:rPr>
                <w:rFonts w:ascii="宋体" w:hAnsi="宋体" w:cs="宋体" w:hint="eastAsia"/>
                <w:kern w:val="0"/>
                <w:szCs w:val="21"/>
              </w:rPr>
              <w:br/>
              <w:t>6．</w:t>
            </w:r>
            <w:proofErr w:type="gramStart"/>
            <w:r w:rsidRPr="00D9394D">
              <w:rPr>
                <w:rFonts w:ascii="宋体" w:hAnsi="宋体" w:cs="宋体" w:hint="eastAsia"/>
                <w:kern w:val="0"/>
                <w:szCs w:val="21"/>
              </w:rPr>
              <w:t>板载</w:t>
            </w:r>
            <w:proofErr w:type="gramEnd"/>
            <w:r w:rsidRPr="00D9394D">
              <w:rPr>
                <w:rFonts w:ascii="宋体" w:hAnsi="宋体" w:cs="宋体" w:hint="eastAsia"/>
                <w:kern w:val="0"/>
                <w:szCs w:val="21"/>
              </w:rPr>
              <w:t>GPS/北斗定位模块、光敏传感器、磁滞传感器、3轴加速度传感器、振动马达等。</w:t>
            </w:r>
            <w:r w:rsidRPr="00D9394D">
              <w:rPr>
                <w:rFonts w:ascii="宋体" w:hAnsi="宋体" w:cs="宋体" w:hint="eastAsia"/>
                <w:kern w:val="0"/>
                <w:szCs w:val="21"/>
              </w:rPr>
              <w:br/>
              <w:t>7. 接口要求：USB接口2个，USB_OTG接口1个，SD接口1个， 串口转USB接口1个，HDMI接口1个，VGA接口1个，LVDS接口1个，多媒体接口1个，TV接口2个，喇叭接口2个，锂电池接口1个。</w:t>
            </w:r>
            <w:r w:rsidRPr="00D9394D">
              <w:rPr>
                <w:rFonts w:ascii="宋体" w:hAnsi="宋体" w:cs="宋体" w:hint="eastAsia"/>
                <w:kern w:val="0"/>
                <w:szCs w:val="21"/>
              </w:rPr>
              <w:br/>
            </w:r>
            <w:r w:rsidRPr="00D9394D">
              <w:rPr>
                <w:rFonts w:ascii="宋体" w:hAnsi="宋体" w:cs="宋体" w:hint="eastAsia"/>
                <w:b/>
                <w:kern w:val="0"/>
                <w:szCs w:val="21"/>
              </w:rPr>
              <w:t>#</w:t>
            </w:r>
            <w:r w:rsidRPr="00D9394D">
              <w:rPr>
                <w:rFonts w:ascii="宋体" w:hAnsi="宋体" w:cs="宋体" w:hint="eastAsia"/>
                <w:kern w:val="0"/>
                <w:szCs w:val="21"/>
              </w:rPr>
              <w:t>8.为了体现产品新颖性，供应商需提供物联网网关专利证书复印件（原件备查）。</w:t>
            </w:r>
          </w:p>
        </w:tc>
      </w:tr>
      <w:tr w:rsidR="00CD62D3" w:rsidRPr="006822ED" w:rsidTr="00315638">
        <w:trPr>
          <w:trHeight w:val="416"/>
        </w:trPr>
        <w:tc>
          <w:tcPr>
            <w:tcW w:w="682" w:type="dxa"/>
            <w:vAlign w:val="center"/>
          </w:tcPr>
          <w:p w:rsidR="00CD62D3" w:rsidRPr="00D9394D" w:rsidRDefault="00CD62D3" w:rsidP="00315638">
            <w:pPr>
              <w:spacing w:line="360" w:lineRule="auto"/>
              <w:jc w:val="center"/>
              <w:rPr>
                <w:rFonts w:ascii="宋体" w:hAnsi="宋体" w:cs="宋体"/>
                <w:b/>
                <w:szCs w:val="21"/>
              </w:rPr>
            </w:pPr>
            <w:r w:rsidRPr="00D9394D">
              <w:rPr>
                <w:rFonts w:ascii="宋体" w:hAnsi="宋体" w:cs="宋体" w:hint="eastAsia"/>
                <w:b/>
                <w:szCs w:val="21"/>
              </w:rPr>
              <w:t>4</w:t>
            </w:r>
          </w:p>
        </w:tc>
        <w:tc>
          <w:tcPr>
            <w:tcW w:w="1843" w:type="dxa"/>
            <w:vAlign w:val="center"/>
          </w:tcPr>
          <w:p w:rsidR="00CD62D3" w:rsidRPr="00D9394D" w:rsidRDefault="00CD62D3" w:rsidP="00315638">
            <w:pPr>
              <w:widowControl/>
              <w:textAlignment w:val="center"/>
              <w:rPr>
                <w:rFonts w:ascii="宋体" w:hAnsi="宋体" w:cs="宋体"/>
                <w:szCs w:val="21"/>
              </w:rPr>
            </w:pPr>
            <w:r w:rsidRPr="00D9394D">
              <w:rPr>
                <w:rFonts w:ascii="宋体" w:hAnsi="宋体" w:cs="宋体" w:hint="eastAsia"/>
                <w:kern w:val="0"/>
                <w:szCs w:val="21"/>
              </w:rPr>
              <w:t>移动通信仿真软件套件</w:t>
            </w:r>
          </w:p>
        </w:tc>
        <w:tc>
          <w:tcPr>
            <w:tcW w:w="6095" w:type="dxa"/>
            <w:vAlign w:val="center"/>
          </w:tcPr>
          <w:p w:rsidR="00CD62D3" w:rsidRPr="00D9394D" w:rsidRDefault="00CD62D3" w:rsidP="00315638">
            <w:pPr>
              <w:widowControl/>
              <w:jc w:val="left"/>
              <w:textAlignment w:val="center"/>
              <w:rPr>
                <w:rFonts w:ascii="宋体" w:hAnsi="宋体" w:cs="宋体"/>
                <w:szCs w:val="21"/>
              </w:rPr>
            </w:pPr>
            <w:r w:rsidRPr="00D9394D">
              <w:rPr>
                <w:rFonts w:ascii="宋体" w:hAnsi="宋体" w:cs="宋体" w:hint="eastAsia"/>
                <w:b/>
                <w:kern w:val="0"/>
                <w:szCs w:val="21"/>
              </w:rPr>
              <w:t>LTE仿真平台20套:</w:t>
            </w:r>
            <w:r w:rsidRPr="00D9394D">
              <w:rPr>
                <w:rFonts w:ascii="宋体" w:hAnsi="宋体" w:cs="宋体" w:hint="eastAsia"/>
                <w:kern w:val="0"/>
                <w:szCs w:val="21"/>
              </w:rPr>
              <w:br/>
              <w:t>#1.软件须采用C/S模式架构，即客户端/服务端模式。所有客户端(学生端)必须登陆服务端(教师端)才能进入系统，服务端</w:t>
            </w:r>
            <w:proofErr w:type="gramStart"/>
            <w:r w:rsidRPr="00D9394D">
              <w:rPr>
                <w:rFonts w:ascii="宋体" w:hAnsi="宋体" w:cs="宋体" w:hint="eastAsia"/>
                <w:kern w:val="0"/>
                <w:szCs w:val="21"/>
              </w:rPr>
              <w:t>须能够</w:t>
            </w:r>
            <w:proofErr w:type="gramEnd"/>
            <w:r w:rsidRPr="00D9394D">
              <w:rPr>
                <w:rFonts w:ascii="宋体" w:hAnsi="宋体" w:cs="宋体" w:hint="eastAsia"/>
                <w:kern w:val="0"/>
                <w:szCs w:val="21"/>
              </w:rPr>
              <w:t>控制学生终端连接数量，可查看进入系统的学生列表信息，包括主机名、主机IP、登陆时间等；</w:t>
            </w:r>
            <w:r w:rsidRPr="00D9394D">
              <w:rPr>
                <w:rFonts w:ascii="宋体" w:hAnsi="宋体" w:cs="宋体" w:hint="eastAsia"/>
                <w:kern w:val="0"/>
                <w:szCs w:val="21"/>
              </w:rPr>
              <w:br/>
              <w:t>2.LTE仿真软件要求可设置三种或三种以上模式,可进行MML配置练习,以及单独基站与多基站的组网、规划、数据配置；</w:t>
            </w:r>
            <w:r w:rsidRPr="00D9394D">
              <w:rPr>
                <w:rFonts w:ascii="宋体" w:hAnsi="宋体" w:cs="宋体" w:hint="eastAsia"/>
                <w:kern w:val="0"/>
                <w:szCs w:val="21"/>
              </w:rPr>
              <w:br/>
              <w:t>3.LTE仿真软件必须能够模拟管理分布式基站、接入网、</w:t>
            </w:r>
            <w:proofErr w:type="gramStart"/>
            <w:r w:rsidRPr="00D9394D">
              <w:rPr>
                <w:rFonts w:ascii="宋体" w:hAnsi="宋体" w:cs="宋体" w:hint="eastAsia"/>
                <w:kern w:val="0"/>
                <w:szCs w:val="21"/>
              </w:rPr>
              <w:t>核心网</w:t>
            </w:r>
            <w:proofErr w:type="gramEnd"/>
            <w:r w:rsidRPr="00D9394D">
              <w:rPr>
                <w:rFonts w:ascii="宋体" w:hAnsi="宋体" w:cs="宋体" w:hint="eastAsia"/>
                <w:kern w:val="0"/>
                <w:szCs w:val="21"/>
              </w:rPr>
              <w:t>等设备；系统应能够虚拟了</w:t>
            </w:r>
            <w:proofErr w:type="gramStart"/>
            <w:r w:rsidRPr="00D9394D">
              <w:rPr>
                <w:rFonts w:ascii="宋体" w:hAnsi="宋体" w:cs="宋体" w:hint="eastAsia"/>
                <w:kern w:val="0"/>
                <w:szCs w:val="21"/>
              </w:rPr>
              <w:t>核心网</w:t>
            </w:r>
            <w:proofErr w:type="gramEnd"/>
            <w:r w:rsidRPr="00D9394D">
              <w:rPr>
                <w:rFonts w:ascii="宋体" w:hAnsi="宋体" w:cs="宋体" w:hint="eastAsia"/>
                <w:kern w:val="0"/>
                <w:szCs w:val="21"/>
              </w:rPr>
              <w:t>的HSS/MME/SGW/OMCH等功能单元，并且能够实现该功能单元的配置及在线修改与告警联动，可在HSS上进行模拟放号，在验证环节对所放的号进行模拟注册；</w:t>
            </w:r>
            <w:r w:rsidRPr="00D9394D">
              <w:rPr>
                <w:rFonts w:ascii="宋体" w:hAnsi="宋体" w:cs="宋体" w:hint="eastAsia"/>
                <w:kern w:val="0"/>
                <w:szCs w:val="21"/>
              </w:rPr>
              <w:br/>
              <w:t>4.系统</w:t>
            </w:r>
            <w:proofErr w:type="gramStart"/>
            <w:r w:rsidRPr="00D9394D">
              <w:rPr>
                <w:rFonts w:ascii="宋体" w:hAnsi="宋体" w:cs="宋体" w:hint="eastAsia"/>
                <w:kern w:val="0"/>
                <w:szCs w:val="21"/>
              </w:rPr>
              <w:t>须支持</w:t>
            </w:r>
            <w:proofErr w:type="gramEnd"/>
            <w:r w:rsidRPr="00D9394D">
              <w:rPr>
                <w:rFonts w:ascii="宋体" w:hAnsi="宋体" w:cs="宋体" w:hint="eastAsia"/>
                <w:kern w:val="0"/>
                <w:szCs w:val="21"/>
              </w:rPr>
              <w:t>逻辑组网功能，学生可在此自由组建一个LTE网络工程场景图，组建完成之后，可进入MML命令行配置相关参数；</w:t>
            </w:r>
            <w:r w:rsidRPr="00D9394D">
              <w:rPr>
                <w:rFonts w:ascii="宋体" w:hAnsi="宋体" w:cs="宋体" w:hint="eastAsia"/>
                <w:kern w:val="0"/>
                <w:szCs w:val="21"/>
              </w:rPr>
              <w:br/>
              <w:t>5.软件的MML命令行应提供真实设备中的大部分命令，可以配置多种业务链路；其MML命令配置界面必须完全模仿真实网管业务数据配置，配置内容与真实情况一致，能够真实反映了工程现场数据配置和操作步骤；</w:t>
            </w:r>
            <w:r w:rsidRPr="00D9394D">
              <w:rPr>
                <w:rFonts w:ascii="宋体" w:hAnsi="宋体" w:cs="宋体" w:hint="eastAsia"/>
                <w:kern w:val="0"/>
                <w:szCs w:val="21"/>
              </w:rPr>
              <w:br/>
              <w:t>6.系统应对操作命令进行分类导航，方便学生查看及操作，操作命令要包含系统管理、设备管理、传输管理、无线管理和告警管理等；</w:t>
            </w:r>
            <w:r w:rsidRPr="00D9394D">
              <w:rPr>
                <w:rFonts w:ascii="宋体" w:hAnsi="宋体" w:cs="宋体" w:hint="eastAsia"/>
                <w:kern w:val="0"/>
                <w:szCs w:val="21"/>
              </w:rPr>
              <w:br/>
              <w:t>7.系统</w:t>
            </w:r>
            <w:proofErr w:type="gramStart"/>
            <w:r w:rsidRPr="00D9394D">
              <w:rPr>
                <w:rFonts w:ascii="宋体" w:hAnsi="宋体" w:cs="宋体" w:hint="eastAsia"/>
                <w:kern w:val="0"/>
                <w:szCs w:val="21"/>
              </w:rPr>
              <w:t>须支持</w:t>
            </w:r>
            <w:proofErr w:type="gramEnd"/>
            <w:r w:rsidRPr="00D9394D">
              <w:rPr>
                <w:rFonts w:ascii="宋体" w:hAnsi="宋体" w:cs="宋体" w:hint="eastAsia"/>
                <w:kern w:val="0"/>
                <w:szCs w:val="21"/>
              </w:rPr>
              <w:t>网络规划功能：学员可以通过选择密集城区、郊区乡村、公路铁路等不同工作场景，进入工作场景模拟，进行多基站的搭建。提供基站站型、小区、站高、方位角等规划功能，能够根据不同场景进行相关站型小区的规划。根据基站的站高和各小区的下倾角、方位角动态模拟各小区的实际覆盖范围。</w:t>
            </w:r>
            <w:r w:rsidRPr="00D9394D">
              <w:rPr>
                <w:rFonts w:ascii="宋体" w:hAnsi="宋体" w:cs="宋体" w:hint="eastAsia"/>
                <w:kern w:val="0"/>
                <w:szCs w:val="21"/>
              </w:rPr>
              <w:br/>
            </w:r>
            <w:r w:rsidRPr="00D9394D">
              <w:rPr>
                <w:rFonts w:ascii="宋体" w:hAnsi="宋体" w:cs="宋体" w:hint="eastAsia"/>
                <w:kern w:val="0"/>
                <w:szCs w:val="21"/>
              </w:rPr>
              <w:lastRenderedPageBreak/>
              <w:t>8.系统</w:t>
            </w:r>
            <w:proofErr w:type="gramStart"/>
            <w:r w:rsidRPr="00D9394D">
              <w:rPr>
                <w:rFonts w:ascii="宋体" w:hAnsi="宋体" w:cs="宋体" w:hint="eastAsia"/>
                <w:kern w:val="0"/>
                <w:szCs w:val="21"/>
              </w:rPr>
              <w:t>须支持</w:t>
            </w:r>
            <w:proofErr w:type="gramEnd"/>
            <w:r w:rsidRPr="00D9394D">
              <w:rPr>
                <w:rFonts w:ascii="宋体" w:hAnsi="宋体" w:cs="宋体" w:hint="eastAsia"/>
                <w:kern w:val="0"/>
                <w:szCs w:val="21"/>
              </w:rPr>
              <w:t>基站概预算功能，可根据目前2G、3G、4G等基站的不同配置，按照实际工程创建不同的概预算表，并能够自定义相关信息。应能实现相同配置下LTE新建基站、2G共站、3G改造升级三种不同工程方式的概预算。</w:t>
            </w:r>
            <w:r w:rsidRPr="00D9394D">
              <w:rPr>
                <w:rFonts w:ascii="宋体" w:hAnsi="宋体" w:cs="宋体" w:hint="eastAsia"/>
                <w:kern w:val="0"/>
                <w:szCs w:val="21"/>
              </w:rPr>
              <w:br/>
              <w:t>9.系统应具备仿真故障告警功能，在业务配置过程中出现错误时，该功能模块可给予系统告警，可及时查看和处理告警并定位到具体问题所在；</w:t>
            </w:r>
            <w:r w:rsidRPr="00D9394D">
              <w:rPr>
                <w:rFonts w:ascii="宋体" w:hAnsi="宋体" w:cs="宋体" w:hint="eastAsia"/>
                <w:kern w:val="0"/>
                <w:szCs w:val="21"/>
              </w:rPr>
              <w:br/>
              <w:t>10.系统应具备仿真验证功能，最后进行结果验证，可通过点击浏览器图标通过浏览网页来验证业务配置是否正确；</w:t>
            </w:r>
            <w:r w:rsidRPr="00D9394D">
              <w:rPr>
                <w:rFonts w:ascii="宋体" w:hAnsi="宋体" w:cs="宋体" w:hint="eastAsia"/>
                <w:kern w:val="0"/>
                <w:szCs w:val="21"/>
              </w:rPr>
              <w:br/>
              <w:t>11.系统应提供命令配置、参数详解的功能。</w:t>
            </w:r>
            <w:r w:rsidRPr="00D9394D">
              <w:rPr>
                <w:rFonts w:ascii="宋体" w:hAnsi="宋体" w:cs="宋体" w:hint="eastAsia"/>
                <w:kern w:val="0"/>
                <w:szCs w:val="21"/>
              </w:rPr>
              <w:br/>
              <w:t>12.系统</w:t>
            </w:r>
            <w:proofErr w:type="gramStart"/>
            <w:r w:rsidRPr="00D9394D">
              <w:rPr>
                <w:rFonts w:ascii="宋体" w:hAnsi="宋体" w:cs="宋体" w:hint="eastAsia"/>
                <w:kern w:val="0"/>
                <w:szCs w:val="21"/>
              </w:rPr>
              <w:t>须支持</w:t>
            </w:r>
            <w:proofErr w:type="gramEnd"/>
            <w:r w:rsidRPr="00D9394D">
              <w:rPr>
                <w:rFonts w:ascii="宋体" w:hAnsi="宋体" w:cs="宋体" w:hint="eastAsia"/>
                <w:kern w:val="0"/>
                <w:szCs w:val="21"/>
              </w:rPr>
              <w:t>以excel表形式导出</w:t>
            </w:r>
            <w:proofErr w:type="gramStart"/>
            <w:r w:rsidRPr="00D9394D">
              <w:rPr>
                <w:rFonts w:ascii="宋体" w:hAnsi="宋体" w:cs="宋体" w:hint="eastAsia"/>
                <w:kern w:val="0"/>
                <w:szCs w:val="21"/>
              </w:rPr>
              <w:t>实验实验</w:t>
            </w:r>
            <w:proofErr w:type="gramEnd"/>
            <w:r w:rsidRPr="00D9394D">
              <w:rPr>
                <w:rFonts w:ascii="宋体" w:hAnsi="宋体" w:cs="宋体" w:hint="eastAsia"/>
                <w:kern w:val="0"/>
                <w:szCs w:val="21"/>
              </w:rPr>
              <w:t>报告、记录实验数据，数据</w:t>
            </w:r>
            <w:proofErr w:type="gramStart"/>
            <w:r w:rsidRPr="00D9394D">
              <w:rPr>
                <w:rFonts w:ascii="宋体" w:hAnsi="宋体" w:cs="宋体" w:hint="eastAsia"/>
                <w:kern w:val="0"/>
                <w:szCs w:val="21"/>
              </w:rPr>
              <w:t>包含组</w:t>
            </w:r>
            <w:proofErr w:type="gramEnd"/>
            <w:r w:rsidRPr="00D9394D">
              <w:rPr>
                <w:rFonts w:ascii="宋体" w:hAnsi="宋体" w:cs="宋体" w:hint="eastAsia"/>
                <w:kern w:val="0"/>
                <w:szCs w:val="21"/>
              </w:rPr>
              <w:t>网逻辑图、网络规划图、系统参数等等。</w:t>
            </w:r>
            <w:r w:rsidRPr="00D9394D">
              <w:rPr>
                <w:rFonts w:ascii="宋体" w:hAnsi="宋体" w:cs="宋体" w:hint="eastAsia"/>
                <w:kern w:val="0"/>
                <w:szCs w:val="21"/>
              </w:rPr>
              <w:br/>
            </w:r>
            <w:r w:rsidRPr="00D9394D">
              <w:rPr>
                <w:rFonts w:ascii="宋体" w:hAnsi="宋体" w:cs="宋体" w:hint="eastAsia"/>
                <w:b/>
                <w:kern w:val="0"/>
                <w:szCs w:val="21"/>
              </w:rPr>
              <w:t>#</w:t>
            </w:r>
            <w:r w:rsidRPr="00D9394D">
              <w:rPr>
                <w:rFonts w:ascii="宋体" w:hAnsi="宋体" w:cs="宋体" w:hint="eastAsia"/>
                <w:kern w:val="0"/>
                <w:szCs w:val="21"/>
              </w:rPr>
              <w:t>13.该软件要求是成熟应用系统，拒绝现场开发，投标人应提供该软件的著作权登记证书复印件并加盖公章（原件备查）。</w:t>
            </w:r>
            <w:r w:rsidRPr="00D9394D">
              <w:rPr>
                <w:rFonts w:ascii="宋体" w:hAnsi="宋体" w:cs="宋体" w:hint="eastAsia"/>
                <w:kern w:val="0"/>
                <w:szCs w:val="21"/>
              </w:rPr>
              <w:br/>
            </w:r>
            <w:r w:rsidRPr="00D9394D">
              <w:rPr>
                <w:rFonts w:ascii="宋体" w:hAnsi="宋体" w:cs="宋体" w:hint="eastAsia"/>
                <w:b/>
                <w:kern w:val="0"/>
                <w:szCs w:val="21"/>
              </w:rPr>
              <w:t>网络优化平台2套：</w:t>
            </w:r>
            <w:r w:rsidRPr="00D9394D">
              <w:rPr>
                <w:rFonts w:ascii="宋体" w:hAnsi="宋体" w:cs="宋体" w:hint="eastAsia"/>
                <w:kern w:val="0"/>
                <w:szCs w:val="21"/>
              </w:rPr>
              <w:br/>
              <w:t>1.系统须包含工程管理、业务测试、数据分析、教学管理等功能模块；</w:t>
            </w:r>
            <w:r w:rsidRPr="00D9394D">
              <w:rPr>
                <w:rFonts w:ascii="宋体" w:hAnsi="宋体" w:cs="宋体" w:hint="eastAsia"/>
                <w:kern w:val="0"/>
                <w:szCs w:val="21"/>
              </w:rPr>
              <w:br/>
              <w:t>2.系统</w:t>
            </w:r>
            <w:proofErr w:type="gramStart"/>
            <w:r w:rsidRPr="00D9394D">
              <w:rPr>
                <w:rFonts w:ascii="宋体" w:hAnsi="宋体" w:cs="宋体" w:hint="eastAsia"/>
                <w:kern w:val="0"/>
                <w:szCs w:val="21"/>
              </w:rPr>
              <w:t>须支持</w:t>
            </w:r>
            <w:proofErr w:type="gramEnd"/>
            <w:r w:rsidRPr="00D9394D">
              <w:rPr>
                <w:rFonts w:ascii="宋体" w:hAnsi="宋体" w:cs="宋体" w:hint="eastAsia"/>
                <w:kern w:val="0"/>
                <w:szCs w:val="21"/>
              </w:rPr>
              <w:t>通过工程管理来管理分类页、视图、小区数据库、地图数据、用户配置等信息，且系统应提供“LTE标准工程”供用户使用，在使用的过程中，用户可以根据自己的需要和喜好来设置和修改工程；</w:t>
            </w:r>
            <w:r w:rsidRPr="00D9394D">
              <w:rPr>
                <w:rFonts w:ascii="宋体" w:hAnsi="宋体" w:cs="宋体" w:hint="eastAsia"/>
                <w:kern w:val="0"/>
                <w:szCs w:val="21"/>
              </w:rPr>
              <w:br/>
              <w:t>3.系统应支持LTE Attach，Connect，Ping、FTP、HTTP、</w:t>
            </w:r>
            <w:proofErr w:type="spellStart"/>
            <w:r w:rsidRPr="00D9394D">
              <w:rPr>
                <w:rFonts w:ascii="宋体" w:hAnsi="宋体" w:cs="宋体" w:hint="eastAsia"/>
                <w:kern w:val="0"/>
                <w:szCs w:val="21"/>
              </w:rPr>
              <w:t>StreamVideo</w:t>
            </w:r>
            <w:proofErr w:type="spellEnd"/>
            <w:r w:rsidRPr="00D9394D">
              <w:rPr>
                <w:rFonts w:ascii="宋体" w:hAnsi="宋体" w:cs="宋体" w:hint="eastAsia"/>
                <w:kern w:val="0"/>
                <w:szCs w:val="21"/>
              </w:rPr>
              <w:t>等</w:t>
            </w:r>
            <w:proofErr w:type="gramStart"/>
            <w:r w:rsidRPr="00D9394D">
              <w:rPr>
                <w:rFonts w:ascii="宋体" w:hAnsi="宋体" w:cs="宋体" w:hint="eastAsia"/>
                <w:kern w:val="0"/>
                <w:szCs w:val="21"/>
              </w:rPr>
              <w:t>常见业务</w:t>
            </w:r>
            <w:proofErr w:type="gramEnd"/>
            <w:r w:rsidRPr="00D9394D">
              <w:rPr>
                <w:rFonts w:ascii="宋体" w:hAnsi="宋体" w:cs="宋体" w:hint="eastAsia"/>
                <w:kern w:val="0"/>
                <w:szCs w:val="21"/>
              </w:rPr>
              <w:t>测试及并发业务等测试项；应支持丰富的物理层、RLC层、MAC层参数测量；</w:t>
            </w:r>
            <w:r w:rsidRPr="00D9394D">
              <w:rPr>
                <w:rFonts w:ascii="宋体" w:hAnsi="宋体" w:cs="宋体" w:hint="eastAsia"/>
                <w:kern w:val="0"/>
                <w:szCs w:val="21"/>
              </w:rPr>
              <w:br/>
              <w:t>4.系统应支持小区数据导入功能，并支持.txt、.</w:t>
            </w:r>
            <w:proofErr w:type="spellStart"/>
            <w:r w:rsidRPr="00D9394D">
              <w:rPr>
                <w:rFonts w:ascii="宋体" w:hAnsi="宋体" w:cs="宋体" w:hint="eastAsia"/>
                <w:kern w:val="0"/>
                <w:szCs w:val="21"/>
              </w:rPr>
              <w:t>xls</w:t>
            </w:r>
            <w:proofErr w:type="spellEnd"/>
            <w:r w:rsidRPr="00D9394D">
              <w:rPr>
                <w:rFonts w:ascii="宋体" w:hAnsi="宋体" w:cs="宋体" w:hint="eastAsia"/>
                <w:kern w:val="0"/>
                <w:szCs w:val="21"/>
              </w:rPr>
              <w:t>、.xml等常用格式的数据；支持MAPINFO、GOOGLE EARTH等完善的地图操作、导入功能；</w:t>
            </w:r>
            <w:r w:rsidRPr="00D9394D">
              <w:rPr>
                <w:rFonts w:ascii="宋体" w:hAnsi="宋体" w:cs="宋体" w:hint="eastAsia"/>
                <w:kern w:val="0"/>
                <w:szCs w:val="21"/>
              </w:rPr>
              <w:br/>
              <w:t>5.做业务测试时，系统应具有事件、事件指标、业务时延等的实时统计功能；</w:t>
            </w:r>
            <w:r w:rsidRPr="00D9394D">
              <w:rPr>
                <w:rFonts w:ascii="宋体" w:hAnsi="宋体" w:cs="宋体" w:hint="eastAsia"/>
                <w:kern w:val="0"/>
                <w:szCs w:val="21"/>
              </w:rPr>
              <w:br/>
              <w:t>6.系统</w:t>
            </w:r>
            <w:proofErr w:type="gramStart"/>
            <w:r w:rsidRPr="00D9394D">
              <w:rPr>
                <w:rFonts w:ascii="宋体" w:hAnsi="宋体" w:cs="宋体" w:hint="eastAsia"/>
                <w:kern w:val="0"/>
                <w:szCs w:val="21"/>
              </w:rPr>
              <w:t>须支持</w:t>
            </w:r>
            <w:proofErr w:type="gramEnd"/>
            <w:r w:rsidRPr="00D9394D">
              <w:rPr>
                <w:rFonts w:ascii="宋体" w:hAnsi="宋体" w:cs="宋体" w:hint="eastAsia"/>
                <w:kern w:val="0"/>
                <w:szCs w:val="21"/>
              </w:rPr>
              <w:t>室内测试、室外测试、离线测试等不同的测试场景，并支持强制重选、强制切换功能测试以及多业务并行测试。室内测试应可以导入室内地图，并支持在地图上打点功能；</w:t>
            </w:r>
            <w:r w:rsidRPr="00D9394D">
              <w:rPr>
                <w:rFonts w:ascii="宋体" w:hAnsi="宋体" w:cs="宋体" w:hint="eastAsia"/>
                <w:kern w:val="0"/>
                <w:szCs w:val="21"/>
              </w:rPr>
              <w:br/>
              <w:t>7.系统分析功能须包含切换分析、测量信息分析、服务小区统计分析和覆盖分析等功能；应支持用户自定义过滤器件、自定义KPI、事件分析、多维分析、统计分析、区域过滤、地理平均等多种分析，分析的结果可以导出为 EXCEL 格式，也可以在软件里以视图的形式来展示；</w:t>
            </w:r>
            <w:r w:rsidRPr="00D9394D">
              <w:rPr>
                <w:rFonts w:ascii="宋体" w:hAnsi="宋体" w:cs="宋体" w:hint="eastAsia"/>
                <w:kern w:val="0"/>
                <w:szCs w:val="21"/>
              </w:rPr>
              <w:br/>
              <w:t>8.系统应支持LOG文件加载、卸载、部分加载等灵活控制功能。支持测试过程中出现掉电等情况LOG自动保存功能；</w:t>
            </w:r>
            <w:r w:rsidRPr="00D9394D">
              <w:rPr>
                <w:rFonts w:ascii="宋体" w:hAnsi="宋体" w:cs="宋体" w:hint="eastAsia"/>
                <w:kern w:val="0"/>
                <w:szCs w:val="21"/>
              </w:rPr>
              <w:br/>
              <w:t>9.系统应提供测试报表、事件分析报表、网络评估报表、业务统计报表等报表模板。应支持按自定义条件和自定义信令方式自动输出LTE网络各项KPI指标报表，并支持对</w:t>
            </w:r>
            <w:proofErr w:type="gramStart"/>
            <w:r w:rsidRPr="00D9394D">
              <w:rPr>
                <w:rFonts w:ascii="宋体" w:hAnsi="宋体" w:cs="宋体" w:hint="eastAsia"/>
                <w:kern w:val="0"/>
                <w:szCs w:val="21"/>
              </w:rPr>
              <w:t>单网或多网</w:t>
            </w:r>
            <w:proofErr w:type="gramEnd"/>
            <w:r w:rsidRPr="00D9394D">
              <w:rPr>
                <w:rFonts w:ascii="宋体" w:hAnsi="宋体" w:cs="宋体" w:hint="eastAsia"/>
                <w:kern w:val="0"/>
                <w:szCs w:val="21"/>
              </w:rPr>
              <w:t>测试数据整体报告的快速生成，并且</w:t>
            </w:r>
            <w:proofErr w:type="gramStart"/>
            <w:r w:rsidRPr="00D9394D">
              <w:rPr>
                <w:rFonts w:ascii="宋体" w:hAnsi="宋体" w:cs="宋体" w:hint="eastAsia"/>
                <w:kern w:val="0"/>
                <w:szCs w:val="21"/>
              </w:rPr>
              <w:t>支持多网测试数据</w:t>
            </w:r>
            <w:proofErr w:type="gramEnd"/>
            <w:r w:rsidRPr="00D9394D">
              <w:rPr>
                <w:rFonts w:ascii="宋体" w:hAnsi="宋体" w:cs="宋体" w:hint="eastAsia"/>
                <w:kern w:val="0"/>
                <w:szCs w:val="21"/>
              </w:rPr>
              <w:t>的整体对比报告；</w:t>
            </w:r>
            <w:r w:rsidRPr="00D9394D">
              <w:rPr>
                <w:rFonts w:ascii="宋体" w:hAnsi="宋体" w:cs="宋体" w:hint="eastAsia"/>
                <w:kern w:val="0"/>
                <w:szCs w:val="21"/>
              </w:rPr>
              <w:br/>
              <w:t>10.系统应支持表格、时间序列图、状态图等灵活的视图呈现模</w:t>
            </w:r>
            <w:r w:rsidRPr="00D9394D">
              <w:rPr>
                <w:rFonts w:ascii="宋体" w:hAnsi="宋体" w:cs="宋体" w:hint="eastAsia"/>
                <w:kern w:val="0"/>
                <w:szCs w:val="21"/>
              </w:rPr>
              <w:lastRenderedPageBreak/>
              <w:t>式；</w:t>
            </w:r>
            <w:r w:rsidRPr="00D9394D">
              <w:rPr>
                <w:rFonts w:ascii="宋体" w:hAnsi="宋体" w:cs="宋体" w:hint="eastAsia"/>
                <w:kern w:val="0"/>
                <w:szCs w:val="21"/>
              </w:rPr>
              <w:br/>
              <w:t>★11.</w:t>
            </w:r>
            <w:proofErr w:type="gramStart"/>
            <w:r w:rsidRPr="00D9394D">
              <w:rPr>
                <w:rFonts w:ascii="宋体" w:hAnsi="宋体" w:cs="宋体" w:hint="eastAsia"/>
                <w:kern w:val="0"/>
                <w:szCs w:val="21"/>
              </w:rPr>
              <w:t>网优教学</w:t>
            </w:r>
            <w:proofErr w:type="gramEnd"/>
            <w:r w:rsidRPr="00D9394D">
              <w:rPr>
                <w:rFonts w:ascii="宋体" w:hAnsi="宋体" w:cs="宋体" w:hint="eastAsia"/>
                <w:kern w:val="0"/>
                <w:szCs w:val="21"/>
              </w:rPr>
              <w:t>管理系统架构须为C/S架构，分为服务器端和客户端，便于教师开展网络优化测试优化同步教学管理及对学生的学习考核等。服务端</w:t>
            </w:r>
            <w:proofErr w:type="gramStart"/>
            <w:r w:rsidRPr="00D9394D">
              <w:rPr>
                <w:rFonts w:ascii="宋体" w:hAnsi="宋体" w:cs="宋体" w:hint="eastAsia"/>
                <w:kern w:val="0"/>
                <w:szCs w:val="21"/>
              </w:rPr>
              <w:t>需支持</w:t>
            </w:r>
            <w:proofErr w:type="gramEnd"/>
            <w:r w:rsidRPr="00D9394D">
              <w:rPr>
                <w:rFonts w:ascii="宋体" w:hAnsi="宋体" w:cs="宋体" w:hint="eastAsia"/>
                <w:kern w:val="0"/>
                <w:szCs w:val="21"/>
              </w:rPr>
              <w:t>学生信息管理、案例管理、主导案例同步分析、文档查看以及管理、视频录制及管理、考核管理等功能，且客户端可进行文档查看、案例考核等；</w:t>
            </w:r>
            <w:r w:rsidRPr="00D9394D">
              <w:rPr>
                <w:rFonts w:ascii="宋体" w:hAnsi="宋体" w:cs="宋体" w:hint="eastAsia"/>
                <w:kern w:val="0"/>
                <w:szCs w:val="21"/>
              </w:rPr>
              <w:br/>
              <w:t>12.系统须提供基于3GPP的LTE中文协议规范帮助，便于教师和学生进行相关协议信息的快速查找与定位。系统需提供丰富的关于网络优化的文档资料；视频的管理；实验指导书管理；</w:t>
            </w:r>
            <w:r w:rsidRPr="00D9394D">
              <w:rPr>
                <w:rFonts w:ascii="宋体" w:hAnsi="宋体" w:cs="宋体" w:hint="eastAsia"/>
                <w:kern w:val="0"/>
                <w:szCs w:val="21"/>
              </w:rPr>
              <w:br/>
              <w:t>13.系统</w:t>
            </w:r>
            <w:proofErr w:type="gramStart"/>
            <w:r w:rsidRPr="00D9394D">
              <w:rPr>
                <w:rFonts w:ascii="宋体" w:hAnsi="宋体" w:cs="宋体" w:hint="eastAsia"/>
                <w:kern w:val="0"/>
                <w:szCs w:val="21"/>
              </w:rPr>
              <w:t>须支持</w:t>
            </w:r>
            <w:proofErr w:type="gramEnd"/>
            <w:r w:rsidRPr="00D9394D">
              <w:rPr>
                <w:rFonts w:ascii="宋体" w:hAnsi="宋体" w:cs="宋体" w:hint="eastAsia"/>
                <w:kern w:val="0"/>
                <w:szCs w:val="21"/>
              </w:rPr>
              <w:t>数据同步分析功能,支持屏幕共享功能，老师可以共享屏幕至所有学生端，达到学生与老师同步效果；支持视频录制功能，老师可以将所讲内容录制成视频，并下发给学生，可供学生课后复习；</w:t>
            </w:r>
            <w:r w:rsidRPr="00D9394D">
              <w:rPr>
                <w:rFonts w:ascii="宋体" w:hAnsi="宋体" w:cs="宋体" w:hint="eastAsia"/>
                <w:kern w:val="0"/>
                <w:szCs w:val="21"/>
              </w:rPr>
              <w:br/>
              <w:t>14.系统</w:t>
            </w:r>
            <w:proofErr w:type="gramStart"/>
            <w:r w:rsidRPr="00D9394D">
              <w:rPr>
                <w:rFonts w:ascii="宋体" w:hAnsi="宋体" w:cs="宋体" w:hint="eastAsia"/>
                <w:kern w:val="0"/>
                <w:szCs w:val="21"/>
              </w:rPr>
              <w:t>须支持</w:t>
            </w:r>
            <w:proofErr w:type="gramEnd"/>
            <w:r w:rsidRPr="00D9394D">
              <w:rPr>
                <w:rFonts w:ascii="宋体" w:hAnsi="宋体" w:cs="宋体" w:hint="eastAsia"/>
                <w:kern w:val="0"/>
                <w:szCs w:val="21"/>
              </w:rPr>
              <w:t>多种场景下丰富、典型的网络优化案例；支持场景与案例管理功能，老师可以自行添加或删除场景案例；支持推送功能，老师可以选择某个案例下发至指定学生；</w:t>
            </w:r>
            <w:r w:rsidRPr="00D9394D">
              <w:rPr>
                <w:rFonts w:ascii="宋体" w:hAnsi="宋体" w:cs="宋体" w:hint="eastAsia"/>
                <w:kern w:val="0"/>
                <w:szCs w:val="21"/>
              </w:rPr>
              <w:br/>
            </w:r>
            <w:r w:rsidRPr="00D9394D">
              <w:rPr>
                <w:rFonts w:ascii="宋体" w:hAnsi="宋体" w:cs="宋体" w:hint="eastAsia"/>
                <w:b/>
                <w:kern w:val="0"/>
                <w:szCs w:val="21"/>
              </w:rPr>
              <w:t>#</w:t>
            </w:r>
            <w:r w:rsidRPr="00D9394D">
              <w:rPr>
                <w:rFonts w:ascii="宋体" w:hAnsi="宋体" w:cs="宋体" w:hint="eastAsia"/>
                <w:kern w:val="0"/>
                <w:szCs w:val="21"/>
              </w:rPr>
              <w:t>15.软件应为成熟应用系统软件，拒绝现场开发，投标人应提供该软件的著作权登记证书复印件并加盖公章（原件备查）。</w:t>
            </w:r>
            <w:r w:rsidRPr="00D9394D">
              <w:rPr>
                <w:rFonts w:ascii="宋体" w:hAnsi="宋体" w:cs="宋体" w:hint="eastAsia"/>
                <w:kern w:val="0"/>
                <w:szCs w:val="21"/>
              </w:rPr>
              <w:br/>
              <w:t>16.网络优化平台配套设备2套，每套包含：</w:t>
            </w:r>
            <w:r w:rsidRPr="00D9394D">
              <w:rPr>
                <w:rFonts w:ascii="宋体" w:hAnsi="宋体" w:cs="宋体" w:hint="eastAsia"/>
                <w:kern w:val="0"/>
                <w:szCs w:val="21"/>
              </w:rPr>
              <w:br/>
              <w:t>1）GPS定位设备1台：</w:t>
            </w:r>
            <w:r w:rsidRPr="00D9394D">
              <w:rPr>
                <w:rFonts w:ascii="宋体" w:hAnsi="宋体" w:cs="宋体" w:hint="eastAsia"/>
                <w:kern w:val="0"/>
                <w:szCs w:val="21"/>
              </w:rPr>
              <w:br/>
              <w:t>提供测试路径定位功能。</w:t>
            </w:r>
            <w:r w:rsidRPr="00D9394D">
              <w:rPr>
                <w:rFonts w:ascii="宋体" w:hAnsi="宋体" w:cs="宋体" w:hint="eastAsia"/>
                <w:kern w:val="0"/>
                <w:szCs w:val="21"/>
              </w:rPr>
              <w:br/>
              <w:t>2）LTE数据卡2张：</w:t>
            </w:r>
            <w:r w:rsidRPr="00D9394D">
              <w:rPr>
                <w:rFonts w:ascii="宋体" w:hAnsi="宋体" w:cs="宋体" w:hint="eastAsia"/>
                <w:kern w:val="0"/>
                <w:szCs w:val="21"/>
              </w:rPr>
              <w:br/>
              <w:t>1、支持LTE-TDD网络制式，可进行LTE无线网络数据连接及数据采集。</w:t>
            </w:r>
            <w:r w:rsidRPr="00D9394D">
              <w:rPr>
                <w:rFonts w:ascii="宋体" w:hAnsi="宋体" w:cs="宋体" w:hint="eastAsia"/>
                <w:kern w:val="0"/>
                <w:szCs w:val="21"/>
              </w:rPr>
              <w:br/>
              <w:t>2、接口类型：USB，可与电脑连接</w:t>
            </w:r>
            <w:r w:rsidRPr="00D9394D">
              <w:rPr>
                <w:rFonts w:ascii="宋体" w:hAnsi="宋体" w:cs="宋体" w:hint="eastAsia"/>
                <w:kern w:val="0"/>
                <w:szCs w:val="21"/>
              </w:rPr>
              <w:br/>
              <w:t>3、下行速率不低于 100Mbps</w:t>
            </w:r>
            <w:r w:rsidRPr="00D9394D">
              <w:rPr>
                <w:rFonts w:ascii="宋体" w:hAnsi="宋体" w:cs="宋体" w:hint="eastAsia"/>
                <w:kern w:val="0"/>
                <w:szCs w:val="21"/>
              </w:rPr>
              <w:br/>
              <w:t>3）便携式笔记本电脑1台</w:t>
            </w:r>
            <w:r w:rsidRPr="00D9394D">
              <w:rPr>
                <w:rFonts w:ascii="宋体" w:hAnsi="宋体" w:cs="宋体" w:hint="eastAsia"/>
                <w:kern w:val="0"/>
                <w:szCs w:val="21"/>
              </w:rPr>
              <w:br/>
              <w:t>1、CPU类型：第三代智能英特尔酷</w:t>
            </w:r>
            <w:proofErr w:type="gramStart"/>
            <w:r w:rsidRPr="00D9394D">
              <w:rPr>
                <w:rFonts w:ascii="宋体" w:hAnsi="宋体" w:cs="宋体" w:hint="eastAsia"/>
                <w:kern w:val="0"/>
                <w:szCs w:val="21"/>
              </w:rPr>
              <w:t>睿</w:t>
            </w:r>
            <w:proofErr w:type="gramEnd"/>
            <w:r w:rsidRPr="00D9394D">
              <w:rPr>
                <w:rFonts w:ascii="宋体" w:hAnsi="宋体" w:cs="宋体" w:hint="eastAsia"/>
                <w:kern w:val="0"/>
                <w:szCs w:val="21"/>
              </w:rPr>
              <w:t>i5处理器；</w:t>
            </w:r>
            <w:r w:rsidRPr="00D9394D">
              <w:rPr>
                <w:rFonts w:ascii="宋体" w:hAnsi="宋体" w:cs="宋体" w:hint="eastAsia"/>
                <w:kern w:val="0"/>
                <w:szCs w:val="21"/>
              </w:rPr>
              <w:br/>
              <w:t>2、CPU速率：2.6GHz；</w:t>
            </w:r>
            <w:r w:rsidRPr="00D9394D">
              <w:rPr>
                <w:rFonts w:ascii="宋体" w:hAnsi="宋体" w:cs="宋体" w:hint="eastAsia"/>
                <w:kern w:val="0"/>
                <w:szCs w:val="21"/>
              </w:rPr>
              <w:br/>
              <w:t>3、内存容量：4GB；</w:t>
            </w:r>
            <w:r w:rsidRPr="00D9394D">
              <w:rPr>
                <w:rFonts w:ascii="宋体" w:hAnsi="宋体" w:cs="宋体" w:hint="eastAsia"/>
                <w:kern w:val="0"/>
                <w:szCs w:val="21"/>
              </w:rPr>
              <w:br/>
              <w:t>4、硬盘容量500GB。</w:t>
            </w:r>
            <w:r w:rsidRPr="00D9394D">
              <w:rPr>
                <w:rFonts w:ascii="宋体" w:hAnsi="宋体" w:cs="宋体"/>
                <w:szCs w:val="21"/>
              </w:rPr>
              <w:t xml:space="preserve"> </w:t>
            </w:r>
          </w:p>
        </w:tc>
      </w:tr>
    </w:tbl>
    <w:p w:rsidR="00CD62D3" w:rsidRPr="006822ED" w:rsidRDefault="00CD62D3" w:rsidP="00CD62D3">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8233880"/>
      <w:proofErr w:type="spellStart"/>
      <w:r w:rsidRPr="006822ED">
        <w:rPr>
          <w:rFonts w:hint="eastAsia"/>
          <w:sz w:val="21"/>
          <w:szCs w:val="21"/>
        </w:rPr>
        <w:lastRenderedPageBreak/>
        <w:t>商务要求</w:t>
      </w:r>
      <w:bookmarkEnd w:id="5"/>
      <w:bookmarkEnd w:id="20"/>
      <w:bookmarkEnd w:id="21"/>
      <w:bookmarkEnd w:id="22"/>
      <w:bookmarkEnd w:id="23"/>
      <w:bookmarkEnd w:id="24"/>
      <w:proofErr w:type="spellEnd"/>
    </w:p>
    <w:p w:rsidR="00CD62D3" w:rsidRPr="006822ED" w:rsidRDefault="00CD62D3" w:rsidP="00CD62D3">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42"/>
      <w:bookmarkStart w:id="26" w:name="_Toc417566437"/>
      <w:bookmarkEnd w:id="6"/>
      <w:bookmarkEnd w:id="7"/>
      <w:bookmarkEnd w:id="8"/>
      <w:bookmarkEnd w:id="9"/>
      <w:bookmarkEnd w:id="10"/>
      <w:bookmarkEnd w:id="11"/>
      <w:bookmarkEnd w:id="12"/>
      <w:bookmarkEnd w:id="13"/>
      <w:bookmarkEnd w:id="14"/>
      <w:bookmarkEnd w:id="15"/>
      <w:bookmarkEnd w:id="17"/>
      <w:proofErr w:type="spellStart"/>
      <w:r w:rsidRPr="006822ED">
        <w:rPr>
          <w:rFonts w:hint="eastAsia"/>
          <w:bCs w:val="0"/>
          <w:color w:val="auto"/>
          <w:sz w:val="21"/>
          <w:szCs w:val="21"/>
        </w:rPr>
        <w:t>付款方式</w:t>
      </w:r>
      <w:bookmarkEnd w:id="26"/>
      <w:proofErr w:type="spellEnd"/>
    </w:p>
    <w:p w:rsidR="00CD62D3" w:rsidRPr="006822ED" w:rsidRDefault="00CD62D3" w:rsidP="00CD62D3">
      <w:pPr>
        <w:spacing w:line="440" w:lineRule="exact"/>
        <w:ind w:firstLineChars="200" w:firstLine="420"/>
        <w:rPr>
          <w:rFonts w:hint="eastAsia"/>
          <w:szCs w:val="21"/>
        </w:rPr>
      </w:pPr>
      <w:bookmarkStart w:id="27" w:name="_Toc417566438"/>
      <w:r w:rsidRPr="006822ED">
        <w:rPr>
          <w:szCs w:val="21"/>
        </w:rPr>
        <w:t>1.</w:t>
      </w:r>
      <w:r w:rsidRPr="006822ED">
        <w:rPr>
          <w:szCs w:val="21"/>
        </w:rPr>
        <w:t>分期付款，第一期，合同签署后支付</w:t>
      </w:r>
      <w:r w:rsidRPr="006822ED">
        <w:rPr>
          <w:rFonts w:hint="eastAsia"/>
          <w:szCs w:val="21"/>
        </w:rPr>
        <w:t>合同</w:t>
      </w:r>
      <w:r w:rsidRPr="006822ED">
        <w:rPr>
          <w:szCs w:val="21"/>
        </w:rPr>
        <w:t>总额的</w:t>
      </w:r>
      <w:r w:rsidRPr="006822ED">
        <w:rPr>
          <w:szCs w:val="21"/>
        </w:rPr>
        <w:t>40%</w:t>
      </w:r>
      <w:r w:rsidRPr="006822ED">
        <w:rPr>
          <w:szCs w:val="21"/>
        </w:rPr>
        <w:t>；第二期，货到验收合格，在中标人支付采购人</w:t>
      </w:r>
      <w:r w:rsidRPr="006822ED">
        <w:rPr>
          <w:szCs w:val="21"/>
        </w:rPr>
        <w:t>5%</w:t>
      </w:r>
      <w:r w:rsidRPr="006822ED">
        <w:rPr>
          <w:szCs w:val="21"/>
        </w:rPr>
        <w:t>的质保金后十个工作日内，采购人支付合同总额的</w:t>
      </w:r>
      <w:r w:rsidRPr="006822ED">
        <w:rPr>
          <w:szCs w:val="21"/>
        </w:rPr>
        <w:t>60%</w:t>
      </w:r>
      <w:r w:rsidRPr="006822ED">
        <w:rPr>
          <w:szCs w:val="21"/>
        </w:rPr>
        <w:t>；第三期，正常运行</w:t>
      </w:r>
      <w:r w:rsidRPr="006822ED">
        <w:rPr>
          <w:rFonts w:hint="eastAsia"/>
          <w:szCs w:val="21"/>
        </w:rPr>
        <w:t>一</w:t>
      </w:r>
      <w:r w:rsidRPr="006822ED">
        <w:rPr>
          <w:szCs w:val="21"/>
        </w:rPr>
        <w:t>年后</w:t>
      </w:r>
      <w:r w:rsidRPr="006822ED">
        <w:rPr>
          <w:rFonts w:hint="eastAsia"/>
          <w:szCs w:val="21"/>
        </w:rPr>
        <w:t>退还</w:t>
      </w:r>
      <w:r w:rsidRPr="006822ED">
        <w:rPr>
          <w:szCs w:val="21"/>
        </w:rPr>
        <w:t>质保金；</w:t>
      </w:r>
    </w:p>
    <w:p w:rsidR="00CD62D3" w:rsidRPr="006822ED" w:rsidRDefault="00CD62D3" w:rsidP="00CD62D3">
      <w:pPr>
        <w:spacing w:line="440" w:lineRule="exact"/>
        <w:ind w:firstLineChars="200" w:firstLine="420"/>
        <w:rPr>
          <w:rFonts w:hint="eastAsia"/>
          <w:szCs w:val="21"/>
        </w:rPr>
      </w:pPr>
      <w:r w:rsidRPr="006822ED">
        <w:rPr>
          <w:szCs w:val="21"/>
        </w:rPr>
        <w:t>2.</w:t>
      </w:r>
      <w:r w:rsidRPr="006822ED">
        <w:rPr>
          <w:szCs w:val="21"/>
        </w:rPr>
        <w:t>中标人需提供增值税专用发票。</w:t>
      </w:r>
    </w:p>
    <w:p w:rsidR="00CD62D3" w:rsidRPr="006822ED" w:rsidRDefault="00CD62D3" w:rsidP="00CD62D3">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6822ED">
        <w:rPr>
          <w:rFonts w:hint="eastAsia"/>
          <w:bCs w:val="0"/>
          <w:color w:val="auto"/>
          <w:sz w:val="21"/>
          <w:szCs w:val="21"/>
        </w:rPr>
        <w:lastRenderedPageBreak/>
        <w:t>交货时间及地点</w:t>
      </w:r>
      <w:bookmarkEnd w:id="27"/>
      <w:proofErr w:type="spellEnd"/>
    </w:p>
    <w:p w:rsidR="00CD62D3" w:rsidRPr="006822ED" w:rsidRDefault="00CD62D3" w:rsidP="00CD62D3">
      <w:pPr>
        <w:spacing w:line="440" w:lineRule="exact"/>
        <w:ind w:firstLine="405"/>
        <w:rPr>
          <w:rFonts w:ascii="宋体" w:hint="eastAsia"/>
          <w:szCs w:val="21"/>
        </w:rPr>
      </w:pPr>
      <w:r w:rsidRPr="006822ED">
        <w:rPr>
          <w:rFonts w:ascii="宋体" w:hint="eastAsia"/>
          <w:szCs w:val="21"/>
        </w:rPr>
        <w:t>合同签订后</w:t>
      </w:r>
      <w:r w:rsidRPr="006822ED">
        <w:rPr>
          <w:rFonts w:ascii="宋体" w:hint="eastAsia"/>
          <w:szCs w:val="21"/>
          <w:u w:val="single"/>
        </w:rPr>
        <w:t>30</w:t>
      </w:r>
      <w:r w:rsidRPr="006822ED">
        <w:rPr>
          <w:rFonts w:ascii="宋体" w:hint="eastAsia"/>
          <w:szCs w:val="21"/>
        </w:rPr>
        <w:t>日内交货，送至西南交通大学</w:t>
      </w:r>
      <w:proofErr w:type="gramStart"/>
      <w:r w:rsidRPr="006822ED">
        <w:rPr>
          <w:rFonts w:ascii="宋体" w:hint="eastAsia"/>
          <w:szCs w:val="21"/>
        </w:rPr>
        <w:t>犀</w:t>
      </w:r>
      <w:proofErr w:type="gramEnd"/>
      <w:r w:rsidRPr="006822ED">
        <w:rPr>
          <w:rFonts w:ascii="宋体" w:hint="eastAsia"/>
          <w:szCs w:val="21"/>
        </w:rPr>
        <w:t>浦校区9号教学</w:t>
      </w:r>
      <w:proofErr w:type="gramStart"/>
      <w:r w:rsidRPr="006822ED">
        <w:rPr>
          <w:rFonts w:ascii="宋体" w:hint="eastAsia"/>
          <w:szCs w:val="21"/>
        </w:rPr>
        <w:t>楼用户</w:t>
      </w:r>
      <w:proofErr w:type="gramEnd"/>
      <w:r w:rsidRPr="006822ED">
        <w:rPr>
          <w:rFonts w:ascii="宋体" w:hint="eastAsia"/>
          <w:szCs w:val="21"/>
        </w:rPr>
        <w:t>指定实验室。</w:t>
      </w:r>
    </w:p>
    <w:p w:rsidR="00CD62D3" w:rsidRPr="006822ED" w:rsidRDefault="00CD62D3" w:rsidP="00CD62D3">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8" w:name="_Toc343513821"/>
      <w:bookmarkStart w:id="29" w:name="_Toc347490724"/>
      <w:bookmarkStart w:id="30" w:name="_Toc414347663"/>
      <w:bookmarkStart w:id="31" w:name="_Toc414347874"/>
      <w:bookmarkStart w:id="32" w:name="_Toc167588960"/>
      <w:bookmarkStart w:id="33" w:name="_Toc272742828"/>
      <w:bookmarkStart w:id="34" w:name="_Toc417566440"/>
      <w:bookmarkStart w:id="35" w:name="_Toc272742829"/>
      <w:bookmarkStart w:id="36" w:name="_Toc417566441"/>
      <w:bookmarkStart w:id="37" w:name="_Toc167588961"/>
      <w:proofErr w:type="spellStart"/>
      <w:r w:rsidRPr="006822ED">
        <w:rPr>
          <w:rFonts w:hint="eastAsia"/>
          <w:bCs w:val="0"/>
          <w:color w:val="auto"/>
          <w:sz w:val="21"/>
          <w:szCs w:val="21"/>
        </w:rPr>
        <w:t>质量保证期</w:t>
      </w:r>
      <w:bookmarkEnd w:id="35"/>
      <w:bookmarkEnd w:id="36"/>
      <w:bookmarkEnd w:id="37"/>
      <w:proofErr w:type="spellEnd"/>
    </w:p>
    <w:p w:rsidR="00CD62D3" w:rsidRPr="006822ED" w:rsidRDefault="00CD62D3" w:rsidP="00CD62D3">
      <w:pPr>
        <w:tabs>
          <w:tab w:val="left" w:pos="0"/>
        </w:tabs>
        <w:spacing w:line="440" w:lineRule="exact"/>
        <w:ind w:firstLineChars="202" w:firstLine="424"/>
        <w:rPr>
          <w:rFonts w:hint="eastAsia"/>
          <w:szCs w:val="21"/>
        </w:rPr>
      </w:pPr>
      <w:r w:rsidRPr="006822ED">
        <w:rPr>
          <w:rFonts w:ascii="宋体" w:hAnsi="宋体" w:hint="eastAsia"/>
          <w:szCs w:val="21"/>
        </w:rPr>
        <w:t>本项目的硬件系统和软件系统的质量保证期为自验收通过之日起5年，对同类软件提供5年免费升级服务</w:t>
      </w:r>
      <w:r w:rsidRPr="006822ED">
        <w:rPr>
          <w:rFonts w:hint="eastAsia"/>
          <w:szCs w:val="21"/>
        </w:rPr>
        <w:t>。</w:t>
      </w:r>
    </w:p>
    <w:bookmarkEnd w:id="32"/>
    <w:bookmarkEnd w:id="33"/>
    <w:bookmarkEnd w:id="34"/>
    <w:p w:rsidR="00CD62D3" w:rsidRPr="006822ED" w:rsidRDefault="00CD62D3" w:rsidP="00CD62D3">
      <w:pPr>
        <w:pStyle w:val="3"/>
        <w:numPr>
          <w:ilvl w:val="2"/>
          <w:numId w:val="2"/>
        </w:numPr>
        <w:tabs>
          <w:tab w:val="left" w:pos="709"/>
        </w:tabs>
        <w:spacing w:before="260" w:after="260" w:line="440" w:lineRule="exact"/>
        <w:ind w:left="567" w:hanging="567"/>
        <w:jc w:val="left"/>
        <w:rPr>
          <w:rFonts w:hint="eastAsia"/>
          <w:bCs w:val="0"/>
          <w:color w:val="auto"/>
          <w:sz w:val="21"/>
          <w:szCs w:val="21"/>
        </w:rPr>
      </w:pPr>
      <w:r w:rsidRPr="006822ED">
        <w:rPr>
          <w:rFonts w:hint="eastAsia"/>
          <w:bCs w:val="0"/>
          <w:color w:val="auto"/>
          <w:sz w:val="21"/>
          <w:szCs w:val="21"/>
          <w:lang w:eastAsia="zh-CN"/>
        </w:rPr>
        <w:t>售后服务要求</w:t>
      </w:r>
    </w:p>
    <w:p w:rsidR="00CD62D3" w:rsidRPr="006822ED" w:rsidRDefault="00CD62D3" w:rsidP="00CD62D3">
      <w:pPr>
        <w:numPr>
          <w:ilvl w:val="0"/>
          <w:numId w:val="6"/>
        </w:numPr>
        <w:snapToGrid w:val="0"/>
        <w:spacing w:line="360" w:lineRule="auto"/>
        <w:jc w:val="left"/>
        <w:rPr>
          <w:rFonts w:ascii="宋体" w:hAnsi="宋体"/>
          <w:szCs w:val="21"/>
        </w:rPr>
      </w:pPr>
      <w:r w:rsidRPr="006822ED">
        <w:rPr>
          <w:rFonts w:ascii="宋体" w:hAnsi="宋体" w:hint="eastAsia"/>
          <w:szCs w:val="21"/>
        </w:rPr>
        <w:t>质保期内，投标人免费提供所有硬件设备的维修及软件维护、升级等技术支持服务。所有设备维修服务、软件维护、升级均为上门服务，由此产生的费用均不再收取；</w:t>
      </w:r>
    </w:p>
    <w:p w:rsidR="00CD62D3" w:rsidRPr="006822ED" w:rsidRDefault="00CD62D3" w:rsidP="00CD62D3">
      <w:pPr>
        <w:numPr>
          <w:ilvl w:val="0"/>
          <w:numId w:val="6"/>
        </w:numPr>
        <w:snapToGrid w:val="0"/>
        <w:spacing w:line="360" w:lineRule="auto"/>
        <w:jc w:val="left"/>
        <w:rPr>
          <w:rFonts w:ascii="宋体" w:hAnsi="宋体"/>
          <w:szCs w:val="21"/>
        </w:rPr>
      </w:pPr>
      <w:r w:rsidRPr="006822ED">
        <w:rPr>
          <w:rFonts w:ascii="宋体" w:hAnsi="宋体" w:hint="eastAsia"/>
          <w:szCs w:val="21"/>
        </w:rPr>
        <w:t>设备故障报修的响应时间：在接到报修通知后，投标人应在4个小时内</w:t>
      </w:r>
      <w:proofErr w:type="gramStart"/>
      <w:r w:rsidRPr="006822ED">
        <w:rPr>
          <w:rFonts w:ascii="宋体" w:hAnsi="宋体" w:hint="eastAsia"/>
          <w:szCs w:val="21"/>
        </w:rPr>
        <w:t>作出</w:t>
      </w:r>
      <w:proofErr w:type="gramEnd"/>
      <w:r w:rsidRPr="006822ED">
        <w:rPr>
          <w:rFonts w:ascii="宋体" w:hAnsi="宋体" w:hint="eastAsia"/>
          <w:szCs w:val="21"/>
        </w:rPr>
        <w:t>响应，对于影响设备正常运行的严重故障，投标人工程师及其他相关技术人员必须在1周内赶到现场，查找原因，提供解决方案，并工作直至故障完全恢复正常服务为止，对无法修复的，必须在2周内提供性能相当的产品供买方使用；</w:t>
      </w:r>
    </w:p>
    <w:p w:rsidR="00CD62D3" w:rsidRPr="006822ED" w:rsidRDefault="00CD62D3" w:rsidP="00CD62D3">
      <w:pPr>
        <w:numPr>
          <w:ilvl w:val="0"/>
          <w:numId w:val="6"/>
        </w:numPr>
        <w:snapToGrid w:val="0"/>
        <w:spacing w:line="360" w:lineRule="auto"/>
        <w:jc w:val="left"/>
        <w:rPr>
          <w:rFonts w:ascii="宋体" w:hAnsi="宋体"/>
          <w:szCs w:val="21"/>
        </w:rPr>
      </w:pPr>
      <w:r w:rsidRPr="006822ED">
        <w:rPr>
          <w:rFonts w:ascii="宋体" w:hAnsi="宋体" w:hint="eastAsia"/>
          <w:szCs w:val="21"/>
        </w:rPr>
        <w:t>投标人应保证合同项下所发产品完全是崭新的未曾使用过的且所有部件的生产日期为近一年内。在质量保证期内，投标人应负责修理和替换不合格的部件并承担相关费用，包括部件调换的内陆运输费用，急用部件应免费空运；</w:t>
      </w:r>
    </w:p>
    <w:p w:rsidR="00CD62D3" w:rsidRPr="006822ED" w:rsidRDefault="00CD62D3" w:rsidP="00CD62D3">
      <w:pPr>
        <w:numPr>
          <w:ilvl w:val="0"/>
          <w:numId w:val="6"/>
        </w:numPr>
        <w:snapToGrid w:val="0"/>
        <w:spacing w:line="360" w:lineRule="auto"/>
        <w:jc w:val="left"/>
        <w:rPr>
          <w:rFonts w:ascii="宋体" w:hAnsi="宋体" w:hint="eastAsia"/>
          <w:szCs w:val="21"/>
        </w:rPr>
      </w:pPr>
      <w:r w:rsidRPr="006822ED">
        <w:rPr>
          <w:rFonts w:ascii="宋体" w:hAnsi="宋体" w:hint="eastAsia"/>
          <w:szCs w:val="21"/>
        </w:rPr>
        <w:t>质保期后，应提供系统扩充、软件升级及维修方面的技术支持服务；</w:t>
      </w:r>
    </w:p>
    <w:p w:rsidR="00CD62D3" w:rsidRPr="006822ED" w:rsidRDefault="00CD62D3" w:rsidP="00CD62D3">
      <w:pPr>
        <w:numPr>
          <w:ilvl w:val="0"/>
          <w:numId w:val="6"/>
        </w:numPr>
        <w:snapToGrid w:val="0"/>
        <w:spacing w:line="360" w:lineRule="auto"/>
        <w:jc w:val="left"/>
        <w:rPr>
          <w:rFonts w:ascii="宋体" w:hAnsi="宋体" w:hint="eastAsia"/>
          <w:szCs w:val="21"/>
        </w:rPr>
      </w:pPr>
      <w:r w:rsidRPr="006822ED">
        <w:rPr>
          <w:rFonts w:ascii="宋体" w:hAnsi="宋体" w:hint="eastAsia"/>
          <w:szCs w:val="21"/>
        </w:rPr>
        <w:t>投标人应提供详细的、针对于高校的售后服务计划</w:t>
      </w:r>
      <w:r w:rsidRPr="006822ED">
        <w:rPr>
          <w:rFonts w:hint="eastAsia"/>
          <w:szCs w:val="21"/>
        </w:rPr>
        <w:t>。</w:t>
      </w:r>
    </w:p>
    <w:bookmarkEnd w:id="28"/>
    <w:bookmarkEnd w:id="29"/>
    <w:bookmarkEnd w:id="30"/>
    <w:bookmarkEnd w:id="31"/>
    <w:p w:rsidR="00CD62D3" w:rsidRPr="006822ED" w:rsidRDefault="00CD62D3" w:rsidP="00CD62D3">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proofErr w:type="spellStart"/>
      <w:r w:rsidRPr="006822ED">
        <w:rPr>
          <w:rFonts w:hint="eastAsia"/>
          <w:bCs w:val="0"/>
          <w:color w:val="auto"/>
          <w:sz w:val="21"/>
          <w:szCs w:val="21"/>
        </w:rPr>
        <w:t>最高限价</w:t>
      </w:r>
      <w:bookmarkEnd w:id="25"/>
      <w:proofErr w:type="spellEnd"/>
    </w:p>
    <w:p w:rsidR="00CD62D3" w:rsidRPr="006822ED" w:rsidRDefault="00CD62D3" w:rsidP="00CD62D3">
      <w:pPr>
        <w:spacing w:line="440" w:lineRule="exact"/>
        <w:ind w:firstLineChars="152" w:firstLine="319"/>
        <w:rPr>
          <w:rFonts w:ascii="宋体" w:hAnsi="Courier New" w:hint="eastAsia"/>
          <w:szCs w:val="21"/>
        </w:rPr>
      </w:pPr>
      <w:r w:rsidRPr="006822ED">
        <w:rPr>
          <w:rFonts w:ascii="宋体" w:hAnsi="Courier New" w:hint="eastAsia"/>
          <w:szCs w:val="21"/>
        </w:rPr>
        <w:t>★本项目最高限价为人民币</w:t>
      </w:r>
      <w:r w:rsidRPr="006822ED">
        <w:rPr>
          <w:rFonts w:ascii="宋体" w:hAnsi="Courier New" w:hint="eastAsia"/>
          <w:szCs w:val="21"/>
          <w:u w:val="single"/>
        </w:rPr>
        <w:t>86.5</w:t>
      </w:r>
      <w:r w:rsidRPr="006822ED">
        <w:rPr>
          <w:rFonts w:ascii="宋体" w:hAnsi="Courier New" w:hint="eastAsia"/>
          <w:szCs w:val="21"/>
        </w:rPr>
        <w:t>万元，投标人的投标报价高于最高限价的，则其投标文件按无效投标文件处理。</w:t>
      </w:r>
    </w:p>
    <w:p w:rsidR="00CD62D3" w:rsidRPr="006822ED" w:rsidRDefault="00CD62D3" w:rsidP="00CD62D3">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6822ED">
        <w:rPr>
          <w:rFonts w:hint="eastAsia"/>
          <w:bCs w:val="0"/>
          <w:color w:val="auto"/>
          <w:sz w:val="21"/>
          <w:szCs w:val="21"/>
        </w:rPr>
        <w:t>验收标准</w:t>
      </w:r>
      <w:bookmarkEnd w:id="38"/>
      <w:proofErr w:type="spellEnd"/>
    </w:p>
    <w:p w:rsidR="00CD62D3" w:rsidRPr="006822ED" w:rsidRDefault="00CD62D3" w:rsidP="00CD62D3">
      <w:pPr>
        <w:numPr>
          <w:ilvl w:val="0"/>
          <w:numId w:val="4"/>
        </w:numPr>
        <w:tabs>
          <w:tab w:val="left" w:pos="851"/>
          <w:tab w:val="left" w:pos="993"/>
        </w:tabs>
        <w:adjustRightInd w:val="0"/>
        <w:snapToGrid w:val="0"/>
        <w:spacing w:line="360" w:lineRule="auto"/>
        <w:ind w:left="0" w:firstLine="426"/>
        <w:rPr>
          <w:rFonts w:ascii="宋体" w:hAnsi="宋体"/>
          <w:szCs w:val="21"/>
        </w:rPr>
      </w:pPr>
      <w:r w:rsidRPr="006822ED">
        <w:rPr>
          <w:rFonts w:ascii="宋体" w:hAnsi="宋体" w:hint="eastAsia"/>
          <w:szCs w:val="21"/>
        </w:rPr>
        <w:t>货物到达现场后，供应商应在采购人在场情况下当面开包，共同清点、检查外观，</w:t>
      </w:r>
      <w:proofErr w:type="gramStart"/>
      <w:r w:rsidRPr="006822ED">
        <w:rPr>
          <w:rFonts w:ascii="宋体" w:hAnsi="宋体" w:hint="eastAsia"/>
          <w:szCs w:val="21"/>
        </w:rPr>
        <w:t>作出</w:t>
      </w:r>
      <w:proofErr w:type="gramEnd"/>
      <w:r w:rsidRPr="006822ED">
        <w:rPr>
          <w:rFonts w:ascii="宋体" w:hAnsi="宋体" w:hint="eastAsia"/>
          <w:szCs w:val="21"/>
        </w:rPr>
        <w:t>验货记录，双方签字确认后开始安装调试。</w:t>
      </w:r>
    </w:p>
    <w:p w:rsidR="00CD62D3" w:rsidRPr="006822ED" w:rsidRDefault="00CD62D3" w:rsidP="00CD62D3">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6822ED">
        <w:rPr>
          <w:rFonts w:ascii="宋体" w:hAnsi="宋体" w:hint="eastAsia"/>
          <w:szCs w:val="21"/>
        </w:rPr>
        <w:t>成交供应商应保证货物到达采购人所在地完好无损，如有缺漏、损坏，由供应商负责调换、补齐或赔偿。</w:t>
      </w:r>
    </w:p>
    <w:p w:rsidR="00CD62D3" w:rsidRPr="006822ED" w:rsidRDefault="00CD62D3" w:rsidP="00CD62D3">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6822E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D62D3" w:rsidRPr="006822ED" w:rsidRDefault="00CD62D3" w:rsidP="00CD62D3">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6822ED">
        <w:rPr>
          <w:rFonts w:ascii="宋体" w:hAnsi="宋体" w:hint="eastAsia"/>
          <w:szCs w:val="21"/>
        </w:rPr>
        <w:lastRenderedPageBreak/>
        <w:t>产品技术参数与采购合同一致，性能指标达到规定的标准；</w:t>
      </w:r>
    </w:p>
    <w:p w:rsidR="00CD62D3" w:rsidRPr="006822ED" w:rsidRDefault="00CD62D3" w:rsidP="00CD62D3">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6822ED">
        <w:rPr>
          <w:rFonts w:ascii="宋体" w:hAnsi="宋体" w:hint="eastAsia"/>
          <w:szCs w:val="21"/>
        </w:rPr>
        <w:t>产品技术资料、装箱单、授权文件等资料齐全；</w:t>
      </w:r>
    </w:p>
    <w:p w:rsidR="00CD62D3" w:rsidRPr="006822ED" w:rsidRDefault="00CD62D3" w:rsidP="00CD62D3">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6822ED">
        <w:rPr>
          <w:rFonts w:ascii="宋体" w:hAnsi="宋体" w:hint="eastAsia"/>
          <w:szCs w:val="21"/>
        </w:rPr>
        <w:t>在产品（系统）试运行期间所出现的问题得到解决，并运行正常；</w:t>
      </w:r>
    </w:p>
    <w:p w:rsidR="00CD62D3" w:rsidRPr="006822ED" w:rsidRDefault="00CD62D3" w:rsidP="00CD62D3">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6822ED">
        <w:rPr>
          <w:rFonts w:ascii="宋体" w:hAnsi="宋体" w:hint="eastAsia"/>
          <w:szCs w:val="21"/>
        </w:rPr>
        <w:t>在规定时间内完成交货并验收，并经采购人确认。</w:t>
      </w:r>
    </w:p>
    <w:p w:rsidR="00CD62D3" w:rsidRPr="006822ED" w:rsidRDefault="00CD62D3" w:rsidP="00CD62D3">
      <w:pPr>
        <w:numPr>
          <w:ilvl w:val="0"/>
          <w:numId w:val="4"/>
        </w:numPr>
        <w:tabs>
          <w:tab w:val="left" w:pos="851"/>
          <w:tab w:val="left" w:pos="993"/>
        </w:tabs>
        <w:adjustRightInd w:val="0"/>
        <w:snapToGrid w:val="0"/>
        <w:spacing w:line="360" w:lineRule="auto"/>
        <w:ind w:left="0" w:firstLine="426"/>
        <w:rPr>
          <w:rFonts w:hint="eastAsia"/>
          <w:szCs w:val="21"/>
          <w:lang/>
        </w:rPr>
      </w:pPr>
      <w:r w:rsidRPr="006822ED">
        <w:rPr>
          <w:rFonts w:ascii="宋体" w:hAnsi="宋体" w:hint="eastAsia"/>
          <w:szCs w:val="21"/>
        </w:rPr>
        <w:t>产品在部署调试并试运行符合要求后，才作为最终验收。</w:t>
      </w:r>
    </w:p>
    <w:p w:rsidR="00CD62D3" w:rsidRPr="006822ED" w:rsidRDefault="00CD62D3" w:rsidP="00CD62D3">
      <w:pPr>
        <w:numPr>
          <w:ilvl w:val="0"/>
          <w:numId w:val="4"/>
        </w:numPr>
        <w:tabs>
          <w:tab w:val="left" w:pos="851"/>
          <w:tab w:val="left" w:pos="993"/>
        </w:tabs>
        <w:adjustRightInd w:val="0"/>
        <w:snapToGrid w:val="0"/>
        <w:spacing w:line="360" w:lineRule="auto"/>
        <w:ind w:left="0" w:firstLine="426"/>
        <w:rPr>
          <w:rFonts w:ascii="宋体" w:hAnsi="宋体"/>
          <w:szCs w:val="21"/>
        </w:rPr>
      </w:pPr>
      <w:r w:rsidRPr="006822ED">
        <w:rPr>
          <w:rFonts w:ascii="宋体" w:hAnsi="宋体" w:hint="eastAsia"/>
          <w:szCs w:val="21"/>
        </w:rPr>
        <w:t>采购人对供应商交付的产品（包括质量、技术参数等）进行确认，并出具书面验收意见。</w:t>
      </w:r>
    </w:p>
    <w:p w:rsidR="00CD62D3" w:rsidRPr="006822ED" w:rsidRDefault="00CD62D3" w:rsidP="00CD62D3">
      <w:pPr>
        <w:pStyle w:val="2"/>
        <w:keepLines w:val="0"/>
        <w:numPr>
          <w:ilvl w:val="1"/>
          <w:numId w:val="3"/>
        </w:numPr>
        <w:spacing w:line="440" w:lineRule="exact"/>
        <w:ind w:left="0" w:firstLine="0"/>
        <w:rPr>
          <w:rFonts w:hint="eastAsia"/>
          <w:sz w:val="21"/>
          <w:szCs w:val="21"/>
        </w:rPr>
      </w:pPr>
      <w:bookmarkStart w:id="39" w:name="_Toc448233881"/>
      <w:proofErr w:type="spellStart"/>
      <w:r w:rsidRPr="006822ED">
        <w:rPr>
          <w:rFonts w:hint="eastAsia"/>
          <w:sz w:val="21"/>
          <w:szCs w:val="21"/>
        </w:rPr>
        <w:t>其他要求</w:t>
      </w:r>
      <w:bookmarkEnd w:id="39"/>
      <w:proofErr w:type="spellEnd"/>
    </w:p>
    <w:p w:rsidR="00CD62D3" w:rsidRPr="006822ED" w:rsidRDefault="00CD62D3" w:rsidP="00CD62D3">
      <w:pPr>
        <w:spacing w:line="440" w:lineRule="exact"/>
        <w:ind w:firstLine="405"/>
        <w:rPr>
          <w:rFonts w:ascii="宋体" w:hAnsi="宋体" w:cs="宋体" w:hint="eastAsia"/>
          <w:kern w:val="0"/>
          <w:szCs w:val="21"/>
        </w:rPr>
      </w:pPr>
      <w:r w:rsidRPr="006822ED">
        <w:rPr>
          <w:rFonts w:ascii="宋体" w:hAnsi="Courier New" w:hint="eastAsia"/>
          <w:szCs w:val="21"/>
        </w:rPr>
        <w:t>★</w:t>
      </w:r>
      <w:r w:rsidRPr="006822ED">
        <w:rPr>
          <w:rFonts w:ascii="宋体" w:hAnsi="宋体" w:cs="宋体" w:hint="eastAsia"/>
          <w:kern w:val="0"/>
          <w:szCs w:val="21"/>
        </w:rPr>
        <w:t>对于清单中序号为3的设备“手机开发平台”：投标人</w:t>
      </w:r>
      <w:proofErr w:type="gramStart"/>
      <w:r w:rsidRPr="006822ED">
        <w:rPr>
          <w:rFonts w:ascii="宋体" w:hAnsi="宋体" w:cs="宋体" w:hint="eastAsia"/>
          <w:kern w:val="0"/>
          <w:szCs w:val="21"/>
        </w:rPr>
        <w:t>非设备</w:t>
      </w:r>
      <w:proofErr w:type="gramEnd"/>
      <w:r w:rsidRPr="006822ED">
        <w:rPr>
          <w:rFonts w:ascii="宋体" w:hAnsi="宋体" w:cs="宋体" w:hint="eastAsia"/>
          <w:kern w:val="0"/>
          <w:szCs w:val="21"/>
        </w:rPr>
        <w:t>生产厂家时，必须提供设备生产厂商针对本项目的授权和售后服务承诺函原件；</w:t>
      </w:r>
    </w:p>
    <w:p w:rsidR="00CD62D3" w:rsidRPr="006822ED" w:rsidRDefault="00CD62D3" w:rsidP="00CD62D3">
      <w:pPr>
        <w:spacing w:line="440" w:lineRule="exact"/>
        <w:ind w:firstLine="405"/>
        <w:rPr>
          <w:rFonts w:hint="eastAsia"/>
          <w:szCs w:val="21"/>
        </w:rPr>
      </w:pPr>
      <w:r w:rsidRPr="006822ED">
        <w:rPr>
          <w:rFonts w:ascii="宋体" w:hAnsi="Courier New" w:hint="eastAsia"/>
          <w:szCs w:val="21"/>
        </w:rPr>
        <w:t>★</w:t>
      </w:r>
      <w:r w:rsidRPr="006822ED">
        <w:rPr>
          <w:rFonts w:ascii="宋体" w:hAnsi="宋体" w:cs="宋体" w:hint="eastAsia"/>
          <w:kern w:val="0"/>
          <w:szCs w:val="21"/>
        </w:rPr>
        <w:t>对于清单中序号为4的设备“移动通信仿真软件套件”：投标人非LTE仿真平台和网络优化系统生产厂家时，必须提供设备生产厂商针对本项目的授权和售后服务承诺函原件。</w:t>
      </w:r>
    </w:p>
    <w:p w:rsidR="00C62726" w:rsidRPr="00CD62D3" w:rsidRDefault="00C62726"/>
    <w:sectPr w:rsidR="00C62726" w:rsidRPr="00CD62D3"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DFAA2404"/>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6E7B84E"/>
    <w:multiLevelType w:val="singleLevel"/>
    <w:tmpl w:val="56E7B84E"/>
    <w:lvl w:ilvl="0">
      <w:start w:val="1"/>
      <w:numFmt w:val="decimal"/>
      <w:lvlText w:val="%1)"/>
      <w:lvlJc w:val="left"/>
      <w:pPr>
        <w:tabs>
          <w:tab w:val="left" w:pos="425"/>
        </w:tabs>
        <w:ind w:left="425" w:hanging="425"/>
      </w:pPr>
      <w:rPr>
        <w:rFonts w:hint="default"/>
      </w:r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62D3"/>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42BD"/>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1B52"/>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8EF"/>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6775"/>
    <w:rsid w:val="00897178"/>
    <w:rsid w:val="008A0332"/>
    <w:rsid w:val="008A384B"/>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15E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D62D3"/>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209A0"/>
    <w:rsid w:val="00F227CC"/>
    <w:rsid w:val="00F22ADE"/>
    <w:rsid w:val="00F22E38"/>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D3"/>
    <w:pPr>
      <w:widowControl w:val="0"/>
      <w:jc w:val="both"/>
    </w:pPr>
    <w:rPr>
      <w:rFonts w:ascii="Calibri" w:eastAsia="宋体" w:hAnsi="Calibri" w:cs="Times New Roman"/>
    </w:rPr>
  </w:style>
  <w:style w:type="paragraph" w:styleId="1">
    <w:name w:val="heading 1"/>
    <w:basedOn w:val="a"/>
    <w:next w:val="a"/>
    <w:link w:val="1Char"/>
    <w:qFormat/>
    <w:rsid w:val="00CD62D3"/>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CD62D3"/>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CD62D3"/>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62D3"/>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CD62D3"/>
    <w:rPr>
      <w:rFonts w:ascii="宋体" w:eastAsia="宋体" w:hAnsi="宋体" w:cs="Times New Roman"/>
      <w:b/>
      <w:bCs/>
      <w:sz w:val="28"/>
      <w:szCs w:val="28"/>
      <w:lang/>
    </w:rPr>
  </w:style>
  <w:style w:type="character" w:customStyle="1" w:styleId="3Char">
    <w:name w:val="标题 3 Char"/>
    <w:basedOn w:val="a0"/>
    <w:link w:val="3"/>
    <w:rsid w:val="00CD62D3"/>
    <w:rPr>
      <w:rFonts w:ascii="宋体" w:eastAsia="宋体" w:hAnsi="宋体" w:cs="Times New Roman"/>
      <w:b/>
      <w:bCs/>
      <w:color w:val="000000"/>
      <w:kern w:val="0"/>
      <w:sz w:val="28"/>
      <w:szCs w:val="28"/>
      <w:lang/>
    </w:rPr>
  </w:style>
  <w:style w:type="character" w:customStyle="1" w:styleId="font21">
    <w:name w:val="font21"/>
    <w:qFormat/>
    <w:rsid w:val="00CD62D3"/>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2016-04-15T09:04:00Z</dcterms:created>
  <dcterms:modified xsi:type="dcterms:W3CDTF">2016-04-15T09:05:00Z</dcterms:modified>
</cp:coreProperties>
</file>