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CD" w:rsidRDefault="00605BCD" w:rsidP="00605BCD">
      <w:pPr>
        <w:pStyle w:val="1"/>
        <w:spacing w:line="240" w:lineRule="atLeast"/>
        <w:rPr>
          <w:rFonts w:cs="宋体"/>
          <w:sz w:val="36"/>
        </w:rPr>
      </w:pPr>
      <w:r>
        <w:rPr>
          <w:rFonts w:cs="宋体" w:hint="eastAsia"/>
          <w:bCs w:val="0"/>
          <w:sz w:val="36"/>
        </w:rPr>
        <w:t>招标项目技术、商务及其他要求</w:t>
      </w:r>
    </w:p>
    <w:p w:rsidR="00605BCD" w:rsidRDefault="00605BCD" w:rsidP="00605BCD">
      <w:pPr>
        <w:numPr>
          <w:ilvl w:val="0"/>
          <w:numId w:val="28"/>
        </w:numPr>
        <w:spacing w:line="360" w:lineRule="auto"/>
        <w:jc w:val="left"/>
        <w:rPr>
          <w:rFonts w:ascii="宋体" w:hAnsi="宋体" w:cs="宋体" w:hint="eastAsia"/>
          <w:b/>
          <w:sz w:val="30"/>
          <w:szCs w:val="30"/>
        </w:rPr>
      </w:pPr>
      <w:r>
        <w:rPr>
          <w:rFonts w:ascii="宋体" w:hAnsi="宋体" w:cs="宋体" w:hint="eastAsia"/>
          <w:b/>
          <w:sz w:val="30"/>
          <w:szCs w:val="30"/>
        </w:rPr>
        <w:t>技术指标及品质要求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4820"/>
        <w:gridCol w:w="709"/>
        <w:gridCol w:w="708"/>
        <w:gridCol w:w="567"/>
      </w:tblGrid>
      <w:tr w:rsidR="00605BCD">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名称</w:t>
            </w:r>
          </w:p>
        </w:tc>
        <w:tc>
          <w:tcPr>
            <w:tcW w:w="4820"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数量</w:t>
            </w:r>
          </w:p>
        </w:tc>
        <w:tc>
          <w:tcPr>
            <w:tcW w:w="567"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rFonts w:hint="eastAsia"/>
                <w:b/>
                <w:szCs w:val="21"/>
              </w:rPr>
              <w:t>备注</w:t>
            </w:r>
          </w:p>
        </w:tc>
      </w:tr>
      <w:tr w:rsidR="00605BCD">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电磁脉冲信号发生器及其辐射线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left"/>
              <w:rPr>
                <w:szCs w:val="21"/>
              </w:rPr>
            </w:pPr>
            <w:r>
              <w:rPr>
                <w:rFonts w:hint="eastAsia"/>
                <w:szCs w:val="21"/>
              </w:rPr>
              <w:t>★</w:t>
            </w:r>
            <w:r>
              <w:rPr>
                <w:szCs w:val="21"/>
              </w:rPr>
              <w:t>1</w:t>
            </w:r>
            <w:r>
              <w:rPr>
                <w:rFonts w:hint="eastAsia"/>
                <w:szCs w:val="21"/>
              </w:rPr>
              <w:t>、电磁脉冲信号发生器：信号发生器单正向最大充电电压大于</w:t>
            </w:r>
            <w:r>
              <w:rPr>
                <w:szCs w:val="21"/>
              </w:rPr>
              <w:t>70kV</w:t>
            </w:r>
            <w:r>
              <w:rPr>
                <w:rFonts w:hint="eastAsia"/>
                <w:szCs w:val="21"/>
              </w:rPr>
              <w:t>；脉冲上升时间不高于</w:t>
            </w:r>
            <w:r>
              <w:rPr>
                <w:szCs w:val="21"/>
              </w:rPr>
              <w:t>1.8ns</w:t>
            </w:r>
            <w:r>
              <w:rPr>
                <w:rFonts w:hint="eastAsia"/>
                <w:szCs w:val="21"/>
              </w:rPr>
              <w:t>（可选最快速度达</w:t>
            </w:r>
            <w:r>
              <w:rPr>
                <w:szCs w:val="21"/>
              </w:rPr>
              <w:t>0.8 ns</w:t>
            </w:r>
            <w:r>
              <w:rPr>
                <w:rFonts w:hint="eastAsia"/>
                <w:szCs w:val="21"/>
              </w:rPr>
              <w:t>）；脉冲周期</w:t>
            </w:r>
            <w:r>
              <w:rPr>
                <w:szCs w:val="21"/>
              </w:rPr>
              <w:t>23ns</w:t>
            </w:r>
            <w:r>
              <w:rPr>
                <w:rFonts w:hint="eastAsia"/>
                <w:szCs w:val="21"/>
              </w:rPr>
              <w:t>；脉冲重复频率</w:t>
            </w:r>
            <w:r>
              <w:rPr>
                <w:szCs w:val="21"/>
              </w:rPr>
              <w:t>2</w:t>
            </w:r>
            <w:r>
              <w:rPr>
                <w:rFonts w:hint="eastAsia"/>
                <w:szCs w:val="21"/>
              </w:rPr>
              <w:t>次</w:t>
            </w:r>
            <w:r>
              <w:rPr>
                <w:szCs w:val="21"/>
              </w:rPr>
              <w:t>/</w:t>
            </w:r>
            <w:r>
              <w:rPr>
                <w:rFonts w:hint="eastAsia"/>
                <w:szCs w:val="21"/>
              </w:rPr>
              <w:t>分钟（典型</w:t>
            </w:r>
            <w:r>
              <w:rPr>
                <w:szCs w:val="21"/>
              </w:rPr>
              <w:t>1</w:t>
            </w:r>
            <w:r>
              <w:rPr>
                <w:rFonts w:hint="eastAsia"/>
                <w:szCs w:val="21"/>
              </w:rPr>
              <w:t>次</w:t>
            </w:r>
            <w:r>
              <w:rPr>
                <w:szCs w:val="21"/>
              </w:rPr>
              <w:t>/</w:t>
            </w:r>
            <w:r>
              <w:rPr>
                <w:rFonts w:hint="eastAsia"/>
                <w:szCs w:val="21"/>
              </w:rPr>
              <w:t>分钟）；峰值磁场大于</w:t>
            </w:r>
            <w:r>
              <w:rPr>
                <w:szCs w:val="21"/>
              </w:rPr>
              <w:t>130 A/m</w:t>
            </w:r>
            <w:r>
              <w:rPr>
                <w:rFonts w:hint="eastAsia"/>
                <w:szCs w:val="21"/>
              </w:rPr>
              <w:t>；峰值电压读出精度±</w:t>
            </w:r>
            <w:r>
              <w:rPr>
                <w:szCs w:val="21"/>
              </w:rPr>
              <w:t>5%</w:t>
            </w:r>
            <w:r>
              <w:rPr>
                <w:rFonts w:hint="eastAsia"/>
                <w:szCs w:val="21"/>
              </w:rPr>
              <w:t>以内；额定功率</w:t>
            </w:r>
            <w:r>
              <w:rPr>
                <w:szCs w:val="21"/>
              </w:rPr>
              <w:t>210-250Vac/50-60HZ/100W</w:t>
            </w:r>
            <w:r>
              <w:rPr>
                <w:rFonts w:hint="eastAsia"/>
                <w:szCs w:val="21"/>
              </w:rPr>
              <w:t>；安全标准符合</w:t>
            </w:r>
            <w:r>
              <w:rPr>
                <w:szCs w:val="21"/>
              </w:rPr>
              <w:t>EN61010-1</w:t>
            </w:r>
            <w:r>
              <w:rPr>
                <w:rFonts w:hint="eastAsia"/>
                <w:szCs w:val="21"/>
              </w:rPr>
              <w:t>，安全电路环</w:t>
            </w:r>
            <w:r>
              <w:rPr>
                <w:szCs w:val="21"/>
              </w:rPr>
              <w:t>24Vdc/500mAMAX</w:t>
            </w:r>
            <w:r>
              <w:rPr>
                <w:rFonts w:hint="eastAsia"/>
                <w:szCs w:val="21"/>
              </w:rPr>
              <w:t>；电磁兼容符合</w:t>
            </w:r>
            <w:r>
              <w:rPr>
                <w:szCs w:val="21"/>
              </w:rPr>
              <w:t>EN61326-1</w:t>
            </w:r>
            <w:r>
              <w:rPr>
                <w:rFonts w:hint="eastAsia"/>
                <w:szCs w:val="21"/>
              </w:rPr>
              <w:t>。</w:t>
            </w:r>
          </w:p>
          <w:p w:rsidR="00605BCD" w:rsidRDefault="00605BCD">
            <w:pPr>
              <w:jc w:val="left"/>
              <w:rPr>
                <w:szCs w:val="21"/>
              </w:rPr>
            </w:pPr>
            <w:r>
              <w:rPr>
                <w:rFonts w:hint="eastAsia"/>
                <w:szCs w:val="21"/>
              </w:rPr>
              <w:t>注：主机需提供原厂产品白皮书或产品技术性能说明书等证明材料。</w:t>
            </w:r>
          </w:p>
          <w:p w:rsidR="00605BCD" w:rsidRDefault="00605BCD">
            <w:pPr>
              <w:jc w:val="left"/>
              <w:rPr>
                <w:szCs w:val="21"/>
              </w:rPr>
            </w:pPr>
            <w:r>
              <w:rPr>
                <w:rFonts w:hint="eastAsia"/>
                <w:szCs w:val="21"/>
              </w:rPr>
              <w:t>★</w:t>
            </w:r>
            <w:r>
              <w:rPr>
                <w:szCs w:val="21"/>
              </w:rPr>
              <w:t>2</w:t>
            </w:r>
            <w:r>
              <w:rPr>
                <w:rFonts w:hint="eastAsia"/>
                <w:szCs w:val="21"/>
              </w:rPr>
              <w:t>、辐射线：与电磁脉冲信号发生器配套，高度</w:t>
            </w:r>
            <w:r>
              <w:rPr>
                <w:szCs w:val="21"/>
              </w:rPr>
              <w:t xml:space="preserve">1.8m </w:t>
            </w:r>
            <w:r>
              <w:rPr>
                <w:rFonts w:hint="eastAsia"/>
                <w:szCs w:val="21"/>
              </w:rPr>
              <w:t>能产生</w:t>
            </w:r>
            <w:r>
              <w:rPr>
                <w:szCs w:val="21"/>
              </w:rPr>
              <w:t>50kV/m</w:t>
            </w:r>
            <w:r>
              <w:rPr>
                <w:rFonts w:hint="eastAsia"/>
                <w:szCs w:val="21"/>
              </w:rPr>
              <w:t>场强；</w:t>
            </w:r>
            <w:r>
              <w:rPr>
                <w:szCs w:val="21"/>
              </w:rPr>
              <w:t>EUT</w:t>
            </w:r>
            <w:r>
              <w:rPr>
                <w:rFonts w:hint="eastAsia"/>
                <w:szCs w:val="21"/>
              </w:rPr>
              <w:t>（被测产品）尺寸空间不低于</w:t>
            </w:r>
            <w:r>
              <w:rPr>
                <w:szCs w:val="21"/>
              </w:rPr>
              <w:t>2.2</w:t>
            </w:r>
            <w:r>
              <w:rPr>
                <w:rFonts w:hint="eastAsia"/>
                <w:szCs w:val="21"/>
              </w:rPr>
              <w:t>米宽</w:t>
            </w:r>
            <w:r>
              <w:rPr>
                <w:szCs w:val="21"/>
              </w:rPr>
              <w:t>*1.3</w:t>
            </w:r>
            <w:r>
              <w:rPr>
                <w:rFonts w:hint="eastAsia"/>
                <w:szCs w:val="21"/>
              </w:rPr>
              <w:t>米长</w:t>
            </w:r>
            <w:r>
              <w:rPr>
                <w:szCs w:val="21"/>
              </w:rPr>
              <w:t>*0.57</w:t>
            </w:r>
            <w:r>
              <w:rPr>
                <w:rFonts w:hint="eastAsia"/>
                <w:szCs w:val="21"/>
              </w:rPr>
              <w:t>米高；</w:t>
            </w:r>
            <w:r>
              <w:rPr>
                <w:szCs w:val="21"/>
              </w:rPr>
              <w:t>EUT</w:t>
            </w:r>
            <w:proofErr w:type="gramStart"/>
            <w:r>
              <w:rPr>
                <w:rFonts w:hint="eastAsia"/>
                <w:szCs w:val="21"/>
              </w:rPr>
              <w:t>空间电</w:t>
            </w:r>
            <w:proofErr w:type="gramEnd"/>
            <w:r>
              <w:rPr>
                <w:szCs w:val="21"/>
              </w:rPr>
              <w:t>/</w:t>
            </w:r>
            <w:r>
              <w:rPr>
                <w:rFonts w:hint="eastAsia"/>
                <w:szCs w:val="21"/>
              </w:rPr>
              <w:t>磁场均匀度小于</w:t>
            </w:r>
            <w:r>
              <w:rPr>
                <w:szCs w:val="21"/>
              </w:rPr>
              <w:t>6dB</w:t>
            </w:r>
            <w:r>
              <w:rPr>
                <w:rFonts w:hint="eastAsia"/>
                <w:szCs w:val="21"/>
              </w:rPr>
              <w:t>；线阻抗</w:t>
            </w:r>
            <w:r>
              <w:rPr>
                <w:szCs w:val="21"/>
              </w:rPr>
              <w:t>115</w:t>
            </w:r>
            <w:r>
              <w:rPr>
                <w:rFonts w:hint="eastAsia"/>
                <w:szCs w:val="21"/>
              </w:rPr>
              <w:t>Ω，波阻抗</w:t>
            </w:r>
            <w:r>
              <w:rPr>
                <w:szCs w:val="21"/>
              </w:rPr>
              <w:t>377</w:t>
            </w:r>
            <w:r>
              <w:rPr>
                <w:rFonts w:hint="eastAsia"/>
                <w:szCs w:val="21"/>
              </w:rPr>
              <w:t>Ω（球面波），终端类型采用分布式电阻；金属地板尺寸不小于</w:t>
            </w:r>
            <w:r>
              <w:rPr>
                <w:szCs w:val="21"/>
              </w:rPr>
              <w:t>4M*8M</w:t>
            </w:r>
            <w:r>
              <w:rPr>
                <w:rFonts w:hint="eastAsia"/>
                <w:szCs w:val="21"/>
              </w:rPr>
              <w:t>。</w:t>
            </w:r>
          </w:p>
          <w:p w:rsidR="00605BCD" w:rsidRDefault="00605BCD">
            <w:pPr>
              <w:jc w:val="left"/>
              <w:rPr>
                <w:szCs w:val="21"/>
              </w:rPr>
            </w:pPr>
            <w:r>
              <w:rPr>
                <w:rFonts w:hint="eastAsia"/>
                <w:szCs w:val="21"/>
              </w:rPr>
              <w:t>★</w:t>
            </w:r>
            <w:r>
              <w:rPr>
                <w:szCs w:val="21"/>
              </w:rPr>
              <w:t>3</w:t>
            </w:r>
            <w:r>
              <w:rPr>
                <w:rFonts w:hint="eastAsia"/>
                <w:szCs w:val="21"/>
              </w:rPr>
              <w:t>、电磁脉冲信号发生器满足</w:t>
            </w:r>
            <w:r>
              <w:rPr>
                <w:szCs w:val="21"/>
              </w:rPr>
              <w:t>MIL-STD 461 E/F</w:t>
            </w:r>
            <w:r>
              <w:rPr>
                <w:rFonts w:hint="eastAsia"/>
                <w:szCs w:val="21"/>
              </w:rPr>
              <w:t>和</w:t>
            </w:r>
            <w:r>
              <w:rPr>
                <w:szCs w:val="21"/>
              </w:rPr>
              <w:t>RS105</w:t>
            </w:r>
            <w:r>
              <w:rPr>
                <w:rFonts w:hint="eastAsia"/>
                <w:szCs w:val="21"/>
              </w:rPr>
              <w:t>标准；</w:t>
            </w:r>
          </w:p>
          <w:p w:rsidR="00605BCD" w:rsidRDefault="00605BCD">
            <w:pPr>
              <w:jc w:val="left"/>
              <w:rPr>
                <w:szCs w:val="21"/>
              </w:rPr>
            </w:pPr>
            <w:r>
              <w:rPr>
                <w:rFonts w:hint="eastAsia"/>
                <w:szCs w:val="21"/>
              </w:rPr>
              <w:t>★</w:t>
            </w:r>
            <w:r>
              <w:rPr>
                <w:szCs w:val="21"/>
              </w:rPr>
              <w:t>4</w:t>
            </w:r>
            <w:r>
              <w:rPr>
                <w:rFonts w:hint="eastAsia"/>
                <w:szCs w:val="21"/>
              </w:rPr>
              <w:t>、辐射线满足</w:t>
            </w:r>
            <w:r>
              <w:rPr>
                <w:szCs w:val="21"/>
              </w:rPr>
              <w:t>MIL-STD 461 E/F</w:t>
            </w:r>
            <w:r>
              <w:rPr>
                <w:rFonts w:hint="eastAsia"/>
                <w:szCs w:val="21"/>
              </w:rPr>
              <w:t>和</w:t>
            </w:r>
            <w:r>
              <w:rPr>
                <w:szCs w:val="21"/>
              </w:rPr>
              <w:t>RS105</w:t>
            </w:r>
            <w:r>
              <w:rPr>
                <w:rFonts w:hint="eastAsia"/>
                <w:szCs w:val="21"/>
              </w:rPr>
              <w:t>标准；</w:t>
            </w:r>
            <w:r>
              <w:rPr>
                <w:szCs w:val="21"/>
              </w:rPr>
              <w:t xml:space="preserve">#5 </w:t>
            </w:r>
            <w:r>
              <w:rPr>
                <w:rFonts w:hint="eastAsia"/>
                <w:szCs w:val="21"/>
              </w:rPr>
              <w:t>移动屏蔽室：在远离辐射线</w:t>
            </w:r>
            <w:r>
              <w:rPr>
                <w:szCs w:val="21"/>
              </w:rPr>
              <w:t>5</w:t>
            </w:r>
            <w:r>
              <w:rPr>
                <w:rFonts w:hint="eastAsia"/>
                <w:szCs w:val="21"/>
              </w:rPr>
              <w:t>米的区域电场和磁场强度满足国家标准（电场小于</w:t>
            </w:r>
            <w:r>
              <w:rPr>
                <w:szCs w:val="21"/>
              </w:rPr>
              <w:t>4 kV/m</w:t>
            </w:r>
            <w:r>
              <w:rPr>
                <w:rFonts w:hint="eastAsia"/>
                <w:szCs w:val="21"/>
              </w:rPr>
              <w:t>；磁场小于</w:t>
            </w:r>
            <w:r>
              <w:rPr>
                <w:szCs w:val="21"/>
              </w:rPr>
              <w:t xml:space="preserve">0.1 </w:t>
            </w:r>
            <w:proofErr w:type="spellStart"/>
            <w:r>
              <w:rPr>
                <w:szCs w:val="21"/>
              </w:rPr>
              <w:t>mT</w:t>
            </w:r>
            <w:proofErr w:type="spellEnd"/>
            <w:r>
              <w:rPr>
                <w:rFonts w:hint="eastAsia"/>
                <w:szCs w:val="21"/>
              </w:rPr>
              <w:t>）。空间可容纳两人与一个工作台。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605BCD" w:rsidRDefault="00605BCD" w:rsidP="0038066C">
            <w:pPr>
              <w:spacing w:beforeLines="50" w:afterLines="50"/>
              <w:jc w:val="center"/>
              <w:rPr>
                <w:b/>
                <w:szCs w:val="21"/>
              </w:rPr>
            </w:pPr>
          </w:p>
        </w:tc>
      </w:tr>
      <w:tr w:rsidR="00605BCD">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电</w:t>
            </w:r>
            <w:r>
              <w:rPr>
                <w:szCs w:val="21"/>
              </w:rPr>
              <w:t>/</w:t>
            </w:r>
            <w:r>
              <w:rPr>
                <w:rFonts w:hint="eastAsia"/>
                <w:szCs w:val="21"/>
              </w:rPr>
              <w:t>磁场和电压检测与显示系统</w:t>
            </w:r>
          </w:p>
        </w:tc>
        <w:tc>
          <w:tcPr>
            <w:tcW w:w="4820"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left"/>
              <w:rPr>
                <w:szCs w:val="21"/>
              </w:rPr>
            </w:pPr>
            <w:r>
              <w:rPr>
                <w:rFonts w:hint="eastAsia"/>
                <w:szCs w:val="21"/>
              </w:rPr>
              <w:t>★</w:t>
            </w:r>
            <w:r>
              <w:rPr>
                <w:szCs w:val="21"/>
              </w:rPr>
              <w:t>1</w:t>
            </w:r>
            <w:r>
              <w:rPr>
                <w:rFonts w:hint="eastAsia"/>
                <w:szCs w:val="21"/>
              </w:rPr>
              <w:t>、电场监测仪：电场地探头频率响应需要在</w:t>
            </w:r>
            <w:r>
              <w:rPr>
                <w:szCs w:val="21"/>
              </w:rPr>
              <w:t>5GHz</w:t>
            </w:r>
            <w:r>
              <w:rPr>
                <w:rFonts w:hint="eastAsia"/>
                <w:szCs w:val="21"/>
              </w:rPr>
              <w:t>以上，最大输出电压峰值大于</w:t>
            </w:r>
            <w:r>
              <w:rPr>
                <w:szCs w:val="21"/>
              </w:rPr>
              <w:t>500V</w:t>
            </w:r>
            <w:r>
              <w:rPr>
                <w:rFonts w:hint="eastAsia"/>
                <w:szCs w:val="21"/>
              </w:rPr>
              <w:t>，并需要有配套的积分器和连接电缆，能与电磁脉冲信号发生器配套；</w:t>
            </w:r>
          </w:p>
          <w:p w:rsidR="00605BCD" w:rsidRDefault="00605BCD">
            <w:pPr>
              <w:jc w:val="left"/>
              <w:rPr>
                <w:szCs w:val="21"/>
              </w:rPr>
            </w:pPr>
            <w:r>
              <w:rPr>
                <w:rFonts w:hint="eastAsia"/>
                <w:szCs w:val="21"/>
              </w:rPr>
              <w:t>★</w:t>
            </w:r>
            <w:r>
              <w:rPr>
                <w:szCs w:val="21"/>
              </w:rPr>
              <w:t>2</w:t>
            </w:r>
            <w:r>
              <w:rPr>
                <w:rFonts w:hint="eastAsia"/>
                <w:szCs w:val="21"/>
              </w:rPr>
              <w:t>、电压检测仪：电压探头，监控脉冲源输出的电压，并需要有配套的积分器和连接电缆，能与电磁脉冲信号发生器配套；</w:t>
            </w:r>
          </w:p>
          <w:p w:rsidR="00605BCD" w:rsidRDefault="00605BCD">
            <w:pPr>
              <w:jc w:val="left"/>
              <w:rPr>
                <w:szCs w:val="21"/>
              </w:rPr>
            </w:pPr>
            <w:r>
              <w:rPr>
                <w:szCs w:val="21"/>
              </w:rPr>
              <w:t xml:space="preserve">#3 </w:t>
            </w:r>
            <w:r>
              <w:rPr>
                <w:rFonts w:hint="eastAsia"/>
                <w:szCs w:val="21"/>
              </w:rPr>
              <w:t>磁监测仪：磁场地探头频率响应</w:t>
            </w:r>
            <w:r>
              <w:rPr>
                <w:szCs w:val="21"/>
              </w:rPr>
              <w:t>2GHz</w:t>
            </w:r>
            <w:r>
              <w:rPr>
                <w:rFonts w:hint="eastAsia"/>
                <w:szCs w:val="21"/>
              </w:rPr>
              <w:t>，最大输出电压峰值</w:t>
            </w:r>
            <w:r>
              <w:rPr>
                <w:szCs w:val="21"/>
              </w:rPr>
              <w:t>1kV</w:t>
            </w:r>
            <w:r>
              <w:rPr>
                <w:rFonts w:hint="eastAsia"/>
                <w:szCs w:val="21"/>
              </w:rPr>
              <w:t>，并需要有配套的积分器和连接电缆，能与电磁脉冲信号发生器配套</w:t>
            </w:r>
            <w:r>
              <w:rPr>
                <w:szCs w:val="21"/>
              </w:rPr>
              <w:t>,</w:t>
            </w:r>
            <w:r>
              <w:rPr>
                <w:rFonts w:hint="eastAsia"/>
                <w:szCs w:val="21"/>
              </w:rPr>
              <w:t>最小测量时间</w:t>
            </w:r>
            <w:r>
              <w:rPr>
                <w:szCs w:val="21"/>
              </w:rPr>
              <w:t>180ps</w:t>
            </w:r>
            <w:r>
              <w:rPr>
                <w:rFonts w:hint="eastAsia"/>
                <w:szCs w:val="21"/>
              </w:rPr>
              <w:t>；</w:t>
            </w:r>
          </w:p>
          <w:p w:rsidR="00605BCD" w:rsidRDefault="00605BCD">
            <w:pPr>
              <w:jc w:val="left"/>
              <w:rPr>
                <w:szCs w:val="21"/>
              </w:rPr>
            </w:pPr>
            <w:r>
              <w:rPr>
                <w:rFonts w:hint="eastAsia"/>
                <w:szCs w:val="21"/>
              </w:rPr>
              <w:t>★</w:t>
            </w:r>
            <w:r>
              <w:rPr>
                <w:szCs w:val="21"/>
              </w:rPr>
              <w:t>4</w:t>
            </w:r>
            <w:r>
              <w:rPr>
                <w:rFonts w:hint="eastAsia"/>
                <w:szCs w:val="21"/>
              </w:rPr>
              <w:t>、示波器：</w:t>
            </w:r>
            <w:r>
              <w:rPr>
                <w:szCs w:val="21"/>
              </w:rPr>
              <w:t>500MHZ</w:t>
            </w:r>
            <w:r>
              <w:rPr>
                <w:rFonts w:hint="eastAsia"/>
                <w:szCs w:val="21"/>
              </w:rPr>
              <w:t>带宽，</w:t>
            </w:r>
            <w:r>
              <w:rPr>
                <w:szCs w:val="21"/>
              </w:rPr>
              <w:t>4</w:t>
            </w:r>
            <w:r>
              <w:rPr>
                <w:rFonts w:hint="eastAsia"/>
                <w:szCs w:val="21"/>
              </w:rPr>
              <w:t>通道输入；</w:t>
            </w:r>
            <w:r>
              <w:rPr>
                <w:szCs w:val="21"/>
              </w:rPr>
              <w:t>2</w:t>
            </w:r>
            <w:r>
              <w:rPr>
                <w:rFonts w:hint="eastAsia"/>
                <w:szCs w:val="21"/>
              </w:rPr>
              <w:t>通道时采样率是</w:t>
            </w:r>
            <w:r>
              <w:rPr>
                <w:szCs w:val="21"/>
              </w:rPr>
              <w:t>20GS/s</w:t>
            </w:r>
            <w:r>
              <w:rPr>
                <w:rFonts w:hint="eastAsia"/>
                <w:szCs w:val="21"/>
              </w:rPr>
              <w:t>，</w:t>
            </w:r>
            <w:r>
              <w:rPr>
                <w:szCs w:val="21"/>
              </w:rPr>
              <w:t>4</w:t>
            </w:r>
            <w:r>
              <w:rPr>
                <w:rFonts w:hint="eastAsia"/>
                <w:szCs w:val="21"/>
              </w:rPr>
              <w:t>通道时采样率是</w:t>
            </w:r>
            <w:r>
              <w:rPr>
                <w:szCs w:val="21"/>
              </w:rPr>
              <w:t>10GS/s</w:t>
            </w: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605BCD" w:rsidRDefault="00605BCD">
            <w:pPr>
              <w:jc w:val="center"/>
              <w:rPr>
                <w:szCs w:val="21"/>
              </w:rPr>
            </w:pPr>
          </w:p>
        </w:tc>
      </w:tr>
      <w:tr w:rsidR="00605BCD">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b/>
                <w:szCs w:val="21"/>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接收机及其天线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left"/>
              <w:rPr>
                <w:szCs w:val="21"/>
              </w:rPr>
            </w:pPr>
            <w:r>
              <w:rPr>
                <w:rFonts w:hint="eastAsia"/>
                <w:szCs w:val="21"/>
              </w:rPr>
              <w:t>★</w:t>
            </w:r>
            <w:r>
              <w:rPr>
                <w:szCs w:val="21"/>
              </w:rPr>
              <w:t>1</w:t>
            </w:r>
            <w:r>
              <w:rPr>
                <w:rFonts w:hint="eastAsia"/>
                <w:szCs w:val="21"/>
              </w:rPr>
              <w:t>、</w:t>
            </w:r>
            <w:r>
              <w:rPr>
                <w:rFonts w:hAnsi="宋体" w:cs="宋体" w:hint="eastAsia"/>
                <w:szCs w:val="21"/>
              </w:rPr>
              <w:t>电磁兼容（</w:t>
            </w:r>
            <w:r>
              <w:rPr>
                <w:rFonts w:hAnsi="宋体" w:cs="宋体"/>
                <w:szCs w:val="21"/>
              </w:rPr>
              <w:t>EMI</w:t>
            </w:r>
            <w:r>
              <w:rPr>
                <w:rFonts w:hAnsi="宋体" w:cs="宋体" w:hint="eastAsia"/>
                <w:szCs w:val="21"/>
              </w:rPr>
              <w:t>）接收机</w:t>
            </w:r>
            <w:r>
              <w:rPr>
                <w:rFonts w:hint="eastAsia"/>
                <w:szCs w:val="21"/>
              </w:rPr>
              <w:t>：频率范围为</w:t>
            </w:r>
            <w:r>
              <w:rPr>
                <w:szCs w:val="21"/>
              </w:rPr>
              <w:t>9kHz-26.5GHz</w:t>
            </w:r>
            <w:r>
              <w:rPr>
                <w:rFonts w:hint="eastAsia"/>
                <w:szCs w:val="21"/>
              </w:rPr>
              <w:t>。接收机模式分辨率带宽为</w:t>
            </w:r>
            <w:r>
              <w:rPr>
                <w:szCs w:val="21"/>
              </w:rPr>
              <w:t>10Hz</w:t>
            </w:r>
            <w:r>
              <w:rPr>
                <w:rFonts w:hint="eastAsia"/>
                <w:szCs w:val="21"/>
              </w:rPr>
              <w:t>，</w:t>
            </w:r>
            <w:r>
              <w:rPr>
                <w:szCs w:val="21"/>
              </w:rPr>
              <w:t>100Hz</w:t>
            </w:r>
            <w:r>
              <w:rPr>
                <w:rFonts w:hint="eastAsia"/>
                <w:szCs w:val="21"/>
              </w:rPr>
              <w:t>，</w:t>
            </w:r>
            <w:r>
              <w:rPr>
                <w:szCs w:val="21"/>
              </w:rPr>
              <w:t>1kHz</w:t>
            </w:r>
            <w:r>
              <w:rPr>
                <w:rFonts w:hint="eastAsia"/>
                <w:szCs w:val="21"/>
              </w:rPr>
              <w:t>，</w:t>
            </w:r>
            <w:r>
              <w:rPr>
                <w:szCs w:val="21"/>
              </w:rPr>
              <w:t>10kHz</w:t>
            </w:r>
            <w:r>
              <w:rPr>
                <w:rFonts w:hint="eastAsia"/>
                <w:szCs w:val="21"/>
              </w:rPr>
              <w:t>，</w:t>
            </w:r>
            <w:r>
              <w:rPr>
                <w:szCs w:val="21"/>
              </w:rPr>
              <w:t xml:space="preserve">100kHz </w:t>
            </w:r>
            <w:r>
              <w:rPr>
                <w:rFonts w:hint="eastAsia"/>
                <w:szCs w:val="21"/>
              </w:rPr>
              <w:t>，</w:t>
            </w:r>
            <w:r>
              <w:rPr>
                <w:szCs w:val="21"/>
              </w:rPr>
              <w:t>200 Hz, 9 kHz, 120 kHz</w:t>
            </w:r>
            <w:r>
              <w:rPr>
                <w:rFonts w:hint="eastAsia"/>
                <w:szCs w:val="21"/>
              </w:rPr>
              <w:t>，</w:t>
            </w:r>
            <w:r>
              <w:rPr>
                <w:szCs w:val="21"/>
              </w:rPr>
              <w:t>1 MHz(6dB</w:t>
            </w:r>
            <w:r>
              <w:rPr>
                <w:rFonts w:hint="eastAsia"/>
                <w:szCs w:val="21"/>
              </w:rPr>
              <w:t>带宽</w:t>
            </w:r>
            <w:r>
              <w:rPr>
                <w:szCs w:val="21"/>
              </w:rPr>
              <w:t>)</w:t>
            </w:r>
            <w:r>
              <w:rPr>
                <w:rFonts w:hint="eastAsia"/>
                <w:szCs w:val="21"/>
              </w:rPr>
              <w:t>，频谱仪模式分辨率带宽为</w:t>
            </w:r>
            <w:r>
              <w:rPr>
                <w:szCs w:val="21"/>
              </w:rPr>
              <w:t>10Hz</w:t>
            </w:r>
            <w:r>
              <w:rPr>
                <w:rFonts w:hint="eastAsia"/>
                <w:szCs w:val="21"/>
              </w:rPr>
              <w:t>－</w:t>
            </w:r>
            <w:r>
              <w:rPr>
                <w:szCs w:val="21"/>
              </w:rPr>
              <w:t>10MHz</w:t>
            </w:r>
            <w:r>
              <w:rPr>
                <w:rFonts w:hint="eastAsia"/>
                <w:szCs w:val="21"/>
              </w:rPr>
              <w:t>（带宽</w:t>
            </w:r>
            <w:r>
              <w:rPr>
                <w:szCs w:val="21"/>
              </w:rPr>
              <w:t>&gt;10Hz</w:t>
            </w:r>
            <w:r>
              <w:rPr>
                <w:rFonts w:hint="eastAsia"/>
                <w:szCs w:val="21"/>
              </w:rPr>
              <w:t>），</w:t>
            </w:r>
            <w:r>
              <w:rPr>
                <w:szCs w:val="21"/>
              </w:rPr>
              <w:t>20MHz, 28MHz, 40MHz</w:t>
            </w:r>
            <w:r>
              <w:rPr>
                <w:rFonts w:hint="eastAsia"/>
                <w:szCs w:val="21"/>
              </w:rPr>
              <w:t>（带宽</w:t>
            </w:r>
            <w:r>
              <w:rPr>
                <w:szCs w:val="21"/>
              </w:rPr>
              <w:t>n=0Hz</w:t>
            </w:r>
            <w:r>
              <w:rPr>
                <w:rFonts w:hint="eastAsia"/>
                <w:szCs w:val="21"/>
              </w:rPr>
              <w:t>）。支持高达</w:t>
            </w:r>
            <w:r>
              <w:rPr>
                <w:szCs w:val="21"/>
              </w:rPr>
              <w:t>40MHz</w:t>
            </w:r>
            <w:r>
              <w:rPr>
                <w:rFonts w:hint="eastAsia"/>
                <w:szCs w:val="21"/>
              </w:rPr>
              <w:t>带宽信号的实时分析，具有实时频谱显示、瀑布图、余晖显示、功率对时间瀑布图、频谱模板出发等功能，可以进行场地衰减标定、</w:t>
            </w:r>
            <w:r>
              <w:rPr>
                <w:szCs w:val="21"/>
              </w:rPr>
              <w:t>LISN</w:t>
            </w:r>
            <w:r>
              <w:rPr>
                <w:rFonts w:hint="eastAsia"/>
                <w:szCs w:val="21"/>
              </w:rPr>
              <w:t>修正因子标定，可支持四通道</w:t>
            </w:r>
            <w:r>
              <w:rPr>
                <w:szCs w:val="21"/>
              </w:rPr>
              <w:t xml:space="preserve">Click Rate </w:t>
            </w:r>
            <w:r>
              <w:rPr>
                <w:rFonts w:hint="eastAsia"/>
                <w:szCs w:val="21"/>
              </w:rPr>
              <w:t>分析功能，触摸屏操作，仪器自</w:t>
            </w:r>
            <w:proofErr w:type="gramStart"/>
            <w:r>
              <w:rPr>
                <w:rFonts w:hint="eastAsia"/>
                <w:szCs w:val="21"/>
              </w:rPr>
              <w:t>带报告</w:t>
            </w:r>
            <w:proofErr w:type="gramEnd"/>
            <w:r>
              <w:rPr>
                <w:rFonts w:hint="eastAsia"/>
                <w:szCs w:val="21"/>
              </w:rPr>
              <w:t>生成器功能；电平总不确定度满足：①接收机模式：</w:t>
            </w:r>
            <w:r>
              <w:rPr>
                <w:szCs w:val="21"/>
              </w:rPr>
              <w:t>0.47dB</w:t>
            </w:r>
            <w:r>
              <w:rPr>
                <w:rFonts w:hint="eastAsia"/>
                <w:szCs w:val="21"/>
              </w:rPr>
              <w:t>（</w:t>
            </w:r>
            <w:r>
              <w:rPr>
                <w:szCs w:val="21"/>
              </w:rPr>
              <w:t>9kHz&lt;f&lt;3.6GHz</w:t>
            </w:r>
            <w:r>
              <w:rPr>
                <w:rFonts w:hint="eastAsia"/>
                <w:szCs w:val="21"/>
              </w:rPr>
              <w:t>）</w:t>
            </w:r>
            <w:r>
              <w:rPr>
                <w:szCs w:val="21"/>
              </w:rPr>
              <w:t>, 0.57dB</w:t>
            </w:r>
            <w:r>
              <w:rPr>
                <w:rFonts w:hint="eastAsia"/>
                <w:szCs w:val="21"/>
              </w:rPr>
              <w:t>（</w:t>
            </w:r>
            <w:r>
              <w:rPr>
                <w:szCs w:val="21"/>
              </w:rPr>
              <w:t>3.6GHz&lt;f&lt;7.0GHz</w:t>
            </w:r>
            <w:r>
              <w:rPr>
                <w:rFonts w:hint="eastAsia"/>
                <w:szCs w:val="21"/>
              </w:rPr>
              <w:t>）；②</w:t>
            </w:r>
            <w:r>
              <w:rPr>
                <w:szCs w:val="21"/>
              </w:rPr>
              <w:t xml:space="preserve"> </w:t>
            </w:r>
            <w:r>
              <w:rPr>
                <w:rFonts w:hint="eastAsia"/>
                <w:szCs w:val="21"/>
              </w:rPr>
              <w:t>频谱仪模式：</w:t>
            </w:r>
            <w:r>
              <w:rPr>
                <w:szCs w:val="21"/>
              </w:rPr>
              <w:t>0.31dB</w:t>
            </w:r>
            <w:r>
              <w:rPr>
                <w:rFonts w:hint="eastAsia"/>
                <w:szCs w:val="21"/>
              </w:rPr>
              <w:t>（</w:t>
            </w:r>
            <w:r>
              <w:rPr>
                <w:szCs w:val="21"/>
              </w:rPr>
              <w:t>10MHz&lt;f&lt;3.6GHz</w:t>
            </w:r>
            <w:r>
              <w:rPr>
                <w:rFonts w:hint="eastAsia"/>
                <w:szCs w:val="21"/>
              </w:rPr>
              <w:t>）</w:t>
            </w:r>
            <w:r>
              <w:rPr>
                <w:szCs w:val="21"/>
              </w:rPr>
              <w:t>,0.40dB</w:t>
            </w:r>
            <w:r>
              <w:rPr>
                <w:rFonts w:hint="eastAsia"/>
                <w:szCs w:val="21"/>
              </w:rPr>
              <w:t>（</w:t>
            </w:r>
            <w:r>
              <w:rPr>
                <w:szCs w:val="21"/>
              </w:rPr>
              <w:t>3.6GHz&lt;f&lt;7.0GHz</w:t>
            </w:r>
            <w:r>
              <w:rPr>
                <w:rFonts w:hint="eastAsia"/>
                <w:szCs w:val="21"/>
              </w:rPr>
              <w:t>）；</w:t>
            </w:r>
          </w:p>
          <w:p w:rsidR="00605BCD" w:rsidRDefault="00605BCD">
            <w:pPr>
              <w:jc w:val="left"/>
              <w:rPr>
                <w:szCs w:val="21"/>
              </w:rPr>
            </w:pPr>
            <w:r>
              <w:rPr>
                <w:rFonts w:hint="eastAsia"/>
                <w:szCs w:val="21"/>
              </w:rPr>
              <w:t>注：主机需提供原厂产品白皮书或产品技术性能说明书等证明材料</w:t>
            </w:r>
          </w:p>
          <w:p w:rsidR="00605BCD" w:rsidRDefault="00605BCD">
            <w:pPr>
              <w:jc w:val="left"/>
              <w:rPr>
                <w:szCs w:val="21"/>
              </w:rPr>
            </w:pPr>
            <w:r>
              <w:rPr>
                <w:rFonts w:hint="eastAsia"/>
                <w:szCs w:val="21"/>
              </w:rPr>
              <w:t>★</w:t>
            </w:r>
            <w:r>
              <w:rPr>
                <w:szCs w:val="21"/>
              </w:rPr>
              <w:t>2. EMI</w:t>
            </w:r>
            <w:r>
              <w:rPr>
                <w:rFonts w:hint="eastAsia"/>
                <w:szCs w:val="21"/>
              </w:rPr>
              <w:t>接收机符合</w:t>
            </w:r>
            <w:r>
              <w:rPr>
                <w:szCs w:val="21"/>
              </w:rPr>
              <w:t>CISPR16-1-1</w:t>
            </w:r>
            <w:r>
              <w:rPr>
                <w:rFonts w:hint="eastAsia"/>
                <w:szCs w:val="21"/>
              </w:rPr>
              <w:t>标准，具有</w:t>
            </w:r>
            <w:r>
              <w:rPr>
                <w:szCs w:val="21"/>
              </w:rPr>
              <w:t>CISPR</w:t>
            </w:r>
            <w:r>
              <w:rPr>
                <w:rFonts w:hint="eastAsia"/>
                <w:szCs w:val="21"/>
              </w:rPr>
              <w:t>和</w:t>
            </w:r>
            <w:r>
              <w:rPr>
                <w:szCs w:val="21"/>
              </w:rPr>
              <w:t>MIL STD-461</w:t>
            </w:r>
            <w:r>
              <w:rPr>
                <w:rFonts w:hint="eastAsia"/>
                <w:szCs w:val="21"/>
              </w:rPr>
              <w:t>规定的所有带宽和检波器类型。</w:t>
            </w:r>
          </w:p>
          <w:p w:rsidR="00605BCD" w:rsidRDefault="00605BCD">
            <w:pPr>
              <w:jc w:val="left"/>
              <w:rPr>
                <w:szCs w:val="21"/>
              </w:rPr>
            </w:pPr>
            <w:r>
              <w:rPr>
                <w:rFonts w:hint="eastAsia"/>
                <w:szCs w:val="21"/>
              </w:rPr>
              <w:t>★</w:t>
            </w:r>
            <w:r>
              <w:rPr>
                <w:szCs w:val="21"/>
              </w:rPr>
              <w:t>3</w:t>
            </w:r>
            <w:r>
              <w:rPr>
                <w:rFonts w:hint="eastAsia"/>
                <w:szCs w:val="21"/>
              </w:rPr>
              <w:t>、双锥天线：频率范围</w:t>
            </w:r>
            <w:r>
              <w:rPr>
                <w:szCs w:val="21"/>
              </w:rPr>
              <w:t>20MHz</w:t>
            </w:r>
            <w:r>
              <w:rPr>
                <w:rFonts w:hint="eastAsia"/>
                <w:szCs w:val="21"/>
              </w:rPr>
              <w:t>到</w:t>
            </w:r>
            <w:r>
              <w:rPr>
                <w:szCs w:val="21"/>
              </w:rPr>
              <w:t>300MHz</w:t>
            </w:r>
            <w:r>
              <w:rPr>
                <w:rFonts w:hint="eastAsia"/>
                <w:szCs w:val="21"/>
              </w:rPr>
              <w:t>，并配有原装支架、转接头、电缆、外场箱子；</w:t>
            </w:r>
          </w:p>
          <w:p w:rsidR="00605BCD" w:rsidRDefault="00605BCD">
            <w:pPr>
              <w:jc w:val="left"/>
              <w:rPr>
                <w:szCs w:val="21"/>
              </w:rPr>
            </w:pPr>
            <w:r>
              <w:rPr>
                <w:rFonts w:hint="eastAsia"/>
                <w:szCs w:val="21"/>
              </w:rPr>
              <w:t>★</w:t>
            </w:r>
            <w:r>
              <w:rPr>
                <w:szCs w:val="21"/>
              </w:rPr>
              <w:t>4</w:t>
            </w:r>
            <w:r>
              <w:rPr>
                <w:rFonts w:hint="eastAsia"/>
                <w:szCs w:val="21"/>
              </w:rPr>
              <w:t>、对周天线：频率范围</w:t>
            </w:r>
            <w:r>
              <w:rPr>
                <w:szCs w:val="21"/>
              </w:rPr>
              <w:t>200MHz</w:t>
            </w:r>
            <w:r>
              <w:rPr>
                <w:rFonts w:hint="eastAsia"/>
                <w:szCs w:val="21"/>
              </w:rPr>
              <w:t>到</w:t>
            </w:r>
            <w:r>
              <w:rPr>
                <w:szCs w:val="21"/>
              </w:rPr>
              <w:t>1300MHz</w:t>
            </w:r>
            <w:r>
              <w:rPr>
                <w:rFonts w:hint="eastAsia"/>
                <w:szCs w:val="21"/>
              </w:rPr>
              <w:t>并配有原装支架、转接头、电缆、外场箱子；</w:t>
            </w:r>
          </w:p>
          <w:p w:rsidR="00605BCD" w:rsidRDefault="00605BCD">
            <w:pPr>
              <w:jc w:val="left"/>
              <w:rPr>
                <w:szCs w:val="21"/>
              </w:rPr>
            </w:pPr>
            <w:r>
              <w:rPr>
                <w:rFonts w:hint="eastAsia"/>
                <w:szCs w:val="21"/>
              </w:rPr>
              <w:t>★</w:t>
            </w:r>
            <w:r>
              <w:rPr>
                <w:szCs w:val="21"/>
              </w:rPr>
              <w:t>5</w:t>
            </w:r>
            <w:r>
              <w:rPr>
                <w:rFonts w:hint="eastAsia"/>
                <w:szCs w:val="21"/>
              </w:rPr>
              <w:t>、环天线：频率范围</w:t>
            </w:r>
            <w:r>
              <w:rPr>
                <w:szCs w:val="21"/>
              </w:rPr>
              <w:t>9kHz</w:t>
            </w:r>
            <w:r>
              <w:rPr>
                <w:rFonts w:hint="eastAsia"/>
                <w:szCs w:val="21"/>
              </w:rPr>
              <w:t>到</w:t>
            </w:r>
            <w:r>
              <w:rPr>
                <w:szCs w:val="21"/>
              </w:rPr>
              <w:t>30MHz</w:t>
            </w:r>
            <w:r>
              <w:rPr>
                <w:rFonts w:hint="eastAsia"/>
                <w:szCs w:val="21"/>
              </w:rPr>
              <w:t>并配有原装支架、转接头、电缆、外场箱子。</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605BCD" w:rsidRDefault="00605BCD">
            <w:pPr>
              <w:jc w:val="center"/>
              <w:rPr>
                <w:szCs w:val="21"/>
              </w:rPr>
            </w:pPr>
          </w:p>
        </w:tc>
      </w:tr>
      <w:tr w:rsidR="00605BCD">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spacing w:beforeLines="50" w:afterLines="50"/>
              <w:jc w:val="center"/>
              <w:rPr>
                <w:b/>
                <w:szCs w:val="21"/>
              </w:rPr>
            </w:pPr>
            <w:r>
              <w:rPr>
                <w:b/>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rFonts w:hint="eastAsia"/>
                <w:szCs w:val="21"/>
              </w:rPr>
              <w:t>电源及数据采集与处理系统</w:t>
            </w:r>
          </w:p>
        </w:tc>
        <w:tc>
          <w:tcPr>
            <w:tcW w:w="4820" w:type="dxa"/>
            <w:tcBorders>
              <w:top w:val="single" w:sz="4" w:space="0" w:color="auto"/>
              <w:left w:val="single" w:sz="4" w:space="0" w:color="auto"/>
              <w:bottom w:val="single" w:sz="4" w:space="0" w:color="auto"/>
              <w:right w:val="single" w:sz="4" w:space="0" w:color="auto"/>
            </w:tcBorders>
            <w:vAlign w:val="center"/>
          </w:tcPr>
          <w:p w:rsidR="00605BCD" w:rsidRDefault="00605BCD">
            <w:pPr>
              <w:jc w:val="left"/>
              <w:rPr>
                <w:szCs w:val="21"/>
              </w:rPr>
            </w:pPr>
            <w:r>
              <w:rPr>
                <w:rFonts w:hint="eastAsia"/>
                <w:szCs w:val="21"/>
              </w:rPr>
              <w:t>★</w:t>
            </w:r>
            <w:r>
              <w:rPr>
                <w:szCs w:val="21"/>
              </w:rPr>
              <w:t>1</w:t>
            </w:r>
            <w:r>
              <w:rPr>
                <w:rFonts w:hint="eastAsia"/>
                <w:szCs w:val="21"/>
              </w:rPr>
              <w:t>、双极性电源：输出功率</w:t>
            </w:r>
            <w:r>
              <w:rPr>
                <w:szCs w:val="21"/>
              </w:rPr>
              <w:t>400W</w:t>
            </w:r>
            <w:r>
              <w:rPr>
                <w:rFonts w:hint="eastAsia"/>
                <w:szCs w:val="21"/>
              </w:rPr>
              <w:t>，可满足四象限工作，输出电压：</w:t>
            </w:r>
            <w:r>
              <w:rPr>
                <w:szCs w:val="21"/>
              </w:rPr>
              <w:t>0</w:t>
            </w:r>
            <w:r>
              <w:rPr>
                <w:rFonts w:hint="eastAsia"/>
                <w:szCs w:val="21"/>
              </w:rPr>
              <w:t>至±</w:t>
            </w:r>
            <w:r>
              <w:rPr>
                <w:szCs w:val="21"/>
              </w:rPr>
              <w:t>20V</w:t>
            </w:r>
            <w:r>
              <w:rPr>
                <w:rFonts w:hint="eastAsia"/>
                <w:szCs w:val="21"/>
              </w:rPr>
              <w:t>，输出电流：</w:t>
            </w:r>
            <w:r>
              <w:rPr>
                <w:szCs w:val="21"/>
              </w:rPr>
              <w:t>0</w:t>
            </w:r>
            <w:r>
              <w:rPr>
                <w:rFonts w:hint="eastAsia"/>
                <w:szCs w:val="21"/>
              </w:rPr>
              <w:t>至±</w:t>
            </w:r>
            <w:r>
              <w:rPr>
                <w:szCs w:val="21"/>
              </w:rPr>
              <w:t>20A</w:t>
            </w:r>
            <w:r>
              <w:rPr>
                <w:rFonts w:hint="eastAsia"/>
                <w:szCs w:val="21"/>
              </w:rPr>
              <w:t>，输出频率</w:t>
            </w:r>
            <w:r>
              <w:rPr>
                <w:szCs w:val="21"/>
              </w:rPr>
              <w:t>DC-100KHz</w:t>
            </w:r>
            <w:r>
              <w:rPr>
                <w:rFonts w:hint="eastAsia"/>
                <w:szCs w:val="21"/>
              </w:rPr>
              <w:t>，支持任意波形编辑，功率扩容：支持最多</w:t>
            </w:r>
            <w:r>
              <w:rPr>
                <w:szCs w:val="21"/>
              </w:rPr>
              <w:t>10</w:t>
            </w:r>
            <w:r>
              <w:rPr>
                <w:rFonts w:hint="eastAsia"/>
                <w:szCs w:val="21"/>
              </w:rPr>
              <w:t>台并联，电流可达</w:t>
            </w:r>
            <w:r>
              <w:rPr>
                <w:szCs w:val="21"/>
              </w:rPr>
              <w:t>200A</w:t>
            </w:r>
            <w:r>
              <w:rPr>
                <w:rFonts w:hint="eastAsia"/>
                <w:szCs w:val="21"/>
              </w:rPr>
              <w:t>，输出纹波：</w:t>
            </w:r>
            <w:r>
              <w:rPr>
                <w:szCs w:val="21"/>
              </w:rPr>
              <w:t>2mVrms</w:t>
            </w:r>
            <w:r>
              <w:rPr>
                <w:rFonts w:hint="eastAsia"/>
                <w:szCs w:val="21"/>
              </w:rPr>
              <w:t>，输出噪声</w:t>
            </w:r>
            <w:r>
              <w:rPr>
                <w:szCs w:val="21"/>
              </w:rPr>
              <w:t>20mVp-p</w:t>
            </w:r>
            <w:r>
              <w:rPr>
                <w:rFonts w:hint="eastAsia"/>
                <w:szCs w:val="21"/>
              </w:rPr>
              <w:t>，上升沿响应时间：</w:t>
            </w:r>
            <w:r>
              <w:rPr>
                <w:szCs w:val="21"/>
              </w:rPr>
              <w:t>3.5us</w:t>
            </w:r>
            <w:r>
              <w:rPr>
                <w:rFonts w:hint="eastAsia"/>
                <w:szCs w:val="21"/>
              </w:rPr>
              <w:t>；</w:t>
            </w:r>
            <w:r>
              <w:rPr>
                <w:szCs w:val="21"/>
              </w:rPr>
              <w:t xml:space="preserve"> </w:t>
            </w:r>
          </w:p>
          <w:p w:rsidR="00605BCD" w:rsidRDefault="00605BCD">
            <w:pPr>
              <w:jc w:val="left"/>
              <w:rPr>
                <w:szCs w:val="21"/>
              </w:rPr>
            </w:pPr>
            <w:r>
              <w:rPr>
                <w:rFonts w:hint="eastAsia"/>
                <w:szCs w:val="21"/>
              </w:rPr>
              <w:t>★</w:t>
            </w:r>
            <w:r>
              <w:rPr>
                <w:szCs w:val="21"/>
              </w:rPr>
              <w:t>2</w:t>
            </w:r>
            <w:r>
              <w:rPr>
                <w:rFonts w:hint="eastAsia"/>
                <w:szCs w:val="21"/>
              </w:rPr>
              <w:t>、直流输出电源：配套</w:t>
            </w:r>
            <w:r>
              <w:rPr>
                <w:szCs w:val="21"/>
              </w:rPr>
              <w:t>EMI</w:t>
            </w:r>
            <w:r>
              <w:rPr>
                <w:rFonts w:hint="eastAsia"/>
                <w:szCs w:val="21"/>
              </w:rPr>
              <w:t>接收机使用，输入电压范围</w:t>
            </w:r>
            <w:r>
              <w:rPr>
                <w:szCs w:val="21"/>
              </w:rPr>
              <w:t>10V</w:t>
            </w:r>
            <w:r>
              <w:rPr>
                <w:rFonts w:hint="eastAsia"/>
                <w:szCs w:val="21"/>
              </w:rPr>
              <w:t>到</w:t>
            </w:r>
            <w:r>
              <w:rPr>
                <w:szCs w:val="21"/>
              </w:rPr>
              <w:t>28V</w:t>
            </w:r>
            <w:r>
              <w:rPr>
                <w:rFonts w:hint="eastAsia"/>
                <w:szCs w:val="21"/>
              </w:rPr>
              <w:t>，工作时间不低于</w:t>
            </w:r>
            <w:r>
              <w:rPr>
                <w:szCs w:val="21"/>
              </w:rPr>
              <w:t>3</w:t>
            </w:r>
            <w:r>
              <w:rPr>
                <w:rFonts w:hint="eastAsia"/>
                <w:szCs w:val="21"/>
              </w:rPr>
              <w:t>小时；三年保修。</w:t>
            </w:r>
          </w:p>
          <w:p w:rsidR="00605BCD" w:rsidRDefault="00605BCD">
            <w:pPr>
              <w:jc w:val="left"/>
              <w:rPr>
                <w:szCs w:val="21"/>
              </w:rPr>
            </w:pPr>
            <w:r>
              <w:rPr>
                <w:szCs w:val="21"/>
              </w:rPr>
              <w:t>#3</w:t>
            </w:r>
            <w:r>
              <w:rPr>
                <w:rFonts w:hint="eastAsia"/>
                <w:szCs w:val="21"/>
              </w:rPr>
              <w:t>、锂电池包：在外场环境配套</w:t>
            </w:r>
            <w:r>
              <w:rPr>
                <w:szCs w:val="21"/>
              </w:rPr>
              <w:t>EMI</w:t>
            </w:r>
            <w:r>
              <w:rPr>
                <w:rFonts w:hint="eastAsia"/>
                <w:szCs w:val="21"/>
              </w:rPr>
              <w:t>接收机使用，并配备专用充电器；</w:t>
            </w:r>
            <w:r>
              <w:rPr>
                <w:szCs w:val="21"/>
              </w:rPr>
              <w:t xml:space="preserve"> 4</w:t>
            </w:r>
            <w:r>
              <w:rPr>
                <w:rFonts w:hint="eastAsia"/>
                <w:szCs w:val="21"/>
              </w:rPr>
              <w:t>、变频器：适用功率：</w:t>
            </w:r>
            <w:r>
              <w:rPr>
                <w:szCs w:val="21"/>
              </w:rPr>
              <w:t>132kW</w:t>
            </w:r>
            <w:r>
              <w:rPr>
                <w:rFonts w:hint="eastAsia"/>
                <w:szCs w:val="21"/>
              </w:rPr>
              <w:t>额定输出容量：</w:t>
            </w:r>
            <w:r>
              <w:rPr>
                <w:szCs w:val="21"/>
              </w:rPr>
              <w:t>207kVA</w:t>
            </w:r>
            <w:r>
              <w:rPr>
                <w:rFonts w:hint="eastAsia"/>
                <w:szCs w:val="21"/>
              </w:rPr>
              <w:t>额定输出电流（一般负载）：</w:t>
            </w:r>
            <w:r>
              <w:rPr>
                <w:szCs w:val="21"/>
              </w:rPr>
              <w:t>260A</w:t>
            </w:r>
            <w:r>
              <w:rPr>
                <w:rFonts w:hint="eastAsia"/>
                <w:szCs w:val="21"/>
              </w:rPr>
              <w:t>最高输出频率：</w:t>
            </w:r>
            <w:r>
              <w:rPr>
                <w:szCs w:val="21"/>
              </w:rPr>
              <w:t>600Hz</w:t>
            </w:r>
            <w:r>
              <w:rPr>
                <w:rFonts w:hint="eastAsia"/>
                <w:szCs w:val="21"/>
              </w:rPr>
              <w:t>过载承受度：在额定输出电流的</w:t>
            </w:r>
            <w:r>
              <w:rPr>
                <w:szCs w:val="21"/>
              </w:rPr>
              <w:t>120%</w:t>
            </w:r>
            <w:r>
              <w:rPr>
                <w:rFonts w:hint="eastAsia"/>
                <w:szCs w:val="21"/>
              </w:rPr>
              <w:t>时，可承受</w:t>
            </w:r>
            <w:r>
              <w:rPr>
                <w:szCs w:val="21"/>
              </w:rPr>
              <w:t>1</w:t>
            </w:r>
            <w:r>
              <w:rPr>
                <w:rFonts w:hint="eastAsia"/>
                <w:szCs w:val="21"/>
              </w:rPr>
              <w:t>分钟输入电流：</w:t>
            </w:r>
            <w:r>
              <w:rPr>
                <w:szCs w:val="21"/>
              </w:rPr>
              <w:t>240A</w:t>
            </w:r>
            <w:r>
              <w:rPr>
                <w:rFonts w:hint="eastAsia"/>
                <w:szCs w:val="21"/>
              </w:rPr>
              <w:t>输入定额电压</w:t>
            </w:r>
            <w:r>
              <w:rPr>
                <w:szCs w:val="21"/>
              </w:rPr>
              <w:t>/</w:t>
            </w:r>
            <w:r>
              <w:rPr>
                <w:rFonts w:hint="eastAsia"/>
                <w:szCs w:val="21"/>
              </w:rPr>
              <w:t>频率：</w:t>
            </w:r>
            <w:r>
              <w:rPr>
                <w:szCs w:val="21"/>
              </w:rPr>
              <w:t>3</w:t>
            </w:r>
            <w:r>
              <w:rPr>
                <w:rFonts w:hint="eastAsia"/>
                <w:szCs w:val="21"/>
              </w:rPr>
              <w:t>相</w:t>
            </w:r>
            <w:r>
              <w:rPr>
                <w:szCs w:val="21"/>
              </w:rPr>
              <w:t>AC 380V~480V</w:t>
            </w:r>
            <w:r>
              <w:rPr>
                <w:rFonts w:hint="eastAsia"/>
                <w:szCs w:val="21"/>
              </w:rPr>
              <w:t>（</w:t>
            </w:r>
            <w:r>
              <w:rPr>
                <w:szCs w:val="21"/>
              </w:rPr>
              <w:t>-15%~+10%</w:t>
            </w:r>
            <w:r>
              <w:rPr>
                <w:rFonts w:hint="eastAsia"/>
                <w:szCs w:val="21"/>
              </w:rPr>
              <w:t>）•</w:t>
            </w:r>
            <w:r>
              <w:rPr>
                <w:szCs w:val="21"/>
              </w:rPr>
              <w:t>50/60Hz</w:t>
            </w:r>
            <w:r>
              <w:rPr>
                <w:rFonts w:hint="eastAsia"/>
                <w:szCs w:val="21"/>
              </w:rPr>
              <w:t>机种净重：</w:t>
            </w:r>
            <w:r>
              <w:rPr>
                <w:szCs w:val="21"/>
              </w:rPr>
              <w:t>86.5</w:t>
            </w:r>
            <w:r>
              <w:rPr>
                <w:rFonts w:hint="eastAsia"/>
                <w:szCs w:val="21"/>
              </w:rPr>
              <w:t>±</w:t>
            </w:r>
            <w:r>
              <w:rPr>
                <w:szCs w:val="21"/>
              </w:rPr>
              <w:t>1.5kg</w:t>
            </w:r>
            <w:r>
              <w:rPr>
                <w:rFonts w:hint="eastAsia"/>
                <w:szCs w:val="21"/>
              </w:rPr>
              <w:t>冷却方式：强制风冷；</w:t>
            </w:r>
          </w:p>
          <w:p w:rsidR="00605BCD" w:rsidRDefault="00605BCD">
            <w:pPr>
              <w:jc w:val="left"/>
              <w:rPr>
                <w:szCs w:val="21"/>
              </w:rPr>
            </w:pPr>
            <w:r>
              <w:rPr>
                <w:rFonts w:hint="eastAsia"/>
                <w:szCs w:val="21"/>
              </w:rPr>
              <w:t>★</w:t>
            </w:r>
            <w:r>
              <w:rPr>
                <w:szCs w:val="21"/>
              </w:rPr>
              <w:t>5</w:t>
            </w:r>
            <w:r>
              <w:rPr>
                <w:rFonts w:hint="eastAsia"/>
                <w:szCs w:val="21"/>
              </w:rPr>
              <w:t>、功率分析仪：基本电压和电流精度±</w:t>
            </w:r>
            <w:r>
              <w:rPr>
                <w:szCs w:val="21"/>
              </w:rPr>
              <w:t>0.04%</w:t>
            </w:r>
            <w:r>
              <w:rPr>
                <w:rFonts w:hint="eastAsia"/>
                <w:szCs w:val="21"/>
              </w:rPr>
              <w:t>，</w:t>
            </w:r>
            <w:r>
              <w:rPr>
                <w:szCs w:val="21"/>
              </w:rPr>
              <w:t>10mW</w:t>
            </w:r>
            <w:r>
              <w:rPr>
                <w:rFonts w:hint="eastAsia"/>
                <w:szCs w:val="21"/>
              </w:rPr>
              <w:t>待机功率测量，测量带宽</w:t>
            </w:r>
            <w:r>
              <w:rPr>
                <w:szCs w:val="21"/>
              </w:rPr>
              <w:t>1MHz</w:t>
            </w:r>
            <w:r>
              <w:rPr>
                <w:rFonts w:hint="eastAsia"/>
                <w:szCs w:val="21"/>
              </w:rPr>
              <w:t>，采样率</w:t>
            </w:r>
            <w:r>
              <w:rPr>
                <w:szCs w:val="21"/>
              </w:rPr>
              <w:t>1MS/s</w:t>
            </w:r>
            <w:r>
              <w:rPr>
                <w:rFonts w:hint="eastAsia"/>
                <w:szCs w:val="21"/>
              </w:rPr>
              <w:t>，可分析</w:t>
            </w:r>
            <w:r>
              <w:rPr>
                <w:szCs w:val="21"/>
              </w:rPr>
              <w:t>100</w:t>
            </w:r>
            <w:r>
              <w:rPr>
                <w:rFonts w:hint="eastAsia"/>
                <w:szCs w:val="21"/>
              </w:rPr>
              <w:t>次谐波，测量电压</w:t>
            </w:r>
            <w:r>
              <w:rPr>
                <w:szCs w:val="21"/>
              </w:rPr>
              <w:t>0</w:t>
            </w:r>
            <w:r>
              <w:rPr>
                <w:rFonts w:hint="eastAsia"/>
                <w:szCs w:val="21"/>
              </w:rPr>
              <w:t>至</w:t>
            </w:r>
            <w:r>
              <w:rPr>
                <w:szCs w:val="21"/>
              </w:rPr>
              <w:t>600Vrms</w:t>
            </w:r>
            <w:r>
              <w:rPr>
                <w:rFonts w:hint="eastAsia"/>
                <w:szCs w:val="21"/>
              </w:rPr>
              <w:t>，</w:t>
            </w:r>
            <w:r>
              <w:rPr>
                <w:rFonts w:hint="eastAsia"/>
                <w:szCs w:val="21"/>
              </w:rPr>
              <w:lastRenderedPageBreak/>
              <w:t>测量电流</w:t>
            </w:r>
            <w:r>
              <w:rPr>
                <w:szCs w:val="21"/>
              </w:rPr>
              <w:t>0</w:t>
            </w:r>
            <w:r>
              <w:rPr>
                <w:rFonts w:hint="eastAsia"/>
                <w:szCs w:val="21"/>
              </w:rPr>
              <w:t>至</w:t>
            </w:r>
            <w:r>
              <w:rPr>
                <w:szCs w:val="21"/>
              </w:rPr>
              <w:t>30Arms</w:t>
            </w:r>
            <w:r>
              <w:rPr>
                <w:rFonts w:hint="eastAsia"/>
                <w:szCs w:val="21"/>
              </w:rPr>
              <w:t>，免费</w:t>
            </w:r>
            <w:r>
              <w:rPr>
                <w:szCs w:val="21"/>
              </w:rPr>
              <w:t>PWRVIEW</w:t>
            </w:r>
            <w:r>
              <w:rPr>
                <w:rFonts w:hint="eastAsia"/>
                <w:szCs w:val="21"/>
              </w:rPr>
              <w:t>软件；</w:t>
            </w:r>
          </w:p>
          <w:p w:rsidR="00605BCD" w:rsidRDefault="00605BCD">
            <w:pPr>
              <w:jc w:val="left"/>
              <w:rPr>
                <w:szCs w:val="21"/>
              </w:rPr>
            </w:pPr>
            <w:r>
              <w:rPr>
                <w:szCs w:val="21"/>
              </w:rPr>
              <w:t>#6</w:t>
            </w:r>
            <w:r>
              <w:rPr>
                <w:rFonts w:hint="eastAsia"/>
                <w:szCs w:val="21"/>
              </w:rPr>
              <w:t>、阻抗分析仪：测量频率</w:t>
            </w:r>
            <w:r>
              <w:rPr>
                <w:szCs w:val="21"/>
              </w:rPr>
              <w:t xml:space="preserve">1mHz </w:t>
            </w:r>
            <w:r>
              <w:rPr>
                <w:rFonts w:hint="eastAsia"/>
                <w:szCs w:val="21"/>
              </w:rPr>
              <w:t>～</w:t>
            </w:r>
            <w:r>
              <w:rPr>
                <w:szCs w:val="21"/>
              </w:rPr>
              <w:t xml:space="preserve">200kHz (1mHz </w:t>
            </w:r>
            <w:r>
              <w:rPr>
                <w:rFonts w:hint="eastAsia"/>
                <w:szCs w:val="21"/>
              </w:rPr>
              <w:t>～</w:t>
            </w:r>
            <w:r>
              <w:rPr>
                <w:szCs w:val="21"/>
              </w:rPr>
              <w:t>10Hz</w:t>
            </w:r>
            <w:r>
              <w:rPr>
                <w:rFonts w:hint="eastAsia"/>
                <w:szCs w:val="21"/>
              </w:rPr>
              <w:t>步进</w:t>
            </w:r>
            <w:r>
              <w:rPr>
                <w:szCs w:val="21"/>
              </w:rPr>
              <w:t>)</w:t>
            </w:r>
            <w:r>
              <w:rPr>
                <w:rFonts w:hint="eastAsia"/>
                <w:szCs w:val="21"/>
              </w:rPr>
              <w:t>，基本精度</w:t>
            </w:r>
            <w:r>
              <w:rPr>
                <w:szCs w:val="21"/>
              </w:rPr>
              <w:t>Z</w:t>
            </w:r>
            <w:r>
              <w:rPr>
                <w:rFonts w:hint="eastAsia"/>
                <w:szCs w:val="21"/>
              </w:rPr>
              <w:t>±</w:t>
            </w:r>
            <w:r>
              <w:rPr>
                <w:szCs w:val="21"/>
              </w:rPr>
              <w:t>0.05 %,</w:t>
            </w:r>
            <w:r>
              <w:rPr>
                <w:rFonts w:hint="eastAsia"/>
                <w:szCs w:val="21"/>
              </w:rPr>
              <w:t>θ±</w:t>
            </w:r>
            <w:r>
              <w:rPr>
                <w:szCs w:val="21"/>
              </w:rPr>
              <w:t>0.03</w:t>
            </w:r>
            <w:r>
              <w:rPr>
                <w:rFonts w:hint="eastAsia"/>
                <w:szCs w:val="21"/>
              </w:rPr>
              <w:t>°，测量参数：</w:t>
            </w:r>
            <w:r>
              <w:rPr>
                <w:szCs w:val="21"/>
              </w:rPr>
              <w:t xml:space="preserve"> Z, Y, </w:t>
            </w:r>
            <w:r>
              <w:rPr>
                <w:rFonts w:hint="eastAsia"/>
                <w:szCs w:val="21"/>
              </w:rPr>
              <w:t>θ</w:t>
            </w:r>
            <w:r>
              <w:rPr>
                <w:szCs w:val="21"/>
              </w:rPr>
              <w:t xml:space="preserve">, Rs (ESR), </w:t>
            </w:r>
            <w:proofErr w:type="spellStart"/>
            <w:r>
              <w:rPr>
                <w:szCs w:val="21"/>
              </w:rPr>
              <w:t>Rp</w:t>
            </w:r>
            <w:proofErr w:type="spellEnd"/>
            <w:r>
              <w:rPr>
                <w:szCs w:val="21"/>
              </w:rPr>
              <w:t xml:space="preserve">, DCR (DC resistance), X, G, B, Cs, Cp, Ls, </w:t>
            </w:r>
            <w:proofErr w:type="spellStart"/>
            <w:r>
              <w:rPr>
                <w:szCs w:val="21"/>
              </w:rPr>
              <w:t>Lp</w:t>
            </w:r>
            <w:proofErr w:type="spellEnd"/>
            <w:r>
              <w:rPr>
                <w:szCs w:val="21"/>
              </w:rPr>
              <w:t>, D (tan</w:t>
            </w:r>
            <w:r>
              <w:rPr>
                <w:rFonts w:hint="eastAsia"/>
                <w:szCs w:val="21"/>
              </w:rPr>
              <w:t>δ</w:t>
            </w:r>
            <w:r>
              <w:rPr>
                <w:szCs w:val="21"/>
              </w:rPr>
              <w:t xml:space="preserve">), Q, N, M, </w:t>
            </w:r>
            <w:r>
              <w:rPr>
                <w:rFonts w:hint="eastAsia"/>
                <w:szCs w:val="21"/>
              </w:rPr>
              <w:t>Δ</w:t>
            </w:r>
            <w:r>
              <w:rPr>
                <w:szCs w:val="21"/>
              </w:rPr>
              <w:t>L, T</w:t>
            </w:r>
            <w:r>
              <w:rPr>
                <w:rFonts w:hint="eastAsia"/>
                <w:szCs w:val="21"/>
              </w:rPr>
              <w:t>，功能</w:t>
            </w:r>
            <w:r>
              <w:rPr>
                <w:szCs w:val="21"/>
              </w:rPr>
              <w:t>:DC</w:t>
            </w:r>
            <w:r>
              <w:rPr>
                <w:rFonts w:hint="eastAsia"/>
                <w:szCs w:val="21"/>
              </w:rPr>
              <w:t>偏压测量、直流电阻温度补偿（标准温度换算显示）</w:t>
            </w:r>
            <w:r>
              <w:rPr>
                <w:szCs w:val="21"/>
              </w:rPr>
              <w:t>,</w:t>
            </w:r>
            <w:r>
              <w:rPr>
                <w:rFonts w:hint="eastAsia"/>
                <w:szCs w:val="21"/>
              </w:rPr>
              <w:t>比较器、</w:t>
            </w:r>
            <w:r>
              <w:rPr>
                <w:szCs w:val="21"/>
              </w:rPr>
              <w:t>BIN</w:t>
            </w:r>
            <w:r>
              <w:rPr>
                <w:rFonts w:hint="eastAsia"/>
                <w:szCs w:val="21"/>
              </w:rPr>
              <w:t>测量（分类功能）</w:t>
            </w:r>
            <w:r>
              <w:rPr>
                <w:szCs w:val="21"/>
              </w:rPr>
              <w:t>,</w:t>
            </w:r>
            <w:r>
              <w:rPr>
                <w:rFonts w:hint="eastAsia"/>
                <w:szCs w:val="21"/>
              </w:rPr>
              <w:t>面板读取</w:t>
            </w:r>
            <w:r>
              <w:rPr>
                <w:szCs w:val="21"/>
              </w:rPr>
              <w:t>/</w:t>
            </w:r>
            <w:r>
              <w:rPr>
                <w:rFonts w:hint="eastAsia"/>
                <w:szCs w:val="21"/>
              </w:rPr>
              <w:t>保存、存储功能；</w:t>
            </w:r>
          </w:p>
          <w:p w:rsidR="00605BCD" w:rsidRDefault="00605BCD">
            <w:pPr>
              <w:jc w:val="left"/>
              <w:rPr>
                <w:szCs w:val="21"/>
              </w:rPr>
            </w:pPr>
            <w:r>
              <w:rPr>
                <w:szCs w:val="21"/>
              </w:rPr>
              <w:t>7</w:t>
            </w:r>
            <w:r>
              <w:rPr>
                <w:rFonts w:hint="eastAsia"/>
                <w:szCs w:val="21"/>
              </w:rPr>
              <w:t>、罗氏线圈：测量范围：</w:t>
            </w:r>
            <w:r>
              <w:rPr>
                <w:szCs w:val="21"/>
              </w:rPr>
              <w:t>0</w:t>
            </w:r>
            <w:r>
              <w:rPr>
                <w:rFonts w:hint="eastAsia"/>
                <w:szCs w:val="21"/>
              </w:rPr>
              <w:t>～</w:t>
            </w:r>
            <w:r>
              <w:rPr>
                <w:szCs w:val="21"/>
              </w:rPr>
              <w:t>600A</w:t>
            </w:r>
            <w:r>
              <w:rPr>
                <w:rFonts w:hint="eastAsia"/>
                <w:szCs w:val="21"/>
              </w:rPr>
              <w:t>，典型带宽：</w:t>
            </w:r>
            <w:r>
              <w:rPr>
                <w:szCs w:val="21"/>
              </w:rPr>
              <w:t>10Hz</w:t>
            </w:r>
            <w:r>
              <w:rPr>
                <w:rFonts w:hint="eastAsia"/>
                <w:szCs w:val="21"/>
              </w:rPr>
              <w:t>～</w:t>
            </w:r>
            <w:r>
              <w:rPr>
                <w:szCs w:val="21"/>
              </w:rPr>
              <w:t>50KHz</w:t>
            </w:r>
            <w:r>
              <w:rPr>
                <w:rFonts w:hint="eastAsia"/>
                <w:szCs w:val="21"/>
              </w:rPr>
              <w:t>，可测导体直径为</w:t>
            </w:r>
            <w:r>
              <w:rPr>
                <w:szCs w:val="21"/>
              </w:rPr>
              <w:t>100mm</w:t>
            </w:r>
            <w:r>
              <w:rPr>
                <w:rFonts w:hint="eastAsia"/>
                <w:szCs w:val="21"/>
              </w:rPr>
              <w:t>以下，输出率为</w:t>
            </w:r>
            <w:r>
              <w:rPr>
                <w:szCs w:val="21"/>
              </w:rPr>
              <w:t>1 mV/A (600 A)</w:t>
            </w:r>
            <w:r>
              <w:rPr>
                <w:rFonts w:hint="eastAsia"/>
                <w:szCs w:val="21"/>
              </w:rPr>
              <w:t>，可以直接与示波器、数据采集设备、数字电压表以及电力记录设备相连接；</w:t>
            </w:r>
          </w:p>
          <w:p w:rsidR="00605BCD" w:rsidRDefault="00605BCD">
            <w:pPr>
              <w:jc w:val="left"/>
              <w:rPr>
                <w:szCs w:val="21"/>
              </w:rPr>
            </w:pPr>
          </w:p>
          <w:p w:rsidR="00605BCD" w:rsidRDefault="00605BCD">
            <w:pPr>
              <w:jc w:val="left"/>
              <w:rPr>
                <w:szCs w:val="21"/>
              </w:rPr>
            </w:pPr>
            <w:r>
              <w:rPr>
                <w:szCs w:val="21"/>
              </w:rPr>
              <w:t>#8</w:t>
            </w:r>
            <w:r>
              <w:rPr>
                <w:rFonts w:hint="eastAsia"/>
                <w:szCs w:val="21"/>
              </w:rPr>
              <w:t>、霍尔探头：频率范围：</w:t>
            </w:r>
            <w:r>
              <w:rPr>
                <w:szCs w:val="21"/>
              </w:rPr>
              <w:t>DC and 10 to 400Hz</w:t>
            </w:r>
            <w:r>
              <w:rPr>
                <w:rFonts w:hint="eastAsia"/>
                <w:szCs w:val="21"/>
              </w:rPr>
              <w:t>，全量程：</w:t>
            </w:r>
            <w:r>
              <w:rPr>
                <w:szCs w:val="21"/>
              </w:rPr>
              <w:t>HSE-1 30G, 300G, 3KG, 30KG</w:t>
            </w:r>
            <w:r>
              <w:rPr>
                <w:rFonts w:hint="eastAsia"/>
                <w:szCs w:val="21"/>
              </w:rPr>
              <w:t>，精度</w:t>
            </w:r>
            <w:r>
              <w:rPr>
                <w:szCs w:val="21"/>
              </w:rPr>
              <w:t xml:space="preserve">(% </w:t>
            </w:r>
            <w:proofErr w:type="spellStart"/>
            <w:r>
              <w:rPr>
                <w:szCs w:val="21"/>
              </w:rPr>
              <w:t>rdg</w:t>
            </w:r>
            <w:proofErr w:type="spellEnd"/>
            <w:r>
              <w:rPr>
                <w:szCs w:val="21"/>
              </w:rPr>
              <w:t>)</w:t>
            </w:r>
            <w:r>
              <w:rPr>
                <w:rFonts w:hint="eastAsia"/>
                <w:szCs w:val="21"/>
              </w:rPr>
              <w:t>：</w:t>
            </w:r>
            <w:r>
              <w:rPr>
                <w:szCs w:val="21"/>
              </w:rPr>
              <w:t>0.25% to 20kG 0.5% from 20kG to 30kg</w:t>
            </w:r>
            <w:r>
              <w:rPr>
                <w:rFonts w:hint="eastAsia"/>
                <w:szCs w:val="21"/>
              </w:rPr>
              <w:t>，操作温度范围：</w:t>
            </w:r>
            <w:r>
              <w:rPr>
                <w:szCs w:val="21"/>
              </w:rPr>
              <w:t>10</w:t>
            </w:r>
            <w:r>
              <w:rPr>
                <w:rFonts w:hint="eastAsia"/>
                <w:szCs w:val="21"/>
              </w:rPr>
              <w:t>℃</w:t>
            </w:r>
            <w:r>
              <w:rPr>
                <w:szCs w:val="21"/>
              </w:rPr>
              <w:t>to 40</w:t>
            </w:r>
            <w:r>
              <w:rPr>
                <w:rFonts w:hint="eastAsia"/>
                <w:szCs w:val="21"/>
              </w:rPr>
              <w:t>℃，温度系数</w:t>
            </w:r>
            <w:r>
              <w:rPr>
                <w:szCs w:val="21"/>
              </w:rPr>
              <w:t>(</w:t>
            </w:r>
            <w:r>
              <w:rPr>
                <w:rFonts w:hint="eastAsia"/>
                <w:szCs w:val="21"/>
              </w:rPr>
              <w:t>最大</w:t>
            </w:r>
            <w:r>
              <w:rPr>
                <w:szCs w:val="21"/>
              </w:rPr>
              <w:t>)</w:t>
            </w:r>
            <w:r>
              <w:rPr>
                <w:rFonts w:hint="eastAsia"/>
                <w:szCs w:val="21"/>
              </w:rPr>
              <w:t>：±</w:t>
            </w:r>
            <w:r>
              <w:rPr>
                <w:szCs w:val="21"/>
              </w:rPr>
              <w:t>0.09G/</w:t>
            </w:r>
            <w:r>
              <w:rPr>
                <w:rFonts w:hint="eastAsia"/>
                <w:szCs w:val="21"/>
              </w:rPr>
              <w:t>℃，温度系数</w:t>
            </w:r>
            <w:r>
              <w:rPr>
                <w:szCs w:val="21"/>
              </w:rPr>
              <w:t>(max)</w:t>
            </w:r>
            <w:r>
              <w:rPr>
                <w:rFonts w:hint="eastAsia"/>
                <w:szCs w:val="21"/>
              </w:rPr>
              <w:t>标定：±</w:t>
            </w:r>
            <w:r>
              <w:rPr>
                <w:szCs w:val="21"/>
              </w:rPr>
              <w:t>0.015%/</w:t>
            </w:r>
            <w:r>
              <w:rPr>
                <w:rFonts w:hint="eastAsia"/>
                <w:szCs w:val="21"/>
              </w:rPr>
              <w:t>℃，含温度传感器；</w:t>
            </w:r>
          </w:p>
          <w:p w:rsidR="00605BCD" w:rsidRDefault="00605BCD">
            <w:pPr>
              <w:jc w:val="left"/>
              <w:rPr>
                <w:szCs w:val="21"/>
              </w:rPr>
            </w:pPr>
            <w:r>
              <w:rPr>
                <w:rFonts w:hint="eastAsia"/>
                <w:szCs w:val="21"/>
              </w:rPr>
              <w:t>★</w:t>
            </w:r>
            <w:r>
              <w:rPr>
                <w:szCs w:val="21"/>
              </w:rPr>
              <w:t>9</w:t>
            </w:r>
            <w:r>
              <w:rPr>
                <w:rFonts w:hint="eastAsia"/>
                <w:szCs w:val="21"/>
              </w:rPr>
              <w:t>、数据采集卡：</w:t>
            </w:r>
            <w:r>
              <w:rPr>
                <w:szCs w:val="21"/>
              </w:rPr>
              <w:t xml:space="preserve"> NI USB-6366 2 MS/s/</w:t>
            </w:r>
            <w:r>
              <w:rPr>
                <w:rFonts w:hint="eastAsia"/>
                <w:szCs w:val="21"/>
              </w:rPr>
              <w:t>通道下</w:t>
            </w:r>
            <w:r>
              <w:rPr>
                <w:szCs w:val="21"/>
              </w:rPr>
              <w:t>8</w:t>
            </w:r>
            <w:r>
              <w:rPr>
                <w:rFonts w:hint="eastAsia"/>
                <w:szCs w:val="21"/>
              </w:rPr>
              <w:t>路同步模拟输入</w:t>
            </w:r>
            <w:r>
              <w:rPr>
                <w:szCs w:val="21"/>
              </w:rPr>
              <w:t>, 16</w:t>
            </w:r>
            <w:r>
              <w:rPr>
                <w:rFonts w:hint="eastAsia"/>
                <w:szCs w:val="21"/>
              </w:rPr>
              <w:t>位分辨率</w:t>
            </w:r>
            <w:r>
              <w:rPr>
                <w:szCs w:val="21"/>
              </w:rPr>
              <w:t>; 16 MS/s AI</w:t>
            </w:r>
            <w:r>
              <w:rPr>
                <w:rFonts w:hint="eastAsia"/>
                <w:szCs w:val="21"/>
              </w:rPr>
              <w:t>总吞吐量，高</w:t>
            </w:r>
            <w:proofErr w:type="gramStart"/>
            <w:r>
              <w:rPr>
                <w:rFonts w:hint="eastAsia"/>
                <w:szCs w:val="21"/>
              </w:rPr>
              <w:t>容量板载内存</w:t>
            </w:r>
            <w:proofErr w:type="gramEnd"/>
            <w:r>
              <w:rPr>
                <w:szCs w:val="21"/>
              </w:rPr>
              <w:t xml:space="preserve"> (32</w:t>
            </w:r>
            <w:r>
              <w:rPr>
                <w:rFonts w:hint="eastAsia"/>
                <w:szCs w:val="21"/>
              </w:rPr>
              <w:t>或</w:t>
            </w:r>
            <w:r>
              <w:rPr>
                <w:szCs w:val="21"/>
              </w:rPr>
              <w:t>64 MS)</w:t>
            </w:r>
            <w:r>
              <w:rPr>
                <w:rFonts w:hint="eastAsia"/>
                <w:szCs w:val="21"/>
              </w:rPr>
              <w:t>可确保即使在超高</w:t>
            </w:r>
            <w:r>
              <w:rPr>
                <w:szCs w:val="21"/>
              </w:rPr>
              <w:t>USB</w:t>
            </w:r>
            <w:r>
              <w:rPr>
                <w:rFonts w:hint="eastAsia"/>
                <w:szCs w:val="21"/>
              </w:rPr>
              <w:t>流量下也可进行有限采集，</w:t>
            </w:r>
            <w:r>
              <w:rPr>
                <w:szCs w:val="21"/>
              </w:rPr>
              <w:t>2</w:t>
            </w:r>
            <w:r>
              <w:rPr>
                <w:rFonts w:hint="eastAsia"/>
                <w:szCs w:val="21"/>
              </w:rPr>
              <w:t>路模拟输出</w:t>
            </w:r>
            <w:r>
              <w:rPr>
                <w:szCs w:val="21"/>
              </w:rPr>
              <w:t>, 3.33 MS/s, 16</w:t>
            </w:r>
            <w:r>
              <w:rPr>
                <w:rFonts w:hint="eastAsia"/>
                <w:szCs w:val="21"/>
              </w:rPr>
              <w:t>位分辨率</w:t>
            </w:r>
            <w:r>
              <w:rPr>
                <w:szCs w:val="21"/>
              </w:rPr>
              <w:t xml:space="preserve">, </w:t>
            </w:r>
            <w:r>
              <w:rPr>
                <w:rFonts w:hint="eastAsia"/>
                <w:szCs w:val="21"/>
              </w:rPr>
              <w:t>±</w:t>
            </w:r>
            <w:r>
              <w:rPr>
                <w:szCs w:val="21"/>
              </w:rPr>
              <w:t>10 V</w:t>
            </w:r>
            <w:r>
              <w:rPr>
                <w:rFonts w:hint="eastAsia"/>
                <w:szCs w:val="21"/>
              </w:rPr>
              <w:t>，</w:t>
            </w:r>
            <w:r>
              <w:rPr>
                <w:szCs w:val="21"/>
              </w:rPr>
              <w:t>24</w:t>
            </w:r>
            <w:r>
              <w:rPr>
                <w:rFonts w:hint="eastAsia"/>
                <w:szCs w:val="21"/>
              </w:rPr>
              <w:t>条数字</w:t>
            </w:r>
            <w:r>
              <w:rPr>
                <w:szCs w:val="21"/>
              </w:rPr>
              <w:t>I/O</w:t>
            </w:r>
            <w:r>
              <w:rPr>
                <w:rFonts w:hint="eastAsia"/>
                <w:szCs w:val="21"/>
              </w:rPr>
              <w:t>线</w:t>
            </w:r>
            <w:r>
              <w:rPr>
                <w:szCs w:val="21"/>
              </w:rPr>
              <w:t xml:space="preserve"> (</w:t>
            </w:r>
            <w:r>
              <w:rPr>
                <w:rFonts w:hint="eastAsia"/>
                <w:szCs w:val="21"/>
              </w:rPr>
              <w:t>其中</w:t>
            </w:r>
            <w:r>
              <w:rPr>
                <w:szCs w:val="21"/>
              </w:rPr>
              <w:t>8</w:t>
            </w:r>
            <w:r>
              <w:rPr>
                <w:rFonts w:hint="eastAsia"/>
                <w:szCs w:val="21"/>
              </w:rPr>
              <w:t>条为</w:t>
            </w:r>
            <w:r>
              <w:rPr>
                <w:szCs w:val="21"/>
              </w:rPr>
              <w:t>1 MHz</w:t>
            </w:r>
            <w:r>
              <w:rPr>
                <w:rFonts w:hint="eastAsia"/>
                <w:szCs w:val="21"/>
              </w:rPr>
              <w:t>硬件定时线</w:t>
            </w:r>
            <w:r>
              <w:rPr>
                <w:szCs w:val="21"/>
              </w:rPr>
              <w:t>)</w:t>
            </w:r>
            <w:r>
              <w:rPr>
                <w:rFonts w:hint="eastAsia"/>
                <w:szCs w:val="21"/>
              </w:rPr>
              <w:t>，</w:t>
            </w:r>
            <w:r>
              <w:rPr>
                <w:szCs w:val="21"/>
              </w:rPr>
              <w:t>4</w:t>
            </w:r>
            <w:r>
              <w:rPr>
                <w:rFonts w:hint="eastAsia"/>
                <w:szCs w:val="21"/>
              </w:rPr>
              <w:t>路</w:t>
            </w:r>
            <w:r>
              <w:rPr>
                <w:szCs w:val="21"/>
              </w:rPr>
              <w:t>32</w:t>
            </w:r>
            <w:r>
              <w:rPr>
                <w:rFonts w:hint="eastAsia"/>
                <w:szCs w:val="21"/>
              </w:rPr>
              <w:t>位计数器</w:t>
            </w:r>
            <w:r>
              <w:rPr>
                <w:szCs w:val="21"/>
              </w:rPr>
              <w:t>/</w:t>
            </w:r>
            <w:r>
              <w:rPr>
                <w:rFonts w:hint="eastAsia"/>
                <w:szCs w:val="21"/>
              </w:rPr>
              <w:t>定时器</w:t>
            </w:r>
            <w:r>
              <w:rPr>
                <w:szCs w:val="21"/>
              </w:rPr>
              <w:t xml:space="preserve">, </w:t>
            </w:r>
            <w:r>
              <w:rPr>
                <w:rFonts w:hint="eastAsia"/>
                <w:szCs w:val="21"/>
              </w:rPr>
              <w:t>针对</w:t>
            </w:r>
            <w:r>
              <w:rPr>
                <w:szCs w:val="21"/>
              </w:rPr>
              <w:t>PWM</w:t>
            </w:r>
            <w:r>
              <w:rPr>
                <w:rFonts w:hint="eastAsia"/>
                <w:szCs w:val="21"/>
              </w:rPr>
              <w:t>、编码器、频率、事件计数等，采用</w:t>
            </w:r>
            <w:r>
              <w:rPr>
                <w:szCs w:val="21"/>
              </w:rPr>
              <w:t>NI-STC3</w:t>
            </w:r>
            <w:r>
              <w:rPr>
                <w:rFonts w:hint="eastAsia"/>
                <w:szCs w:val="21"/>
              </w:rPr>
              <w:t>定时和同步技术，实现高级定时和触发；</w:t>
            </w:r>
          </w:p>
          <w:p w:rsidR="00605BCD" w:rsidRDefault="00605BCD">
            <w:pPr>
              <w:jc w:val="left"/>
              <w:rPr>
                <w:szCs w:val="21"/>
              </w:rPr>
            </w:pPr>
            <w:r>
              <w:rPr>
                <w:szCs w:val="21"/>
              </w:rPr>
              <w:t>#10</w:t>
            </w:r>
            <w:r>
              <w:rPr>
                <w:rFonts w:hint="eastAsia"/>
                <w:szCs w:val="21"/>
              </w:rPr>
              <w:t>、数据处理工作站（室内测量使用，发射端和</w:t>
            </w:r>
            <w:proofErr w:type="gramStart"/>
            <w:r>
              <w:rPr>
                <w:rFonts w:hint="eastAsia"/>
                <w:szCs w:val="21"/>
              </w:rPr>
              <w:t>接受端各一台</w:t>
            </w:r>
            <w:proofErr w:type="gramEnd"/>
            <w:r>
              <w:rPr>
                <w:rFonts w:hint="eastAsia"/>
                <w:szCs w:val="21"/>
              </w:rPr>
              <w:t>，数量</w:t>
            </w:r>
            <w:r>
              <w:rPr>
                <w:szCs w:val="21"/>
              </w:rPr>
              <w:t>2</w:t>
            </w:r>
            <w:r>
              <w:rPr>
                <w:rFonts w:hint="eastAsia"/>
                <w:szCs w:val="21"/>
              </w:rPr>
              <w:t>）：</w:t>
            </w:r>
            <w:r>
              <w:rPr>
                <w:szCs w:val="21"/>
              </w:rPr>
              <w:t>CPU</w:t>
            </w:r>
            <w:r>
              <w:rPr>
                <w:rFonts w:hint="eastAsia"/>
                <w:szCs w:val="21"/>
              </w:rPr>
              <w:t>型号：</w:t>
            </w:r>
            <w:r>
              <w:rPr>
                <w:szCs w:val="21"/>
              </w:rPr>
              <w:t xml:space="preserve"> Xeon E5-4620 v4</w:t>
            </w:r>
            <w:r>
              <w:rPr>
                <w:rFonts w:hint="eastAsia"/>
                <w:szCs w:val="21"/>
              </w:rPr>
              <w:t>标配，</w:t>
            </w:r>
            <w:r>
              <w:rPr>
                <w:szCs w:val="21"/>
              </w:rPr>
              <w:t>CPU</w:t>
            </w:r>
            <w:r>
              <w:rPr>
                <w:rFonts w:hint="eastAsia"/>
                <w:szCs w:val="21"/>
              </w:rPr>
              <w:t>数量：</w:t>
            </w:r>
            <w:r>
              <w:rPr>
                <w:szCs w:val="21"/>
              </w:rPr>
              <w:t>4</w:t>
            </w:r>
            <w:r>
              <w:rPr>
                <w:rFonts w:hint="eastAsia"/>
                <w:szCs w:val="21"/>
              </w:rPr>
              <w:t>颗，内存容量：</w:t>
            </w:r>
            <w:r>
              <w:rPr>
                <w:szCs w:val="21"/>
              </w:rPr>
              <w:t xml:space="preserve"> 16GB2400MT/s DDR4</w:t>
            </w:r>
            <w:r>
              <w:rPr>
                <w:rFonts w:hint="eastAsia"/>
                <w:szCs w:val="21"/>
              </w:rPr>
              <w:t>，内存硬盘接口类型：</w:t>
            </w:r>
            <w:r>
              <w:rPr>
                <w:szCs w:val="21"/>
              </w:rPr>
              <w:t>2.5</w:t>
            </w:r>
            <w:r>
              <w:rPr>
                <w:rFonts w:hint="eastAsia"/>
                <w:szCs w:val="21"/>
              </w:rPr>
              <w:t>英寸</w:t>
            </w:r>
            <w:r>
              <w:rPr>
                <w:szCs w:val="21"/>
              </w:rPr>
              <w:t>SATA</w:t>
            </w:r>
            <w:r>
              <w:rPr>
                <w:rFonts w:hint="eastAsia"/>
                <w:szCs w:val="21"/>
              </w:rPr>
              <w:t>、</w:t>
            </w:r>
            <w:r>
              <w:rPr>
                <w:szCs w:val="21"/>
              </w:rPr>
              <w:t>SAS</w:t>
            </w:r>
            <w:r>
              <w:rPr>
                <w:rFonts w:hint="eastAsia"/>
                <w:szCs w:val="21"/>
              </w:rPr>
              <w:t>及固态硬盘，硬盘容量</w:t>
            </w:r>
            <w:r>
              <w:rPr>
                <w:szCs w:val="21"/>
              </w:rPr>
              <w:t>:300G*3 10K SAS</w:t>
            </w:r>
            <w:r>
              <w:rPr>
                <w:rFonts w:hint="eastAsia"/>
                <w:szCs w:val="21"/>
              </w:rPr>
              <w:t>，阵列卡：</w:t>
            </w:r>
            <w:r>
              <w:rPr>
                <w:szCs w:val="21"/>
              </w:rPr>
              <w:t>H330</w:t>
            </w:r>
            <w:r>
              <w:rPr>
                <w:rFonts w:hint="eastAsia"/>
                <w:szCs w:val="21"/>
              </w:rPr>
              <w:t>。</w:t>
            </w:r>
          </w:p>
          <w:p w:rsidR="00605BCD" w:rsidRDefault="00605BCD">
            <w:pPr>
              <w:jc w:val="left"/>
              <w:rPr>
                <w:szCs w:val="21"/>
              </w:rPr>
            </w:pPr>
            <w:r>
              <w:rPr>
                <w:rFonts w:hint="eastAsia"/>
                <w:szCs w:val="21"/>
              </w:rPr>
              <w:t>★</w:t>
            </w:r>
            <w:r>
              <w:rPr>
                <w:szCs w:val="21"/>
              </w:rPr>
              <w:t>11</w:t>
            </w:r>
            <w:r>
              <w:rPr>
                <w:rFonts w:hint="eastAsia"/>
                <w:szCs w:val="21"/>
              </w:rPr>
              <w:t>、便携式工作站（外场测量使用，发射端和</w:t>
            </w:r>
            <w:proofErr w:type="gramStart"/>
            <w:r>
              <w:rPr>
                <w:rFonts w:hint="eastAsia"/>
                <w:szCs w:val="21"/>
              </w:rPr>
              <w:t>接受端各一台</w:t>
            </w:r>
            <w:proofErr w:type="gramEnd"/>
            <w:r>
              <w:rPr>
                <w:rFonts w:hint="eastAsia"/>
                <w:szCs w:val="21"/>
              </w:rPr>
              <w:t>，数量</w:t>
            </w:r>
            <w:r>
              <w:rPr>
                <w:szCs w:val="21"/>
              </w:rPr>
              <w:t>2</w:t>
            </w:r>
            <w:r>
              <w:rPr>
                <w:rFonts w:hint="eastAsia"/>
                <w:szCs w:val="21"/>
              </w:rPr>
              <w:t>）：</w:t>
            </w:r>
            <w:r>
              <w:rPr>
                <w:szCs w:val="21"/>
              </w:rPr>
              <w:t xml:space="preserve"> CPU</w:t>
            </w:r>
            <w:r>
              <w:rPr>
                <w:rFonts w:hint="eastAsia"/>
                <w:szCs w:val="21"/>
              </w:rPr>
              <w:t>型号：</w:t>
            </w:r>
            <w:r>
              <w:rPr>
                <w:szCs w:val="21"/>
              </w:rPr>
              <w:t>i7-7500U</w:t>
            </w:r>
            <w:r>
              <w:rPr>
                <w:rFonts w:hint="eastAsia"/>
                <w:szCs w:val="21"/>
              </w:rPr>
              <w:t>，内存容量：</w:t>
            </w:r>
            <w:r>
              <w:rPr>
                <w:szCs w:val="21"/>
              </w:rPr>
              <w:t>8GB</w:t>
            </w:r>
            <w:r>
              <w:rPr>
                <w:rFonts w:hint="eastAsia"/>
                <w:szCs w:val="21"/>
              </w:rPr>
              <w:t>，内存类型：</w:t>
            </w:r>
            <w:r>
              <w:rPr>
                <w:szCs w:val="21"/>
              </w:rPr>
              <w:t>DDR4 2400</w:t>
            </w:r>
            <w:r>
              <w:rPr>
                <w:rFonts w:hint="eastAsia"/>
                <w:szCs w:val="21"/>
              </w:rPr>
              <w:t>，硬盘容量：</w:t>
            </w:r>
            <w:r>
              <w:rPr>
                <w:szCs w:val="21"/>
              </w:rPr>
              <w:t>128GB SSD+1TB</w:t>
            </w:r>
            <w:r>
              <w:rPr>
                <w:rFonts w:hint="eastAsia"/>
                <w:szCs w:val="21"/>
              </w:rPr>
              <w:t>机械硬盘。</w:t>
            </w:r>
          </w:p>
        </w:tc>
        <w:tc>
          <w:tcPr>
            <w:tcW w:w="709" w:type="dxa"/>
            <w:tcBorders>
              <w:top w:val="single" w:sz="4" w:space="0" w:color="auto"/>
              <w:left w:val="single" w:sz="4" w:space="0" w:color="auto"/>
              <w:bottom w:val="single" w:sz="4" w:space="0" w:color="auto"/>
              <w:right w:val="single" w:sz="4" w:space="0" w:color="auto"/>
            </w:tcBorders>
            <w:vAlign w:val="center"/>
            <w:hideMark/>
          </w:tcPr>
          <w:p w:rsidR="00605BCD" w:rsidRDefault="00605BCD" w:rsidP="0038066C">
            <w:pPr>
              <w:ind w:firstLineChars="100" w:firstLine="210"/>
              <w:rPr>
                <w:szCs w:val="21"/>
              </w:rPr>
            </w:pPr>
            <w:r>
              <w:rPr>
                <w:rFonts w:hint="eastAsia"/>
                <w:szCs w:val="21"/>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szCs w:val="21"/>
              </w:rPr>
            </w:pPr>
            <w:r>
              <w:rPr>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605BCD" w:rsidRDefault="00605BCD">
            <w:pPr>
              <w:jc w:val="center"/>
              <w:rPr>
                <w:szCs w:val="21"/>
              </w:rPr>
            </w:pPr>
          </w:p>
        </w:tc>
      </w:tr>
    </w:tbl>
    <w:p w:rsidR="00605BCD" w:rsidRDefault="00605BCD" w:rsidP="00605BCD">
      <w:pPr>
        <w:rPr>
          <w:rFonts w:ascii="宋体" w:hAnsi="宋体" w:hint="eastAsia"/>
          <w:szCs w:val="21"/>
        </w:rPr>
      </w:pPr>
    </w:p>
    <w:p w:rsidR="00605BCD" w:rsidRDefault="00605BCD" w:rsidP="00605BCD">
      <w:pPr>
        <w:rPr>
          <w:rFonts w:ascii="宋体" w:hAnsi="宋体" w:hint="eastAsia"/>
          <w:szCs w:val="21"/>
        </w:rPr>
      </w:pPr>
    </w:p>
    <w:p w:rsidR="00605BCD" w:rsidRDefault="00605BCD" w:rsidP="00605BCD">
      <w:pPr>
        <w:numPr>
          <w:ilvl w:val="0"/>
          <w:numId w:val="29"/>
        </w:numPr>
        <w:spacing w:line="360" w:lineRule="auto"/>
        <w:jc w:val="left"/>
        <w:rPr>
          <w:rFonts w:ascii="宋体" w:hAnsi="宋体" w:cs="宋体" w:hint="eastAsia"/>
          <w:b/>
          <w:sz w:val="30"/>
          <w:szCs w:val="30"/>
        </w:rPr>
      </w:pPr>
      <w:r>
        <w:rPr>
          <w:rFonts w:ascii="宋体" w:hAnsi="宋体" w:cs="宋体" w:hint="eastAsia"/>
          <w:b/>
          <w:sz w:val="30"/>
          <w:szCs w:val="30"/>
        </w:rPr>
        <w:t>商务要求</w:t>
      </w:r>
    </w:p>
    <w:p w:rsidR="00605BCD" w:rsidRDefault="00605BCD" w:rsidP="00605BCD">
      <w:pPr>
        <w:numPr>
          <w:ilvl w:val="0"/>
          <w:numId w:val="30"/>
        </w:numPr>
        <w:spacing w:line="360" w:lineRule="auto"/>
        <w:ind w:left="105" w:firstLine="120"/>
        <w:rPr>
          <w:rFonts w:ascii="宋体" w:hAnsi="宋体" w:cs="宋体" w:hint="eastAsia"/>
          <w:bCs/>
          <w:sz w:val="24"/>
          <w:szCs w:val="24"/>
        </w:rPr>
      </w:pPr>
      <w:r>
        <w:rPr>
          <w:rFonts w:ascii="宋体" w:hAnsi="宋体" w:cs="宋体" w:hint="eastAsia"/>
          <w:bCs/>
          <w:sz w:val="24"/>
          <w:szCs w:val="24"/>
        </w:rPr>
        <w:t>项目</w:t>
      </w:r>
      <w:r>
        <w:rPr>
          <w:rFonts w:hint="eastAsia"/>
          <w:sz w:val="24"/>
          <w:szCs w:val="24"/>
          <w:lang w:val="zh-CN"/>
        </w:rPr>
        <w:t>履约时间和履约地点：</w:t>
      </w:r>
    </w:p>
    <w:p w:rsidR="00605BCD" w:rsidRDefault="00605BCD" w:rsidP="00605BCD">
      <w:pPr>
        <w:snapToGrid w:val="0"/>
        <w:spacing w:line="360" w:lineRule="auto"/>
        <w:ind w:firstLineChars="50" w:firstLine="105"/>
        <w:rPr>
          <w:rFonts w:ascii="Times New Roman" w:hAnsi="Times New Roman" w:hint="eastAsia"/>
          <w:szCs w:val="20"/>
          <w:lang w:val="zh-CN"/>
        </w:rPr>
      </w:pPr>
      <w:r>
        <w:t>1</w:t>
      </w:r>
      <w:r>
        <w:rPr>
          <w:rFonts w:hint="eastAsia"/>
        </w:rPr>
        <w:t>、</w:t>
      </w:r>
      <w:r>
        <w:rPr>
          <w:rFonts w:hint="eastAsia"/>
          <w:sz w:val="24"/>
          <w:szCs w:val="24"/>
          <w:lang w:val="zh-CN"/>
        </w:rPr>
        <w:t>履约时间</w:t>
      </w:r>
      <w:r>
        <w:rPr>
          <w:rFonts w:hint="eastAsia"/>
          <w:lang w:val="zh-CN"/>
        </w:rPr>
        <w:t>：</w:t>
      </w:r>
      <w:r>
        <w:rPr>
          <w:rFonts w:hint="eastAsia"/>
          <w:sz w:val="24"/>
          <w:szCs w:val="24"/>
        </w:rPr>
        <w:t>国产设备：合同签订后</w:t>
      </w:r>
      <w:r>
        <w:rPr>
          <w:sz w:val="24"/>
          <w:szCs w:val="24"/>
        </w:rPr>
        <w:t>45</w:t>
      </w:r>
      <w:r>
        <w:rPr>
          <w:rFonts w:hint="eastAsia"/>
          <w:sz w:val="24"/>
          <w:szCs w:val="24"/>
        </w:rPr>
        <w:t>天交货；进口设备：开具信用证后</w:t>
      </w:r>
      <w:r>
        <w:rPr>
          <w:sz w:val="24"/>
          <w:szCs w:val="24"/>
        </w:rPr>
        <w:t>60</w:t>
      </w:r>
      <w:r>
        <w:rPr>
          <w:rFonts w:hint="eastAsia"/>
          <w:sz w:val="24"/>
          <w:szCs w:val="24"/>
        </w:rPr>
        <w:lastRenderedPageBreak/>
        <w:t>日内交货。。</w:t>
      </w:r>
    </w:p>
    <w:p w:rsidR="00605BCD" w:rsidRDefault="00605BCD" w:rsidP="00605BCD">
      <w:pPr>
        <w:spacing w:line="360" w:lineRule="auto"/>
        <w:ind w:firstLineChars="50" w:firstLine="105"/>
        <w:rPr>
          <w:rFonts w:ascii="宋体" w:hAnsi="宋体" w:cs="宋体"/>
          <w:bCs/>
          <w:sz w:val="24"/>
          <w:szCs w:val="24"/>
        </w:rPr>
      </w:pPr>
      <w:r>
        <w:rPr>
          <w:lang w:val="zh-CN"/>
        </w:rPr>
        <w:t>2</w:t>
      </w:r>
      <w:r>
        <w:rPr>
          <w:rFonts w:hint="eastAsia"/>
          <w:lang w:val="zh-CN"/>
        </w:rPr>
        <w:t>、</w:t>
      </w:r>
      <w:r>
        <w:rPr>
          <w:rFonts w:hint="eastAsia"/>
          <w:sz w:val="24"/>
          <w:szCs w:val="24"/>
          <w:lang w:val="zh-CN"/>
        </w:rPr>
        <w:t>履约地点</w:t>
      </w:r>
      <w:r>
        <w:rPr>
          <w:rFonts w:hint="eastAsia"/>
          <w:lang w:val="zh-CN"/>
        </w:rPr>
        <w:t>：</w:t>
      </w:r>
      <w:r>
        <w:rPr>
          <w:rFonts w:hint="eastAsia"/>
          <w:sz w:val="24"/>
          <w:szCs w:val="24"/>
        </w:rPr>
        <w:t>西南交通大学九里校区牵引动力国家重点实验室。</w:t>
      </w:r>
      <w:r>
        <w:rPr>
          <w:rFonts w:ascii="宋体" w:hAnsi="宋体" w:cs="宋体" w:hint="eastAsia"/>
          <w:bCs/>
          <w:sz w:val="24"/>
          <w:szCs w:val="24"/>
        </w:rPr>
        <w:t>付款方式：</w:t>
      </w:r>
    </w:p>
    <w:p w:rsidR="00605BCD" w:rsidRDefault="00605BCD" w:rsidP="00605BCD">
      <w:pPr>
        <w:tabs>
          <w:tab w:val="left" w:pos="851"/>
          <w:tab w:val="left" w:pos="993"/>
        </w:tabs>
        <w:adjustRightInd w:val="0"/>
        <w:snapToGrid w:val="0"/>
        <w:spacing w:line="360" w:lineRule="auto"/>
        <w:ind w:firstLineChars="50" w:firstLine="120"/>
        <w:rPr>
          <w:rFonts w:ascii="Times New Roman" w:hAnsi="Times New Roman" w:hint="eastAsia"/>
          <w:szCs w:val="20"/>
          <w:lang w:val="zh-CN"/>
        </w:rPr>
      </w:pPr>
      <w:r>
        <w:rPr>
          <w:rFonts w:ascii="宋体" w:hAnsi="宋体" w:cs="宋体" w:hint="eastAsia"/>
          <w:kern w:val="0"/>
          <w:sz w:val="24"/>
          <w:szCs w:val="24"/>
          <w:lang w:val="zh-CN"/>
        </w:rPr>
        <w:t>（二）</w:t>
      </w:r>
      <w:r>
        <w:rPr>
          <w:rFonts w:hint="eastAsia"/>
          <w:sz w:val="24"/>
          <w:szCs w:val="24"/>
          <w:lang w:val="zh-CN"/>
        </w:rPr>
        <w:t>付款方式：</w:t>
      </w:r>
    </w:p>
    <w:p w:rsidR="00605BCD" w:rsidRDefault="00605BCD" w:rsidP="00605BCD">
      <w:pPr>
        <w:ind w:left="142"/>
        <w:rPr>
          <w:szCs w:val="21"/>
        </w:rPr>
      </w:pPr>
      <w:r>
        <w:rPr>
          <w:rFonts w:hint="eastAsia"/>
          <w:szCs w:val="21"/>
        </w:rPr>
        <w:t>国产设备：</w:t>
      </w:r>
    </w:p>
    <w:p w:rsidR="00605BCD" w:rsidRDefault="00605BCD" w:rsidP="00605BCD">
      <w:pPr>
        <w:spacing w:line="440" w:lineRule="exact"/>
        <w:ind w:left="142" w:firstLineChars="200" w:firstLine="420"/>
        <w:rPr>
          <w:szCs w:val="21"/>
        </w:rPr>
      </w:pPr>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605BCD" w:rsidRDefault="00605BCD" w:rsidP="00605BCD">
      <w:pPr>
        <w:spacing w:line="440" w:lineRule="exact"/>
        <w:ind w:left="142" w:firstLineChars="200" w:firstLine="420"/>
        <w:rPr>
          <w:szCs w:val="21"/>
        </w:rPr>
      </w:pPr>
      <w:r>
        <w:rPr>
          <w:szCs w:val="21"/>
        </w:rPr>
        <w:t>2.</w:t>
      </w:r>
      <w:r>
        <w:rPr>
          <w:rFonts w:hint="eastAsia"/>
          <w:szCs w:val="21"/>
        </w:rPr>
        <w:t>成交人需提供增值税专用发票。</w:t>
      </w:r>
    </w:p>
    <w:p w:rsidR="00605BCD" w:rsidRDefault="00605BCD" w:rsidP="00605BCD">
      <w:pPr>
        <w:ind w:left="142"/>
        <w:rPr>
          <w:szCs w:val="21"/>
        </w:rPr>
      </w:pPr>
    </w:p>
    <w:p w:rsidR="00605BCD" w:rsidRDefault="00605BCD" w:rsidP="00605BCD">
      <w:pPr>
        <w:ind w:left="142"/>
        <w:rPr>
          <w:szCs w:val="21"/>
        </w:rPr>
      </w:pPr>
      <w:r>
        <w:rPr>
          <w:rFonts w:hint="eastAsia"/>
          <w:szCs w:val="21"/>
        </w:rPr>
        <w:t>进口产品：</w:t>
      </w:r>
    </w:p>
    <w:p w:rsidR="00605BCD" w:rsidRDefault="00605BCD" w:rsidP="00605BCD">
      <w:pPr>
        <w:spacing w:line="440" w:lineRule="exact"/>
        <w:ind w:left="142" w:firstLineChars="200" w:firstLine="420"/>
        <w:rPr>
          <w:szCs w:val="21"/>
        </w:rPr>
      </w:pPr>
      <w:r>
        <w:rPr>
          <w:rFonts w:hint="eastAsia"/>
          <w:szCs w:val="21"/>
        </w:rPr>
        <w:t>采用信用证</w:t>
      </w:r>
      <w:r>
        <w:rPr>
          <w:szCs w:val="21"/>
        </w:rPr>
        <w:t>L/C</w:t>
      </w:r>
      <w:r>
        <w:rPr>
          <w:rFonts w:hint="eastAsia"/>
          <w:szCs w:val="21"/>
        </w:rPr>
        <w:t>方式支付，不迟于装运前</w:t>
      </w:r>
      <w:r>
        <w:rPr>
          <w:szCs w:val="21"/>
        </w:rPr>
        <w:t>60</w:t>
      </w:r>
      <w:r>
        <w:rPr>
          <w:rFonts w:hint="eastAsia"/>
          <w:szCs w:val="21"/>
        </w:rPr>
        <w:t>天开具以卖方为受益人、金额为装运货物全额的不可撤销信用证。凭运单收取</w:t>
      </w:r>
      <w:r>
        <w:rPr>
          <w:szCs w:val="21"/>
        </w:rPr>
        <w:t>90%</w:t>
      </w:r>
      <w:r>
        <w:rPr>
          <w:rFonts w:hint="eastAsia"/>
          <w:szCs w:val="21"/>
        </w:rPr>
        <w:t>，余款凭甲方签字盖章的验收报告收取。</w:t>
      </w:r>
    </w:p>
    <w:p w:rsidR="00605BCD" w:rsidRDefault="00605BCD" w:rsidP="00605BCD">
      <w:pPr>
        <w:spacing w:line="440" w:lineRule="exact"/>
        <w:ind w:left="142" w:firstLineChars="200" w:firstLine="420"/>
        <w:rPr>
          <w:szCs w:val="21"/>
        </w:rPr>
      </w:pPr>
      <w:r>
        <w:rPr>
          <w:rFonts w:hint="eastAsia"/>
          <w:szCs w:val="21"/>
        </w:rPr>
        <w:t>服务要求。</w:t>
      </w:r>
    </w:p>
    <w:p w:rsidR="00605BCD" w:rsidRDefault="00605BCD" w:rsidP="00605BCD">
      <w:pPr>
        <w:snapToGrid w:val="0"/>
        <w:spacing w:line="360" w:lineRule="auto"/>
        <w:ind w:firstLineChars="50" w:firstLine="105"/>
        <w:rPr>
          <w:szCs w:val="20"/>
          <w:lang w:val="zh-CN"/>
        </w:rPr>
      </w:pPr>
    </w:p>
    <w:tbl>
      <w:tblPr>
        <w:tblW w:w="8475" w:type="dxa"/>
        <w:tblLayout w:type="fixed"/>
        <w:tblLook w:val="04A0"/>
      </w:tblPr>
      <w:tblGrid>
        <w:gridCol w:w="674"/>
        <w:gridCol w:w="1562"/>
        <w:gridCol w:w="6239"/>
      </w:tblGrid>
      <w:tr w:rsidR="00605BCD">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605BCD" w:rsidRDefault="00605BCD">
            <w:pPr>
              <w:snapToGrid w:val="0"/>
              <w:ind w:leftChars="4" w:left="8"/>
              <w:jc w:val="center"/>
              <w:rPr>
                <w:rFonts w:ascii="宋体" w:hAnsi="宋体"/>
                <w:b/>
                <w:szCs w:val="21"/>
              </w:rPr>
            </w:pPr>
            <w:r>
              <w:rPr>
                <w:rFonts w:ascii="宋体" w:hAnsi="宋体" w:hint="eastAsia"/>
                <w:b/>
                <w:szCs w:val="21"/>
              </w:rPr>
              <w:t>服务要求</w:t>
            </w:r>
          </w:p>
        </w:tc>
      </w:tr>
      <w:tr w:rsidR="00605BCD">
        <w:trPr>
          <w:trHeight w:val="2547"/>
        </w:trPr>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pPr>
              <w:rPr>
                <w:rFonts w:ascii="宋体" w:hAnsi="宋体" w:cs="黑体"/>
              </w:rPr>
            </w:pPr>
            <w:r>
              <w:rPr>
                <w:rFonts w:ascii="宋体" w:hAnsi="宋体" w:cs="黑体" w:hint="eastAsia"/>
              </w:rPr>
              <w:t>本次招标货物清单中序号为1、3的产品要求提供原厂商售后服务承诺函，需包含以下内容：</w:t>
            </w:r>
          </w:p>
          <w:p w:rsidR="00605BCD" w:rsidRDefault="00605BCD">
            <w:pPr>
              <w:rPr>
                <w:rFonts w:ascii="宋体" w:hAnsi="宋体" w:cs="黑体" w:hint="eastAsia"/>
              </w:rPr>
            </w:pPr>
            <w:r>
              <w:rPr>
                <w:rFonts w:ascii="宋体" w:hAnsi="宋体" w:cs="黑体" w:hint="eastAsia"/>
              </w:rPr>
              <w:t>3年免费保修、电话报修后4小时上门服务、12小时内排除故障、原厂工程师（及以上）服务。</w:t>
            </w:r>
          </w:p>
          <w:p w:rsidR="00605BCD" w:rsidRDefault="00605BCD">
            <w:pPr>
              <w:rPr>
                <w:rFonts w:ascii="宋体" w:hAnsi="宋体" w:cs="黑体" w:hint="eastAsia"/>
              </w:rPr>
            </w:pPr>
            <w:r>
              <w:rPr>
                <w:rFonts w:ascii="宋体" w:hAnsi="宋体" w:cs="黑体" w:hint="eastAsia"/>
              </w:rPr>
              <w:t>本次招标货物清单中序号为2、4的产品要求提供原厂商售后服务承诺函，需包含以下内容：</w:t>
            </w:r>
          </w:p>
          <w:p w:rsidR="00605BCD" w:rsidRDefault="00605BCD">
            <w:pPr>
              <w:rPr>
                <w:rFonts w:ascii="宋体" w:hAnsi="宋体" w:cs="黑体"/>
              </w:rPr>
            </w:pPr>
            <w:r>
              <w:rPr>
                <w:rFonts w:ascii="宋体" w:hAnsi="宋体" w:cs="黑体" w:hint="eastAsia"/>
              </w:rPr>
              <w:t>1年以上免费保修、电话报修后4小时上门服务、12小时内排除故障、原厂工程师（及以上）服务。</w:t>
            </w:r>
          </w:p>
        </w:tc>
      </w:tr>
      <w:tr w:rsidR="00605BCD">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pPr>
              <w:rPr>
                <w:rFonts w:ascii="宋体" w:hAnsi="宋体"/>
                <w:szCs w:val="21"/>
                <w:lang w:bidi="en-US"/>
              </w:rPr>
            </w:pPr>
            <w:r>
              <w:rPr>
                <w:rFonts w:hint="eastAsia"/>
              </w:rPr>
              <w:t>投标人承诺所有硬件</w:t>
            </w:r>
            <w:r>
              <w:t>3</w:t>
            </w:r>
            <w:r>
              <w:rPr>
                <w:rFonts w:hint="eastAsia"/>
              </w:rPr>
              <w:t>年免费保修、所有软件</w:t>
            </w:r>
            <w:r>
              <w:t>5</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605BCD">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rPr>
                <w:rFonts w:cs="宋体"/>
                <w:szCs w:val="21"/>
              </w:rP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r>
              <w:rPr>
                <w:rFonts w:hint="eastAsia"/>
              </w:rPr>
              <w:t>本项目需驻场工程师</w:t>
            </w:r>
            <w:r>
              <w:rPr>
                <w:u w:val="single"/>
              </w:rPr>
              <w:t xml:space="preserve">  2</w:t>
            </w:r>
            <w:r>
              <w:rPr>
                <w:rFonts w:hint="eastAsia"/>
              </w:rPr>
              <w:t>名，时间</w:t>
            </w:r>
            <w:r>
              <w:rPr>
                <w:u w:val="single"/>
              </w:rPr>
              <w:t xml:space="preserve">  3 </w:t>
            </w:r>
            <w:r>
              <w:rPr>
                <w:rFonts w:hint="eastAsia"/>
              </w:rPr>
              <w:t>天。</w:t>
            </w:r>
          </w:p>
        </w:tc>
      </w:tr>
      <w:tr w:rsidR="00605BCD">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r>
              <w:rPr>
                <w:rFonts w:hint="eastAsia"/>
              </w:rPr>
              <w:t>本</w:t>
            </w:r>
            <w:proofErr w:type="gramStart"/>
            <w:r>
              <w:rPr>
                <w:rFonts w:hint="eastAsia"/>
              </w:rPr>
              <w:t>项目项目</w:t>
            </w:r>
            <w:proofErr w:type="gramEnd"/>
            <w:r>
              <w:rPr>
                <w:rFonts w:hint="eastAsia"/>
              </w:rPr>
              <w:t>经理</w:t>
            </w:r>
            <w:r>
              <w:t>1</w:t>
            </w:r>
            <w:r>
              <w:rPr>
                <w:rFonts w:hint="eastAsia"/>
              </w:rPr>
              <w:t>名；</w:t>
            </w:r>
          </w:p>
          <w:p w:rsidR="00605BCD" w:rsidRDefault="00605BCD">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605BCD">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605BCD" w:rsidRDefault="00605BCD">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605BCD">
        <w:tc>
          <w:tcPr>
            <w:tcW w:w="674" w:type="dxa"/>
            <w:tcBorders>
              <w:top w:val="single" w:sz="4" w:space="0" w:color="auto"/>
              <w:left w:val="single" w:sz="4" w:space="0" w:color="auto"/>
              <w:bottom w:val="single" w:sz="4" w:space="0" w:color="auto"/>
              <w:right w:val="single" w:sz="4" w:space="0" w:color="auto"/>
            </w:tcBorders>
            <w:vAlign w:val="center"/>
            <w:hideMark/>
          </w:tcPr>
          <w:p w:rsidR="00605BCD" w:rsidRDefault="00605BCD">
            <w:pPr>
              <w:spacing w:line="440" w:lineRule="exact"/>
              <w:jc w:val="center"/>
              <w:rPr>
                <w:szCs w:val="21"/>
              </w:rPr>
            </w:pPr>
            <w:r>
              <w:rPr>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605BCD" w:rsidRDefault="00605BCD">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605BCD" w:rsidRDefault="00605BCD">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605BCD" w:rsidRDefault="00605BCD" w:rsidP="00605BCD">
      <w:pPr>
        <w:rPr>
          <w:rFonts w:ascii="宋体" w:hAnsi="宋体"/>
          <w:szCs w:val="21"/>
        </w:rPr>
      </w:pPr>
    </w:p>
    <w:p w:rsidR="00586DCE" w:rsidRPr="00605BCD" w:rsidRDefault="00605BCD" w:rsidP="00605BCD">
      <w:pPr>
        <w:rPr>
          <w:szCs w:val="24"/>
        </w:rPr>
      </w:pPr>
      <w:r>
        <w:rPr>
          <w:rFonts w:ascii="宋体" w:hAnsi="宋体" w:cs="宋体" w:hint="eastAsia"/>
          <w:sz w:val="36"/>
          <w:szCs w:val="36"/>
        </w:rPr>
        <w:br w:type="page"/>
      </w:r>
    </w:p>
    <w:sectPr w:rsidR="00586DCE" w:rsidRPr="00605BC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DF" w:rsidRDefault="00212DDF" w:rsidP="006718F6">
      <w:r>
        <w:separator/>
      </w:r>
    </w:p>
  </w:endnote>
  <w:endnote w:type="continuationSeparator" w:id="0">
    <w:p w:rsidR="00212DDF" w:rsidRDefault="00212DD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76CA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05BCD" w:rsidRPr="00605BCD">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DF" w:rsidRDefault="00212DDF" w:rsidP="006718F6">
      <w:r>
        <w:separator/>
      </w:r>
    </w:p>
  </w:footnote>
  <w:footnote w:type="continuationSeparator" w:id="0">
    <w:p w:rsidR="00212DDF" w:rsidRDefault="00212DD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F855D"/>
    <w:multiLevelType w:val="singleLevel"/>
    <w:tmpl w:val="57FF855D"/>
    <w:lvl w:ilvl="0">
      <w:start w:val="1"/>
      <w:numFmt w:val="chineseCounting"/>
      <w:suff w:val="nothing"/>
      <w:lvlText w:val="%1、"/>
      <w:lvlJc w:val="left"/>
      <w:pPr>
        <w:ind w:left="0" w:firstLine="0"/>
      </w:pPr>
    </w:lvl>
  </w:abstractNum>
  <w:abstractNum w:abstractNumId="8">
    <w:nsid w:val="57FF8873"/>
    <w:multiLevelType w:val="singleLevel"/>
    <w:tmpl w:val="57FF8873"/>
    <w:lvl w:ilvl="0">
      <w:start w:val="2"/>
      <w:numFmt w:val="chineseCounting"/>
      <w:suff w:val="nothing"/>
      <w:lvlText w:val="%1、"/>
      <w:lvlJc w:val="left"/>
      <w:pPr>
        <w:ind w:left="0" w:firstLine="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3E699B"/>
    <w:multiLevelType w:val="singleLevel"/>
    <w:tmpl w:val="593E699B"/>
    <w:lvl w:ilvl="0">
      <w:start w:val="1"/>
      <w:numFmt w:val="decimal"/>
      <w:suff w:val="nothing"/>
      <w:lvlText w:val="%1."/>
      <w:lvlJc w:val="left"/>
      <w:pPr>
        <w:ind w:left="0" w:firstLine="0"/>
      </w:pPr>
    </w:lvl>
  </w:abstractNum>
  <w:abstractNum w:abstractNumId="11">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5">
    <w:nsid w:val="6BFD2A5B"/>
    <w:multiLevelType w:val="singleLevel"/>
    <w:tmpl w:val="6BFD2A5B"/>
    <w:lvl w:ilvl="0">
      <w:start w:val="1"/>
      <w:numFmt w:val="chineseCounting"/>
      <w:suff w:val="nothing"/>
      <w:lvlText w:val="（%1）"/>
      <w:lvlJc w:val="left"/>
      <w:pPr>
        <w:ind w:left="0" w:firstLine="0"/>
      </w:pPr>
    </w:lvl>
  </w:abstractNum>
  <w:abstractNum w:abstractNumId="1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3"/>
  </w:num>
  <w:num w:numId="12">
    <w:abstractNumId w:val="16"/>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0"/>
    <w:lvlOverride w:ilvl="0">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8"/>
    <w:lvlOverride w:ilvl="0">
      <w:startOverride w:val="2"/>
    </w:lvlOverride>
  </w:num>
  <w:num w:numId="30">
    <w:abstractNumId w:val="15"/>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4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14C7"/>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43A50"/>
    <w:rsid w:val="00651572"/>
    <w:rsid w:val="0065161F"/>
    <w:rsid w:val="006541D5"/>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609</Words>
  <Characters>3476</Characters>
  <Application>Microsoft Office Word</Application>
  <DocSecurity>0</DocSecurity>
  <Lines>28</Lines>
  <Paragraphs>8</Paragraphs>
  <ScaleCrop>false</ScaleCrop>
  <Company>Microsoft</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38</cp:revision>
  <cp:lastPrinted>2017-05-09T09:20:00Z</cp:lastPrinted>
  <dcterms:created xsi:type="dcterms:W3CDTF">2017-06-08T09:05:00Z</dcterms:created>
  <dcterms:modified xsi:type="dcterms:W3CDTF">2017-06-28T08:01:00Z</dcterms:modified>
</cp:coreProperties>
</file>