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11" w:rsidRPr="00656E15" w:rsidRDefault="00490511" w:rsidP="00490511">
      <w:pPr>
        <w:pStyle w:val="1"/>
        <w:widowControl/>
        <w:spacing w:line="360" w:lineRule="auto"/>
        <w:ind w:left="283" w:hanging="425"/>
        <w:jc w:val="center"/>
        <w:rPr>
          <w:color w:val="000000"/>
        </w:rPr>
      </w:pPr>
      <w:bookmarkStart w:id="0" w:name="_Toc476841163"/>
      <w:r w:rsidRPr="00656E15">
        <w:rPr>
          <w:color w:val="000000"/>
        </w:rPr>
        <w:t>项目技术、商务及其他要求</w:t>
      </w:r>
      <w:bookmarkEnd w:id="0"/>
    </w:p>
    <w:tbl>
      <w:tblPr>
        <w:tblpPr w:leftFromText="180" w:rightFromText="180" w:vertAnchor="page" w:horzAnchor="margin" w:tblpXSpec="center" w:tblpY="368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3601"/>
        <w:gridCol w:w="1984"/>
        <w:gridCol w:w="1560"/>
        <w:gridCol w:w="2268"/>
      </w:tblGrid>
      <w:tr w:rsidR="00490511" w:rsidRPr="00656E15" w:rsidTr="005D6A7F">
        <w:trPr>
          <w:trHeight w:val="66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b/>
                <w:bCs/>
                <w:color w:val="000000"/>
              </w:rPr>
            </w:pPr>
            <w:bookmarkStart w:id="1" w:name="_Toc321334066"/>
            <w:r w:rsidRPr="00656E15">
              <w:rPr>
                <w:b/>
                <w:bCs/>
                <w:color w:val="000000"/>
              </w:rPr>
              <w:t>序号</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tcPr>
          <w:p w:rsidR="00490511" w:rsidRPr="00656E15" w:rsidRDefault="00490511" w:rsidP="005D6A7F">
            <w:pPr>
              <w:jc w:val="center"/>
              <w:rPr>
                <w:b/>
                <w:bCs/>
                <w:color w:val="000000"/>
              </w:rPr>
            </w:pPr>
            <w:r w:rsidRPr="00656E15">
              <w:rPr>
                <w:b/>
                <w:bCs/>
                <w:color w:val="000000"/>
              </w:rPr>
              <w:t>服务项目名称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90511" w:rsidRPr="00656E15" w:rsidRDefault="00490511" w:rsidP="005D6A7F">
            <w:pPr>
              <w:jc w:val="center"/>
              <w:rPr>
                <w:b/>
                <w:bCs/>
                <w:color w:val="000000"/>
              </w:rPr>
            </w:pPr>
            <w:r w:rsidRPr="00656E15">
              <w:rPr>
                <w:b/>
                <w:bCs/>
                <w:color w:val="000000"/>
              </w:rPr>
              <w:t>服务时间（天数）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90511" w:rsidRPr="00656E15" w:rsidRDefault="00490511" w:rsidP="005D6A7F">
            <w:pPr>
              <w:jc w:val="center"/>
              <w:rPr>
                <w:b/>
                <w:bCs/>
                <w:color w:val="000000"/>
              </w:rPr>
            </w:pPr>
            <w:r w:rsidRPr="00656E15">
              <w:rPr>
                <w:b/>
                <w:bCs/>
                <w:color w:val="000000"/>
              </w:rPr>
              <w:t>服务人数</w:t>
            </w:r>
          </w:p>
        </w:tc>
        <w:tc>
          <w:tcPr>
            <w:tcW w:w="2268" w:type="dxa"/>
            <w:tcBorders>
              <w:top w:val="single" w:sz="4" w:space="0" w:color="auto"/>
              <w:left w:val="single" w:sz="4" w:space="0" w:color="auto"/>
              <w:bottom w:val="single" w:sz="4" w:space="0" w:color="auto"/>
              <w:right w:val="single" w:sz="4" w:space="0" w:color="auto"/>
            </w:tcBorders>
            <w:vAlign w:val="center"/>
          </w:tcPr>
          <w:p w:rsidR="00490511" w:rsidRPr="00656E15" w:rsidRDefault="00490511" w:rsidP="005D6A7F">
            <w:pPr>
              <w:jc w:val="center"/>
              <w:rPr>
                <w:rFonts w:hint="eastAsia"/>
                <w:b/>
                <w:bCs/>
                <w:color w:val="000000"/>
              </w:rPr>
            </w:pPr>
            <w:r w:rsidRPr="00656E15">
              <w:rPr>
                <w:rFonts w:hint="eastAsia"/>
                <w:b/>
                <w:bCs/>
                <w:color w:val="000000"/>
              </w:rPr>
              <w:t>备注</w:t>
            </w:r>
          </w:p>
        </w:tc>
      </w:tr>
      <w:tr w:rsidR="00490511" w:rsidRPr="00656E15" w:rsidTr="005D6A7F">
        <w:trPr>
          <w:trHeight w:val="454"/>
        </w:trPr>
        <w:tc>
          <w:tcPr>
            <w:tcW w:w="760" w:type="dxa"/>
            <w:tcBorders>
              <w:top w:val="single" w:sz="4" w:space="0" w:color="auto"/>
              <w:left w:val="single" w:sz="4" w:space="0" w:color="auto"/>
              <w:bottom w:val="single" w:sz="4" w:space="0" w:color="auto"/>
              <w:right w:val="single" w:sz="4" w:space="0" w:color="auto"/>
            </w:tcBorders>
          </w:tcPr>
          <w:p w:rsidR="00490511" w:rsidRPr="00656E15" w:rsidRDefault="00490511" w:rsidP="005D6A7F">
            <w:pPr>
              <w:jc w:val="center"/>
              <w:rPr>
                <w:color w:val="000000"/>
                <w:szCs w:val="21"/>
              </w:rPr>
            </w:pPr>
            <w:r w:rsidRPr="00656E15">
              <w:rPr>
                <w:color w:val="000000"/>
                <w:szCs w:val="21"/>
              </w:rPr>
              <w:t>1</w:t>
            </w:r>
          </w:p>
        </w:tc>
        <w:tc>
          <w:tcPr>
            <w:tcW w:w="3601" w:type="dxa"/>
            <w:tcBorders>
              <w:top w:val="single" w:sz="4" w:space="0" w:color="auto"/>
              <w:left w:val="single" w:sz="4" w:space="0" w:color="auto"/>
              <w:bottom w:val="single" w:sz="4" w:space="0" w:color="auto"/>
              <w:right w:val="single" w:sz="4" w:space="0" w:color="auto"/>
            </w:tcBorders>
            <w:vAlign w:val="center"/>
          </w:tcPr>
          <w:p w:rsidR="00490511" w:rsidRPr="00656E15" w:rsidRDefault="00490511" w:rsidP="005D6A7F">
            <w:pPr>
              <w:jc w:val="center"/>
              <w:rPr>
                <w:color w:val="000000"/>
                <w:szCs w:val="21"/>
              </w:rPr>
            </w:pPr>
            <w:r w:rsidRPr="00656E15">
              <w:rPr>
                <w:bCs/>
                <w:color w:val="000000"/>
                <w:szCs w:val="21"/>
              </w:rPr>
              <w:t>西南交通大学安防系统维护保养项目</w:t>
            </w:r>
          </w:p>
        </w:tc>
        <w:tc>
          <w:tcPr>
            <w:tcW w:w="1984" w:type="dxa"/>
            <w:tcBorders>
              <w:top w:val="single" w:sz="4" w:space="0" w:color="auto"/>
              <w:left w:val="single" w:sz="4" w:space="0" w:color="auto"/>
              <w:bottom w:val="single" w:sz="4" w:space="0" w:color="auto"/>
              <w:right w:val="single" w:sz="4" w:space="0" w:color="auto"/>
            </w:tcBorders>
            <w:vAlign w:val="center"/>
          </w:tcPr>
          <w:p w:rsidR="00490511" w:rsidRPr="00656E15" w:rsidRDefault="00490511" w:rsidP="005D6A7F">
            <w:pPr>
              <w:jc w:val="center"/>
              <w:rPr>
                <w:color w:val="000000"/>
                <w:szCs w:val="21"/>
              </w:rPr>
            </w:pPr>
            <w:r w:rsidRPr="00656E15">
              <w:rPr>
                <w:color w:val="000000"/>
                <w:szCs w:val="21"/>
              </w:rPr>
              <w:t>365</w:t>
            </w:r>
          </w:p>
        </w:tc>
        <w:tc>
          <w:tcPr>
            <w:tcW w:w="1560" w:type="dxa"/>
            <w:tcBorders>
              <w:top w:val="single" w:sz="4" w:space="0" w:color="auto"/>
              <w:left w:val="single" w:sz="4" w:space="0" w:color="auto"/>
              <w:bottom w:val="single" w:sz="4" w:space="0" w:color="auto"/>
              <w:right w:val="single" w:sz="4" w:space="0" w:color="auto"/>
            </w:tcBorders>
            <w:vAlign w:val="center"/>
          </w:tcPr>
          <w:p w:rsidR="00490511" w:rsidRPr="00656E15" w:rsidRDefault="00490511" w:rsidP="005D6A7F">
            <w:pPr>
              <w:jc w:val="center"/>
              <w:rPr>
                <w:color w:val="000000"/>
                <w:szCs w:val="21"/>
              </w:rPr>
            </w:pPr>
            <w:r w:rsidRPr="00656E15">
              <w:rPr>
                <w:color w:val="000000"/>
                <w:szCs w:val="21"/>
              </w:rPr>
              <w:t>6</w:t>
            </w:r>
          </w:p>
        </w:tc>
        <w:tc>
          <w:tcPr>
            <w:tcW w:w="2268" w:type="dxa"/>
            <w:tcBorders>
              <w:top w:val="single" w:sz="4" w:space="0" w:color="auto"/>
              <w:left w:val="single" w:sz="4" w:space="0" w:color="auto"/>
              <w:bottom w:val="single" w:sz="4" w:space="0" w:color="auto"/>
              <w:right w:val="single" w:sz="4" w:space="0" w:color="auto"/>
            </w:tcBorders>
            <w:vAlign w:val="center"/>
          </w:tcPr>
          <w:p w:rsidR="00490511" w:rsidRPr="00656E15" w:rsidRDefault="00490511" w:rsidP="005D6A7F">
            <w:pPr>
              <w:rPr>
                <w:color w:val="000000"/>
                <w:szCs w:val="21"/>
              </w:rPr>
            </w:pPr>
            <w:r w:rsidRPr="00656E15">
              <w:rPr>
                <w:rFonts w:hint="eastAsia"/>
                <w:color w:val="000000"/>
                <w:szCs w:val="21"/>
              </w:rPr>
              <w:t>招</w:t>
            </w:r>
            <w:r w:rsidRPr="00656E15">
              <w:rPr>
                <w:color w:val="000000"/>
                <w:szCs w:val="21"/>
              </w:rPr>
              <w:t>三年，</w:t>
            </w:r>
            <w:r w:rsidRPr="00656E15">
              <w:rPr>
                <w:rFonts w:hint="eastAsia"/>
                <w:color w:val="000000"/>
                <w:szCs w:val="21"/>
              </w:rPr>
              <w:t>前两年</w:t>
            </w:r>
            <w:r>
              <w:rPr>
                <w:rFonts w:hint="eastAsia"/>
                <w:color w:val="000000"/>
                <w:szCs w:val="21"/>
              </w:rPr>
              <w:t>每</w:t>
            </w:r>
            <w:r w:rsidRPr="00656E15">
              <w:rPr>
                <w:rFonts w:hint="eastAsia"/>
                <w:color w:val="000000"/>
                <w:szCs w:val="21"/>
              </w:rPr>
              <w:t>年末考核</w:t>
            </w:r>
            <w:r w:rsidRPr="00656E15">
              <w:rPr>
                <w:color w:val="000000"/>
                <w:szCs w:val="21"/>
              </w:rPr>
              <w:t>合格</w:t>
            </w:r>
            <w:r w:rsidRPr="00656E15">
              <w:rPr>
                <w:rFonts w:hint="eastAsia"/>
                <w:color w:val="000000"/>
                <w:szCs w:val="21"/>
              </w:rPr>
              <w:t>续签</w:t>
            </w:r>
          </w:p>
        </w:tc>
      </w:tr>
    </w:tbl>
    <w:p w:rsidR="00490511" w:rsidRPr="00656E15" w:rsidRDefault="00490511" w:rsidP="00490511">
      <w:pPr>
        <w:pStyle w:val="2"/>
        <w:numPr>
          <w:ilvl w:val="1"/>
          <w:numId w:val="0"/>
        </w:numPr>
        <w:spacing w:line="360" w:lineRule="auto"/>
        <w:ind w:left="567" w:hanging="567"/>
        <w:jc w:val="left"/>
        <w:rPr>
          <w:rFonts w:ascii="Times New Roman" w:hAnsi="Times New Roman"/>
          <w:color w:val="000000"/>
        </w:rPr>
      </w:pPr>
      <w:bookmarkStart w:id="2" w:name="_Toc476841164"/>
      <w:r w:rsidRPr="00656E15">
        <w:rPr>
          <w:rFonts w:ascii="Times New Roman" w:hAnsi="Times New Roman"/>
          <w:color w:val="000000"/>
        </w:rPr>
        <w:t>采购内容</w:t>
      </w:r>
      <w:bookmarkEnd w:id="2"/>
    </w:p>
    <w:p w:rsidR="00490511" w:rsidRPr="00656E15" w:rsidRDefault="00490511" w:rsidP="00490511">
      <w:pPr>
        <w:pStyle w:val="2"/>
        <w:numPr>
          <w:ilvl w:val="1"/>
          <w:numId w:val="0"/>
        </w:numPr>
        <w:spacing w:line="360" w:lineRule="auto"/>
        <w:ind w:left="567" w:hanging="567"/>
        <w:jc w:val="left"/>
        <w:rPr>
          <w:rFonts w:ascii="Times New Roman" w:hAnsi="Times New Roman"/>
          <w:color w:val="000000"/>
        </w:rPr>
      </w:pPr>
      <w:r w:rsidRPr="00656E15">
        <w:rPr>
          <w:rFonts w:ascii="Times New Roman" w:hAnsi="Times New Roman"/>
          <w:color w:val="000000"/>
        </w:rPr>
        <w:t xml:space="preserve">   </w:t>
      </w:r>
      <w:bookmarkStart w:id="3" w:name="_Toc476841165"/>
      <w:r w:rsidRPr="00656E15">
        <w:rPr>
          <w:rFonts w:ascii="Times New Roman" w:hAnsi="Times New Roman"/>
          <w:color w:val="000000"/>
        </w:rPr>
        <w:t>服务</w:t>
      </w:r>
      <w:r w:rsidRPr="00656E15">
        <w:rPr>
          <w:rFonts w:ascii="Times New Roman" w:hAnsi="Times New Roman" w:hint="eastAsia"/>
          <w:color w:val="000000"/>
        </w:rPr>
        <w:t>范围、内容</w:t>
      </w:r>
      <w:r w:rsidRPr="00656E15">
        <w:rPr>
          <w:rFonts w:ascii="Times New Roman" w:hAnsi="Times New Roman"/>
          <w:color w:val="000000"/>
        </w:rPr>
        <w:t>及要求</w:t>
      </w:r>
      <w:bookmarkEnd w:id="3"/>
    </w:p>
    <w:p w:rsidR="00490511" w:rsidRPr="00656E15" w:rsidRDefault="00490511" w:rsidP="00490511">
      <w:pPr>
        <w:pStyle w:val="3"/>
        <w:numPr>
          <w:ilvl w:val="2"/>
          <w:numId w:val="0"/>
        </w:numPr>
        <w:tabs>
          <w:tab w:val="left" w:pos="709"/>
        </w:tabs>
        <w:spacing w:before="0" w:after="0" w:line="360" w:lineRule="auto"/>
        <w:jc w:val="left"/>
      </w:pPr>
      <w:r w:rsidRPr="00656E15">
        <w:t>服务</w:t>
      </w:r>
      <w:r w:rsidRPr="00656E15">
        <w:rPr>
          <w:rFonts w:hint="eastAsia"/>
        </w:rPr>
        <w:t>范围</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color w:val="000000"/>
          <w:szCs w:val="21"/>
        </w:rPr>
        <w:t>西南交通大学</w:t>
      </w:r>
      <w:r w:rsidRPr="00656E15">
        <w:rPr>
          <w:rFonts w:ascii="宋体" w:hAnsi="宋体" w:hint="eastAsia"/>
          <w:color w:val="000000"/>
          <w:szCs w:val="21"/>
        </w:rPr>
        <w:t>2009年1月至2015年12月质保</w:t>
      </w:r>
      <w:r w:rsidRPr="00656E15">
        <w:rPr>
          <w:rFonts w:ascii="宋体" w:hAnsi="宋体"/>
          <w:color w:val="000000"/>
          <w:szCs w:val="21"/>
        </w:rPr>
        <w:t>到期的安防系统</w:t>
      </w:r>
      <w:r w:rsidRPr="00656E15">
        <w:rPr>
          <w:rFonts w:ascii="宋体" w:hAnsi="宋体" w:hint="eastAsia"/>
          <w:color w:val="000000"/>
          <w:szCs w:val="21"/>
        </w:rPr>
        <w:t>包含</w:t>
      </w:r>
      <w:r w:rsidRPr="00656E15">
        <w:rPr>
          <w:rFonts w:ascii="宋体" w:hAnsi="宋体"/>
          <w:color w:val="000000"/>
          <w:szCs w:val="21"/>
        </w:rPr>
        <w:t>以下</w:t>
      </w:r>
      <w:r w:rsidRPr="00656E15">
        <w:rPr>
          <w:rFonts w:ascii="宋体" w:hAnsi="宋体" w:hint="eastAsia"/>
          <w:color w:val="000000"/>
          <w:szCs w:val="21"/>
        </w:rPr>
        <w:t>范围：</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（1）2009年1月投入使用的两校区708个模拟监控点位及系统相关联的（电脑终端设备等）所有硬件、软件提供质保期外的检修保养服务，并含原建零星模拟监控工程。</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（2）2012年9月投入使用的西南交大九里校区安防工程，341个监控点、九里校区20套门禁系统、9个区域电子围栏报警系统。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（3）2012年9月投入使用的</w:t>
      </w:r>
      <w:proofErr w:type="gramStart"/>
      <w:r w:rsidRPr="00656E15">
        <w:rPr>
          <w:rFonts w:ascii="宋体" w:hAnsi="宋体" w:hint="eastAsia"/>
          <w:color w:val="000000"/>
          <w:szCs w:val="21"/>
        </w:rPr>
        <w:t>犀</w:t>
      </w:r>
      <w:proofErr w:type="gramEnd"/>
      <w:r w:rsidRPr="00656E15">
        <w:rPr>
          <w:rFonts w:ascii="宋体" w:hAnsi="宋体" w:hint="eastAsia"/>
          <w:color w:val="000000"/>
          <w:szCs w:val="21"/>
        </w:rPr>
        <w:t>浦校区北区小高层安防工程，157个监控点监控系统及4个大门门禁系统。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（4）2013年12月投入使用的</w:t>
      </w:r>
      <w:proofErr w:type="gramStart"/>
      <w:r w:rsidRPr="00656E15">
        <w:rPr>
          <w:rFonts w:ascii="宋体" w:hAnsi="宋体" w:hint="eastAsia"/>
          <w:color w:val="000000"/>
          <w:szCs w:val="21"/>
        </w:rPr>
        <w:t>犀</w:t>
      </w:r>
      <w:proofErr w:type="gramEnd"/>
      <w:r w:rsidRPr="00656E15">
        <w:rPr>
          <w:rFonts w:ascii="宋体" w:hAnsi="宋体" w:hint="eastAsia"/>
          <w:color w:val="000000"/>
          <w:szCs w:val="21"/>
        </w:rPr>
        <w:t>浦校区安防工程，244个监控点监控系统、1-22号楼的门禁系统。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（5）2009年3月投入使用</w:t>
      </w:r>
      <w:proofErr w:type="gramStart"/>
      <w:r w:rsidRPr="00656E15">
        <w:rPr>
          <w:rFonts w:ascii="宋体" w:hAnsi="宋体" w:hint="eastAsia"/>
          <w:color w:val="000000"/>
          <w:szCs w:val="21"/>
        </w:rPr>
        <w:t>犀</w:t>
      </w:r>
      <w:proofErr w:type="gramEnd"/>
      <w:r w:rsidRPr="00656E15">
        <w:rPr>
          <w:rFonts w:ascii="宋体" w:hAnsi="宋体" w:hint="eastAsia"/>
          <w:color w:val="000000"/>
          <w:szCs w:val="21"/>
        </w:rPr>
        <w:t>浦校区9号教学楼安防工程，81个监控点监控系统。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（6）2015年8月投入使用的</w:t>
      </w:r>
      <w:proofErr w:type="gramStart"/>
      <w:r w:rsidRPr="00656E15">
        <w:rPr>
          <w:rFonts w:ascii="宋体" w:hAnsi="宋体" w:hint="eastAsia"/>
          <w:color w:val="000000"/>
          <w:szCs w:val="21"/>
        </w:rPr>
        <w:t>犀</w:t>
      </w:r>
      <w:proofErr w:type="gramEnd"/>
      <w:r w:rsidRPr="00656E15">
        <w:rPr>
          <w:rFonts w:ascii="宋体" w:hAnsi="宋体" w:hint="eastAsia"/>
          <w:color w:val="000000"/>
          <w:szCs w:val="21"/>
        </w:rPr>
        <w:t>浦校区综合楼安防工程，179个监控点监控系统。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（7）2015年12月投入使用</w:t>
      </w:r>
      <w:proofErr w:type="gramStart"/>
      <w:r w:rsidRPr="00656E15">
        <w:rPr>
          <w:rFonts w:ascii="宋体" w:hAnsi="宋体" w:hint="eastAsia"/>
          <w:color w:val="000000"/>
          <w:szCs w:val="21"/>
        </w:rPr>
        <w:t>犀</w:t>
      </w:r>
      <w:proofErr w:type="gramEnd"/>
      <w:r w:rsidRPr="00656E15">
        <w:rPr>
          <w:rFonts w:ascii="宋体" w:hAnsi="宋体" w:hint="eastAsia"/>
          <w:color w:val="000000"/>
          <w:szCs w:val="21"/>
        </w:rPr>
        <w:t>浦校区南区小高层安防工程，358个监控点监控系统及4个大门门禁系统。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（9）2015年11月投入使用，2016年11月质保到期的</w:t>
      </w:r>
      <w:proofErr w:type="gramStart"/>
      <w:r w:rsidRPr="00656E15">
        <w:rPr>
          <w:rFonts w:ascii="宋体" w:hAnsi="宋体" w:hint="eastAsia"/>
          <w:color w:val="000000"/>
          <w:szCs w:val="21"/>
        </w:rPr>
        <w:t>犀</w:t>
      </w:r>
      <w:proofErr w:type="gramEnd"/>
      <w:r w:rsidRPr="00656E15">
        <w:rPr>
          <w:rFonts w:ascii="宋体" w:hAnsi="宋体" w:hint="eastAsia"/>
          <w:color w:val="000000"/>
          <w:szCs w:val="21"/>
        </w:rPr>
        <w:t>浦、九里两校区安防工程，341个监控点监控系统。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（10）2014年11月投入使用，2015年11月质保到期的生命科学院成都两校区安防工</w:t>
      </w:r>
      <w:r w:rsidRPr="00656E15">
        <w:rPr>
          <w:rFonts w:ascii="宋体" w:hAnsi="宋体" w:hint="eastAsia"/>
          <w:color w:val="000000"/>
          <w:szCs w:val="21"/>
        </w:rPr>
        <w:lastRenderedPageBreak/>
        <w:t>程，24个监控点监控系统。</w:t>
      </w:r>
    </w:p>
    <w:p w:rsidR="00490511" w:rsidRPr="00656E15" w:rsidRDefault="00490511" w:rsidP="00490511">
      <w:pPr>
        <w:spacing w:line="360" w:lineRule="auto"/>
        <w:ind w:firstLineChars="200" w:firstLine="420"/>
        <w:rPr>
          <w:rFonts w:ascii="宋体" w:hAnsi="宋体"/>
          <w:color w:val="000000"/>
          <w:szCs w:val="21"/>
        </w:rPr>
      </w:pPr>
      <w:r w:rsidRPr="00656E15">
        <w:rPr>
          <w:rFonts w:ascii="宋体" w:hAnsi="宋体" w:hint="eastAsia"/>
          <w:color w:val="000000"/>
          <w:szCs w:val="21"/>
        </w:rPr>
        <w:t>（11）2014年12月投入使用，2015年12月质保到期的材料实验室九里校区安防工程，16个监控点监控系统。</w:t>
      </w:r>
    </w:p>
    <w:p w:rsidR="00490511" w:rsidRPr="00656E15" w:rsidRDefault="00490511" w:rsidP="00490511">
      <w:pPr>
        <w:pStyle w:val="3"/>
        <w:numPr>
          <w:ilvl w:val="2"/>
          <w:numId w:val="0"/>
        </w:numPr>
        <w:tabs>
          <w:tab w:val="left" w:pos="709"/>
        </w:tabs>
        <w:spacing w:before="0" w:after="0" w:line="360" w:lineRule="auto"/>
        <w:jc w:val="left"/>
        <w:rPr>
          <w:rFonts w:cs="宋体"/>
        </w:rPr>
      </w:pPr>
      <w:r w:rsidRPr="00656E15">
        <w:rPr>
          <w:rFonts w:hint="eastAsia"/>
        </w:rPr>
        <w:t>服务内容</w:t>
      </w:r>
    </w:p>
    <w:p w:rsidR="00490511" w:rsidRPr="00656E15" w:rsidRDefault="00490511" w:rsidP="00490511">
      <w:pPr>
        <w:pStyle w:val="a5"/>
        <w:numPr>
          <w:ilvl w:val="0"/>
          <w:numId w:val="28"/>
        </w:numPr>
        <w:spacing w:line="360" w:lineRule="auto"/>
        <w:ind w:firstLineChars="0"/>
        <w:rPr>
          <w:rFonts w:ascii="宋体" w:hAnsi="宋体"/>
          <w:color w:val="000000"/>
          <w:szCs w:val="21"/>
        </w:rPr>
      </w:pPr>
      <w:r w:rsidRPr="00656E15">
        <w:rPr>
          <w:rFonts w:ascii="宋体" w:hAnsi="宋体"/>
          <w:color w:val="000000"/>
          <w:szCs w:val="21"/>
        </w:rPr>
        <w:t>组建专属的运维团队，保障</w:t>
      </w:r>
      <w:r w:rsidRPr="00656E15">
        <w:rPr>
          <w:rFonts w:ascii="宋体" w:hAnsi="宋体" w:hint="eastAsia"/>
          <w:color w:val="000000"/>
          <w:szCs w:val="21"/>
        </w:rPr>
        <w:t>安防系统</w:t>
      </w:r>
      <w:r w:rsidRPr="00656E15">
        <w:rPr>
          <w:rFonts w:ascii="宋体" w:hAnsi="宋体"/>
          <w:color w:val="000000"/>
          <w:szCs w:val="21"/>
        </w:rPr>
        <w:t>的</w:t>
      </w:r>
      <w:proofErr w:type="gramStart"/>
      <w:r w:rsidRPr="00656E15">
        <w:rPr>
          <w:rFonts w:ascii="宋体" w:hAnsi="宋体"/>
          <w:color w:val="000000"/>
          <w:szCs w:val="21"/>
        </w:rPr>
        <w:t>的</w:t>
      </w:r>
      <w:proofErr w:type="gramEnd"/>
      <w:r w:rsidRPr="00656E15">
        <w:rPr>
          <w:rFonts w:ascii="宋体" w:hAnsi="宋体"/>
          <w:color w:val="000000"/>
          <w:szCs w:val="21"/>
        </w:rPr>
        <w:t>日常运维</w:t>
      </w:r>
      <w:r w:rsidRPr="00656E15">
        <w:rPr>
          <w:rFonts w:ascii="宋体" w:hAnsi="宋体" w:hint="eastAsia"/>
          <w:color w:val="000000"/>
          <w:szCs w:val="21"/>
        </w:rPr>
        <w:t>，包含服务范围内所有设备的前端、后端、网络、电路正常运行</w:t>
      </w:r>
      <w:r w:rsidRPr="00656E15">
        <w:rPr>
          <w:rFonts w:ascii="宋体" w:hAnsi="宋体"/>
          <w:color w:val="000000"/>
          <w:szCs w:val="21"/>
        </w:rPr>
        <w:t>；</w:t>
      </w:r>
    </w:p>
    <w:p w:rsidR="00490511" w:rsidRPr="00656E15" w:rsidRDefault="00490511" w:rsidP="00490511">
      <w:pPr>
        <w:pStyle w:val="a5"/>
        <w:numPr>
          <w:ilvl w:val="0"/>
          <w:numId w:val="28"/>
        </w:numPr>
        <w:spacing w:line="360" w:lineRule="auto"/>
        <w:ind w:firstLineChars="0" w:hanging="776"/>
        <w:rPr>
          <w:rFonts w:ascii="宋体" w:hAnsi="宋体"/>
          <w:color w:val="000000"/>
          <w:szCs w:val="21"/>
        </w:rPr>
      </w:pPr>
      <w:r w:rsidRPr="00656E15">
        <w:rPr>
          <w:rFonts w:ascii="宋体" w:hAnsi="宋体"/>
          <w:color w:val="000000"/>
          <w:szCs w:val="21"/>
        </w:rPr>
        <w:t>根据</w:t>
      </w:r>
      <w:r w:rsidRPr="00656E15">
        <w:rPr>
          <w:rFonts w:ascii="宋体" w:hAnsi="宋体" w:hint="eastAsia"/>
          <w:color w:val="000000"/>
          <w:szCs w:val="21"/>
        </w:rPr>
        <w:t>保卫处</w:t>
      </w:r>
      <w:r w:rsidRPr="00656E15">
        <w:rPr>
          <w:rFonts w:ascii="宋体" w:hAnsi="宋体"/>
          <w:color w:val="000000"/>
          <w:szCs w:val="21"/>
        </w:rPr>
        <w:t>要求完成定制</w:t>
      </w:r>
      <w:proofErr w:type="gramStart"/>
      <w:r w:rsidRPr="00656E15">
        <w:rPr>
          <w:rFonts w:ascii="宋体" w:hAnsi="宋体"/>
          <w:color w:val="000000"/>
          <w:szCs w:val="21"/>
        </w:rPr>
        <w:t>化开发</w:t>
      </w:r>
      <w:proofErr w:type="gramEnd"/>
      <w:r w:rsidRPr="00656E15">
        <w:rPr>
          <w:rFonts w:ascii="宋体" w:hAnsi="宋体" w:hint="eastAsia"/>
          <w:color w:val="000000"/>
          <w:szCs w:val="21"/>
        </w:rPr>
        <w:t>平台</w:t>
      </w:r>
      <w:r w:rsidRPr="00656E15">
        <w:rPr>
          <w:rFonts w:ascii="宋体" w:hAnsi="宋体"/>
          <w:color w:val="000000"/>
          <w:szCs w:val="21"/>
        </w:rPr>
        <w:t>整合软件，实现</w:t>
      </w:r>
      <w:r w:rsidRPr="00656E15">
        <w:rPr>
          <w:rFonts w:ascii="宋体" w:hAnsi="宋体" w:hint="eastAsia"/>
          <w:color w:val="000000"/>
          <w:szCs w:val="21"/>
        </w:rPr>
        <w:t>整合软件</w:t>
      </w:r>
      <w:r w:rsidRPr="00656E15">
        <w:rPr>
          <w:rFonts w:ascii="宋体" w:hAnsi="宋体"/>
          <w:color w:val="000000"/>
          <w:szCs w:val="21"/>
        </w:rPr>
        <w:t>的基本功能</w:t>
      </w:r>
      <w:r w:rsidRPr="00656E15">
        <w:rPr>
          <w:rFonts w:ascii="宋体" w:hAnsi="宋体" w:hint="eastAsia"/>
          <w:color w:val="000000"/>
          <w:szCs w:val="21"/>
        </w:rPr>
        <w:t>；</w:t>
      </w:r>
    </w:p>
    <w:p w:rsidR="00490511" w:rsidRPr="00656E15" w:rsidRDefault="00490511" w:rsidP="00490511">
      <w:pPr>
        <w:pStyle w:val="a5"/>
        <w:numPr>
          <w:ilvl w:val="0"/>
          <w:numId w:val="28"/>
        </w:numPr>
        <w:spacing w:line="360" w:lineRule="auto"/>
        <w:ind w:left="283" w:firstLineChars="0" w:firstLine="143"/>
        <w:rPr>
          <w:color w:val="000000"/>
          <w:szCs w:val="21"/>
        </w:rPr>
      </w:pPr>
      <w:r w:rsidRPr="00656E15">
        <w:rPr>
          <w:rFonts w:ascii="宋体" w:hAnsi="宋体"/>
          <w:color w:val="000000"/>
          <w:szCs w:val="21"/>
        </w:rPr>
        <w:t>定期</w:t>
      </w:r>
      <w:r w:rsidRPr="00656E15">
        <w:rPr>
          <w:rFonts w:ascii="宋体" w:hAnsi="宋体" w:hint="eastAsia"/>
          <w:color w:val="000000"/>
          <w:szCs w:val="21"/>
        </w:rPr>
        <w:t>联系</w:t>
      </w:r>
      <w:r w:rsidRPr="00656E15">
        <w:rPr>
          <w:rFonts w:ascii="宋体" w:hAnsi="宋体"/>
          <w:color w:val="000000"/>
          <w:szCs w:val="21"/>
        </w:rPr>
        <w:t>厂家对现有的九里、</w:t>
      </w:r>
      <w:proofErr w:type="gramStart"/>
      <w:r w:rsidRPr="00656E15">
        <w:rPr>
          <w:rFonts w:ascii="宋体" w:hAnsi="宋体"/>
          <w:color w:val="000000"/>
          <w:szCs w:val="21"/>
        </w:rPr>
        <w:t>犀</w:t>
      </w:r>
      <w:proofErr w:type="gramEnd"/>
      <w:r w:rsidRPr="00656E15">
        <w:rPr>
          <w:rFonts w:ascii="宋体" w:hAnsi="宋体"/>
          <w:color w:val="000000"/>
          <w:szCs w:val="21"/>
        </w:rPr>
        <w:t>浦监控平台软件</w:t>
      </w:r>
      <w:r w:rsidRPr="00656E15">
        <w:rPr>
          <w:rFonts w:ascii="宋体" w:hAnsi="宋体" w:hint="eastAsia"/>
          <w:color w:val="000000"/>
          <w:szCs w:val="21"/>
        </w:rPr>
        <w:t>进行</w:t>
      </w:r>
      <w:r w:rsidRPr="00656E15">
        <w:rPr>
          <w:rFonts w:ascii="宋体" w:hAnsi="宋体"/>
          <w:color w:val="000000"/>
          <w:szCs w:val="21"/>
        </w:rPr>
        <w:t>升级</w:t>
      </w:r>
      <w:r w:rsidRPr="00656E15">
        <w:rPr>
          <w:rFonts w:ascii="宋体" w:hAnsi="宋体" w:hint="eastAsia"/>
          <w:color w:val="000000"/>
          <w:szCs w:val="21"/>
        </w:rPr>
        <w:t>；</w:t>
      </w:r>
    </w:p>
    <w:p w:rsidR="00490511" w:rsidRPr="00656E15" w:rsidRDefault="00490511" w:rsidP="00490511">
      <w:pPr>
        <w:pStyle w:val="a5"/>
        <w:numPr>
          <w:ilvl w:val="0"/>
          <w:numId w:val="28"/>
        </w:numPr>
        <w:spacing w:line="360" w:lineRule="auto"/>
        <w:ind w:left="283" w:firstLineChars="0" w:firstLine="143"/>
        <w:rPr>
          <w:color w:val="000000"/>
          <w:szCs w:val="21"/>
        </w:rPr>
      </w:pPr>
      <w:r w:rsidRPr="00656E15">
        <w:rPr>
          <w:rFonts w:ascii="宋体" w:hAnsi="宋体"/>
          <w:color w:val="000000"/>
          <w:szCs w:val="21"/>
        </w:rPr>
        <w:t>协助</w:t>
      </w:r>
      <w:r w:rsidRPr="00656E15">
        <w:rPr>
          <w:rFonts w:ascii="宋体" w:hAnsi="宋体" w:hint="eastAsia"/>
          <w:color w:val="000000"/>
          <w:szCs w:val="21"/>
        </w:rPr>
        <w:t>使用</w:t>
      </w:r>
      <w:r w:rsidRPr="00656E15">
        <w:rPr>
          <w:rFonts w:ascii="宋体" w:hAnsi="宋体"/>
          <w:color w:val="000000"/>
          <w:szCs w:val="21"/>
        </w:rPr>
        <w:t>方固定资产</w:t>
      </w:r>
      <w:r w:rsidRPr="00656E15">
        <w:rPr>
          <w:rFonts w:ascii="宋体" w:hAnsi="宋体" w:hint="eastAsia"/>
          <w:color w:val="000000"/>
          <w:szCs w:val="21"/>
        </w:rPr>
        <w:t>报废。</w:t>
      </w:r>
    </w:p>
    <w:p w:rsidR="00490511" w:rsidRPr="00656E15" w:rsidRDefault="00490511" w:rsidP="00490511">
      <w:pPr>
        <w:ind w:left="283"/>
        <w:rPr>
          <w:color w:val="000000"/>
          <w:szCs w:val="21"/>
        </w:rPr>
      </w:pPr>
      <w:r w:rsidRPr="00656E15">
        <w:rPr>
          <w:color w:val="000000"/>
          <w:szCs w:val="21"/>
        </w:rPr>
        <w:t>本项目服务的产品清单如下表所示</w:t>
      </w:r>
    </w:p>
    <w:tbl>
      <w:tblPr>
        <w:tblW w:w="9067" w:type="dxa"/>
        <w:tblInd w:w="113" w:type="dxa"/>
        <w:tblLook w:val="04A0"/>
      </w:tblPr>
      <w:tblGrid>
        <w:gridCol w:w="840"/>
        <w:gridCol w:w="2132"/>
        <w:gridCol w:w="851"/>
        <w:gridCol w:w="708"/>
        <w:gridCol w:w="4536"/>
      </w:tblGrid>
      <w:tr w:rsidR="00490511" w:rsidRPr="00656E15" w:rsidTr="005D6A7F">
        <w:trPr>
          <w:trHeight w:val="46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511" w:rsidRPr="00656E15" w:rsidRDefault="00490511" w:rsidP="005D6A7F">
            <w:pPr>
              <w:jc w:val="center"/>
              <w:rPr>
                <w:b/>
                <w:bCs/>
                <w:color w:val="000000"/>
              </w:rPr>
            </w:pPr>
            <w:r w:rsidRPr="00656E15">
              <w:rPr>
                <w:rFonts w:hint="eastAsia"/>
                <w:b/>
                <w:bCs/>
                <w:color w:val="000000"/>
              </w:rPr>
              <w:t>序号</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rsidR="00490511" w:rsidRPr="00656E15" w:rsidRDefault="00490511" w:rsidP="005D6A7F">
            <w:pPr>
              <w:jc w:val="center"/>
              <w:rPr>
                <w:b/>
                <w:bCs/>
                <w:color w:val="000000"/>
              </w:rPr>
            </w:pPr>
            <w:r w:rsidRPr="00656E15">
              <w:rPr>
                <w:b/>
                <w:bCs/>
                <w:color w:val="000000"/>
              </w:rPr>
              <w:t>服务内容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90511" w:rsidRPr="00656E15" w:rsidRDefault="00490511" w:rsidP="005D6A7F">
            <w:pPr>
              <w:jc w:val="center"/>
              <w:rPr>
                <w:b/>
                <w:bCs/>
                <w:color w:val="000000"/>
              </w:rPr>
            </w:pPr>
            <w:r w:rsidRPr="00656E15">
              <w:rPr>
                <w:b/>
                <w:bCs/>
                <w:color w:val="000000"/>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90511" w:rsidRPr="00656E15" w:rsidRDefault="00490511" w:rsidP="005D6A7F">
            <w:pPr>
              <w:jc w:val="center"/>
              <w:rPr>
                <w:b/>
                <w:bCs/>
                <w:color w:val="000000"/>
              </w:rPr>
            </w:pPr>
            <w:r w:rsidRPr="00656E15">
              <w:rPr>
                <w:b/>
                <w:bCs/>
                <w:color w:val="000000"/>
              </w:rPr>
              <w:t>单位</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90511" w:rsidRPr="00656E15" w:rsidRDefault="00490511" w:rsidP="005D6A7F">
            <w:pPr>
              <w:jc w:val="center"/>
              <w:rPr>
                <w:b/>
                <w:bCs/>
                <w:color w:val="000000"/>
              </w:rPr>
            </w:pPr>
            <w:r w:rsidRPr="00656E15">
              <w:rPr>
                <w:b/>
                <w:bCs/>
                <w:color w:val="000000"/>
              </w:rPr>
              <w:t>备注</w:t>
            </w:r>
          </w:p>
        </w:tc>
      </w:tr>
      <w:tr w:rsidR="00490511" w:rsidRPr="00656E15" w:rsidTr="005D6A7F">
        <w:trPr>
          <w:trHeight w:val="862"/>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软件维护</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项</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保证现有平台软件的正常运行、学校新建的安防系统的顺利接入</w:t>
            </w:r>
          </w:p>
        </w:tc>
      </w:tr>
      <w:tr w:rsidR="00490511" w:rsidRPr="00656E15" w:rsidTr="005D6A7F">
        <w:trPr>
          <w:trHeight w:val="428"/>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213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jc w:val="center"/>
              <w:rPr>
                <w:color w:val="000000"/>
                <w:szCs w:val="21"/>
              </w:rPr>
            </w:pPr>
            <w:r w:rsidRPr="00656E15">
              <w:rPr>
                <w:color w:val="000000"/>
                <w:szCs w:val="21"/>
              </w:rPr>
              <w:t>应用软件的二次开发</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套</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现有硬件、软件统一平台使用</w:t>
            </w:r>
          </w:p>
        </w:tc>
      </w:tr>
      <w:tr w:rsidR="00490511" w:rsidRPr="00656E15" w:rsidTr="005D6A7F">
        <w:trPr>
          <w:trHeight w:val="558"/>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巡检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定期检查所有设备是否正常工作；总监控点位</w:t>
            </w:r>
            <w:r w:rsidRPr="00656E15">
              <w:rPr>
                <w:color w:val="000000"/>
                <w:szCs w:val="21"/>
              </w:rPr>
              <w:t>2315</w:t>
            </w:r>
            <w:r w:rsidRPr="00656E15">
              <w:rPr>
                <w:color w:val="000000"/>
                <w:szCs w:val="21"/>
              </w:rPr>
              <w:t>个；</w:t>
            </w:r>
          </w:p>
        </w:tc>
      </w:tr>
      <w:tr w:rsidR="00490511" w:rsidRPr="00656E15" w:rsidTr="005D6A7F">
        <w:trPr>
          <w:trHeight w:val="49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4</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设备清洁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proofErr w:type="gramStart"/>
            <w:r w:rsidRPr="00656E15">
              <w:rPr>
                <w:color w:val="000000"/>
                <w:szCs w:val="21"/>
              </w:rPr>
              <w:t>维保范围</w:t>
            </w:r>
            <w:proofErr w:type="gramEnd"/>
            <w:r w:rsidRPr="00656E15">
              <w:rPr>
                <w:color w:val="000000"/>
                <w:szCs w:val="21"/>
              </w:rPr>
              <w:t>内的前端、传输、后端设备进行清洁，除尘。</w:t>
            </w:r>
          </w:p>
        </w:tc>
      </w:tr>
      <w:tr w:rsidR="00490511" w:rsidRPr="00656E15" w:rsidTr="005D6A7F">
        <w:trPr>
          <w:trHeight w:val="48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5</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故障检测</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500</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proofErr w:type="gramStart"/>
            <w:r w:rsidRPr="00656E15">
              <w:rPr>
                <w:color w:val="000000"/>
                <w:szCs w:val="21"/>
              </w:rPr>
              <w:t>维保范围</w:t>
            </w:r>
            <w:proofErr w:type="gramEnd"/>
            <w:r w:rsidRPr="00656E15">
              <w:rPr>
                <w:color w:val="000000"/>
                <w:szCs w:val="21"/>
              </w:rPr>
              <w:t>内的前端、传输、后端设备</w:t>
            </w:r>
          </w:p>
        </w:tc>
      </w:tr>
      <w:tr w:rsidR="00490511" w:rsidRPr="00656E15" w:rsidTr="005D6A7F">
        <w:trPr>
          <w:trHeight w:val="28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6</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前端设备维修</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50</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网络枪式机、网络半球摄像机</w:t>
            </w:r>
          </w:p>
        </w:tc>
      </w:tr>
      <w:tr w:rsidR="00490511" w:rsidRPr="00656E15" w:rsidTr="005D6A7F">
        <w:trPr>
          <w:trHeight w:val="379"/>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7</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前端设备维修</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高清红外球型摄像机</w:t>
            </w:r>
          </w:p>
        </w:tc>
      </w:tr>
      <w:tr w:rsidR="00490511" w:rsidRPr="00656E15" w:rsidTr="005D6A7F">
        <w:trPr>
          <w:trHeight w:val="28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8</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前端设备维修</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磁力锁、刷卡器</w:t>
            </w:r>
          </w:p>
        </w:tc>
      </w:tr>
      <w:tr w:rsidR="00490511" w:rsidRPr="00656E15" w:rsidTr="005D6A7F">
        <w:trPr>
          <w:trHeight w:val="72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9</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传输设备维修</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30</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网络交换机、光端机、光纤收发器、硬盘录像机、硬盘</w:t>
            </w:r>
          </w:p>
        </w:tc>
      </w:tr>
      <w:tr w:rsidR="00490511" w:rsidRPr="00656E15" w:rsidTr="005D6A7F">
        <w:trPr>
          <w:trHeight w:val="739"/>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中心设备维修</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8</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LCD</w:t>
            </w:r>
            <w:r w:rsidRPr="00656E15">
              <w:rPr>
                <w:color w:val="000000"/>
                <w:szCs w:val="21"/>
              </w:rPr>
              <w:t>拼接大屏、服务器、视频综合管理平台、矩阵切换器、磁盘阵列、高压脉冲主机</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11</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电脑设备维修</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12</w:t>
            </w:r>
          </w:p>
        </w:tc>
        <w:tc>
          <w:tcPr>
            <w:tcW w:w="708"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次</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电脑</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12</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摄像机专用电源</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DC-12V</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13</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光纤收发器电源</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DC-5V</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14</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 xml:space="preserve">DVR </w:t>
            </w:r>
            <w:r w:rsidRPr="00656E15">
              <w:rPr>
                <w:color w:val="000000"/>
                <w:szCs w:val="21"/>
              </w:rPr>
              <w:t>专用硬盘</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proofErr w:type="gramStart"/>
            <w:r w:rsidRPr="00656E15">
              <w:rPr>
                <w:color w:val="000000"/>
                <w:szCs w:val="21"/>
              </w:rPr>
              <w:t>个</w:t>
            </w:r>
            <w:proofErr w:type="gramEnd"/>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1T</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15</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 xml:space="preserve">NVR </w:t>
            </w:r>
            <w:r w:rsidRPr="00656E15">
              <w:rPr>
                <w:color w:val="000000"/>
                <w:szCs w:val="21"/>
              </w:rPr>
              <w:t>专用硬盘</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proofErr w:type="gramStart"/>
            <w:r w:rsidRPr="00656E15">
              <w:rPr>
                <w:color w:val="000000"/>
                <w:szCs w:val="21"/>
              </w:rPr>
              <w:t>个</w:t>
            </w:r>
            <w:proofErr w:type="gramEnd"/>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2T</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16</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 xml:space="preserve">NVR </w:t>
            </w:r>
            <w:r w:rsidRPr="00656E15">
              <w:rPr>
                <w:color w:val="000000"/>
                <w:szCs w:val="21"/>
              </w:rPr>
              <w:t>专用硬盘</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5</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proofErr w:type="gramStart"/>
            <w:r w:rsidRPr="00656E15">
              <w:rPr>
                <w:color w:val="000000"/>
                <w:szCs w:val="21"/>
              </w:rPr>
              <w:t>个</w:t>
            </w:r>
            <w:proofErr w:type="gramEnd"/>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3T</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17</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服务器硬盘</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proofErr w:type="gramStart"/>
            <w:r w:rsidRPr="00656E15">
              <w:rPr>
                <w:color w:val="000000"/>
                <w:szCs w:val="21"/>
              </w:rPr>
              <w:t>个</w:t>
            </w:r>
            <w:proofErr w:type="gramEnd"/>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 xml:space="preserve"> SAS 3.5</w:t>
            </w:r>
            <w:r w:rsidRPr="00656E15">
              <w:rPr>
                <w:color w:val="000000"/>
                <w:szCs w:val="21"/>
              </w:rPr>
              <w:t>大盘</w:t>
            </w:r>
            <w:r w:rsidRPr="00656E15">
              <w:rPr>
                <w:color w:val="000000"/>
                <w:szCs w:val="21"/>
              </w:rPr>
              <w:t xml:space="preserve"> 600G</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18</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光纤收发器</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光纤接口：</w:t>
            </w:r>
            <w:r w:rsidRPr="00656E15">
              <w:rPr>
                <w:color w:val="000000"/>
                <w:szCs w:val="21"/>
              </w:rPr>
              <w:t>SC</w:t>
            </w:r>
            <w:r w:rsidRPr="00656E15">
              <w:rPr>
                <w:color w:val="000000"/>
                <w:szCs w:val="21"/>
              </w:rPr>
              <w:t>传输速率：千兆</w:t>
            </w:r>
          </w:p>
          <w:p w:rsidR="00490511" w:rsidRPr="00656E15" w:rsidRDefault="00490511" w:rsidP="005D6A7F">
            <w:pPr>
              <w:rPr>
                <w:color w:val="000000"/>
                <w:szCs w:val="21"/>
              </w:rPr>
            </w:pPr>
            <w:r w:rsidRPr="00656E15">
              <w:rPr>
                <w:color w:val="000000"/>
                <w:szCs w:val="21"/>
              </w:rPr>
              <w:t>光纤类型：单模单</w:t>
            </w:r>
            <w:proofErr w:type="gramStart"/>
            <w:r w:rsidRPr="00656E15">
              <w:rPr>
                <w:color w:val="000000"/>
                <w:szCs w:val="21"/>
              </w:rPr>
              <w:t>纤</w:t>
            </w:r>
            <w:proofErr w:type="gramEnd"/>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lastRenderedPageBreak/>
              <w:t>19</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电源空开</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2P 6A</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电磁锁</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双头、</w:t>
            </w:r>
            <w:r w:rsidRPr="00656E15">
              <w:rPr>
                <w:color w:val="000000"/>
                <w:szCs w:val="21"/>
              </w:rPr>
              <w:t xml:space="preserve">280 </w:t>
            </w:r>
            <w:r w:rsidRPr="00656E15">
              <w:rPr>
                <w:color w:val="000000"/>
                <w:szCs w:val="21"/>
              </w:rPr>
              <w:t>公斤</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21</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电磁锁</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单头、</w:t>
            </w:r>
            <w:r w:rsidRPr="00656E15">
              <w:rPr>
                <w:color w:val="000000"/>
                <w:szCs w:val="21"/>
              </w:rPr>
              <w:t xml:space="preserve">280 </w:t>
            </w:r>
            <w:r w:rsidRPr="00656E15">
              <w:rPr>
                <w:color w:val="000000"/>
                <w:szCs w:val="21"/>
              </w:rPr>
              <w:t>公斤</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22</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出门按钮</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套</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标准</w:t>
            </w:r>
            <w:r w:rsidRPr="00656E15">
              <w:rPr>
                <w:color w:val="000000"/>
                <w:szCs w:val="21"/>
              </w:rPr>
              <w:t xml:space="preserve"> 86</w:t>
            </w:r>
            <w:r w:rsidRPr="00656E15">
              <w:rPr>
                <w:color w:val="000000"/>
                <w:szCs w:val="21"/>
              </w:rPr>
              <w:t>式</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23</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高清摄像机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300</w:t>
            </w:r>
            <w:r w:rsidRPr="00656E15">
              <w:rPr>
                <w:color w:val="000000"/>
                <w:szCs w:val="21"/>
              </w:rPr>
              <w:t>万</w:t>
            </w:r>
            <w:r w:rsidRPr="00656E15">
              <w:rPr>
                <w:color w:val="000000"/>
                <w:szCs w:val="21"/>
              </w:rPr>
              <w:t>1/3" CMOS</w:t>
            </w:r>
            <w:r w:rsidRPr="00656E15">
              <w:rPr>
                <w:color w:val="000000"/>
                <w:szCs w:val="21"/>
              </w:rPr>
              <w:t>红外防水</w:t>
            </w:r>
            <w:r w:rsidRPr="00656E15">
              <w:rPr>
                <w:color w:val="000000"/>
                <w:szCs w:val="21"/>
              </w:rPr>
              <w:t>ICR</w:t>
            </w:r>
            <w:r w:rsidRPr="00656E15">
              <w:rPr>
                <w:color w:val="000000"/>
                <w:szCs w:val="21"/>
              </w:rPr>
              <w:t>日夜型筒型网络摄像机、</w:t>
            </w:r>
            <w:r w:rsidRPr="00656E15">
              <w:rPr>
                <w:color w:val="000000"/>
                <w:szCs w:val="21"/>
              </w:rPr>
              <w:t xml:space="preserve">4mm, </w:t>
            </w:r>
            <w:r w:rsidRPr="00656E15">
              <w:rPr>
                <w:color w:val="000000"/>
                <w:szCs w:val="21"/>
              </w:rPr>
              <w:t>水平视场角</w:t>
            </w:r>
            <w:r w:rsidRPr="00656E15">
              <w:rPr>
                <w:color w:val="000000"/>
                <w:szCs w:val="21"/>
              </w:rPr>
              <w:t>:60.5°(6mm,8mm,12mm,16mm(I3</w:t>
            </w:r>
            <w:r w:rsidRPr="00656E15">
              <w:rPr>
                <w:color w:val="000000"/>
                <w:szCs w:val="21"/>
              </w:rPr>
              <w:t>无</w:t>
            </w:r>
            <w:r w:rsidRPr="00656E15">
              <w:rPr>
                <w:color w:val="000000"/>
                <w:szCs w:val="21"/>
              </w:rPr>
              <w:t>)</w:t>
            </w:r>
            <w:r w:rsidRPr="00656E15">
              <w:rPr>
                <w:color w:val="000000"/>
                <w:szCs w:val="21"/>
              </w:rPr>
              <w:t>可选</w:t>
            </w:r>
            <w:r w:rsidRPr="00656E15">
              <w:rPr>
                <w:color w:val="000000"/>
                <w:szCs w:val="21"/>
              </w:rPr>
              <w:t>)</w:t>
            </w:r>
            <w:r w:rsidRPr="00656E15">
              <w:rPr>
                <w:color w:val="000000"/>
                <w:szCs w:val="21"/>
              </w:rPr>
              <w:t>。</w:t>
            </w:r>
          </w:p>
          <w:p w:rsidR="00490511" w:rsidRPr="00656E15" w:rsidRDefault="00490511" w:rsidP="005D6A7F">
            <w:pPr>
              <w:rPr>
                <w:color w:val="000000"/>
                <w:szCs w:val="21"/>
              </w:rPr>
            </w:pPr>
            <w:r w:rsidRPr="00656E15">
              <w:rPr>
                <w:color w:val="000000"/>
                <w:szCs w:val="21"/>
              </w:rPr>
              <w:t>视频压缩标准：</w:t>
            </w:r>
            <w:r w:rsidRPr="00656E15">
              <w:rPr>
                <w:color w:val="000000"/>
                <w:szCs w:val="21"/>
              </w:rPr>
              <w:t>H.265 / H.264 / MJPEG</w:t>
            </w:r>
          </w:p>
          <w:p w:rsidR="00490511" w:rsidRPr="00656E15" w:rsidRDefault="00490511" w:rsidP="005D6A7F">
            <w:pPr>
              <w:rPr>
                <w:color w:val="000000"/>
                <w:szCs w:val="21"/>
              </w:rPr>
            </w:pPr>
            <w:r w:rsidRPr="00656E15">
              <w:rPr>
                <w:color w:val="000000"/>
                <w:szCs w:val="21"/>
              </w:rPr>
              <w:t>最大图像尺寸：</w:t>
            </w:r>
            <w:r w:rsidRPr="00656E15">
              <w:rPr>
                <w:color w:val="000000"/>
                <w:szCs w:val="21"/>
              </w:rPr>
              <w:t>2048×1536</w:t>
            </w:r>
          </w:p>
          <w:p w:rsidR="00490511" w:rsidRPr="00656E15" w:rsidRDefault="00490511" w:rsidP="005D6A7F">
            <w:pPr>
              <w:rPr>
                <w:color w:val="000000"/>
                <w:szCs w:val="21"/>
              </w:rPr>
            </w:pPr>
            <w:r w:rsidRPr="00656E15">
              <w:rPr>
                <w:color w:val="000000"/>
                <w:szCs w:val="21"/>
              </w:rPr>
              <w:t>智能报警：越界侦测</w:t>
            </w:r>
            <w:r w:rsidRPr="00656E15">
              <w:rPr>
                <w:rFonts w:hint="eastAsia"/>
                <w:color w:val="000000"/>
                <w:szCs w:val="21"/>
              </w:rPr>
              <w:t>，</w:t>
            </w:r>
            <w:r w:rsidRPr="00656E15">
              <w:rPr>
                <w:color w:val="000000"/>
                <w:szCs w:val="21"/>
              </w:rPr>
              <w:t>区域入侵侦测</w:t>
            </w:r>
            <w:r w:rsidRPr="00656E15">
              <w:rPr>
                <w:rFonts w:hint="eastAsia"/>
                <w:color w:val="000000"/>
                <w:szCs w:val="21"/>
              </w:rPr>
              <w:t>，</w:t>
            </w:r>
            <w:r w:rsidRPr="00656E15">
              <w:rPr>
                <w:color w:val="000000"/>
                <w:szCs w:val="21"/>
              </w:rPr>
              <w:t>场景变更侦测</w:t>
            </w:r>
            <w:r w:rsidRPr="00656E15">
              <w:rPr>
                <w:rFonts w:hint="eastAsia"/>
                <w:color w:val="000000"/>
                <w:szCs w:val="21"/>
              </w:rPr>
              <w:t>，</w:t>
            </w:r>
            <w:r w:rsidRPr="00656E15">
              <w:rPr>
                <w:color w:val="000000"/>
                <w:szCs w:val="21"/>
              </w:rPr>
              <w:t>人脸侦测</w:t>
            </w:r>
            <w:r w:rsidRPr="00656E15">
              <w:rPr>
                <w:rFonts w:hint="eastAsia"/>
                <w:color w:val="000000"/>
                <w:szCs w:val="21"/>
              </w:rPr>
              <w:t>，</w:t>
            </w:r>
            <w:r w:rsidRPr="00656E15">
              <w:rPr>
                <w:color w:val="000000"/>
                <w:szCs w:val="21"/>
              </w:rPr>
              <w:t>虚焦侦测</w:t>
            </w:r>
            <w:r w:rsidRPr="00656E15">
              <w:rPr>
                <w:rFonts w:hint="eastAsia"/>
                <w:color w:val="000000"/>
                <w:szCs w:val="21"/>
              </w:rPr>
              <w:t>，</w:t>
            </w:r>
            <w:r w:rsidRPr="00656E15">
              <w:rPr>
                <w:color w:val="000000"/>
                <w:szCs w:val="21"/>
              </w:rPr>
              <w:t>物品遗留侦测</w:t>
            </w:r>
            <w:r w:rsidRPr="00656E15">
              <w:rPr>
                <w:rFonts w:hint="eastAsia"/>
                <w:color w:val="000000"/>
                <w:szCs w:val="21"/>
              </w:rPr>
              <w:t>，</w:t>
            </w:r>
            <w:r w:rsidRPr="00656E15">
              <w:rPr>
                <w:color w:val="000000"/>
                <w:szCs w:val="21"/>
              </w:rPr>
              <w:t>物品拾取侦测</w:t>
            </w:r>
            <w:r w:rsidRPr="00656E15">
              <w:rPr>
                <w:rFonts w:hint="eastAsia"/>
                <w:color w:val="000000"/>
                <w:szCs w:val="21"/>
              </w:rPr>
              <w:t>，</w:t>
            </w:r>
            <w:r w:rsidRPr="00656E15">
              <w:rPr>
                <w:color w:val="000000"/>
                <w:szCs w:val="21"/>
              </w:rPr>
              <w:t>非法停车侦测</w:t>
            </w:r>
            <w:r w:rsidRPr="00656E15">
              <w:rPr>
                <w:rFonts w:hint="eastAsia"/>
                <w:color w:val="000000"/>
                <w:szCs w:val="21"/>
              </w:rPr>
              <w:t>，</w:t>
            </w:r>
            <w:r w:rsidRPr="00656E15">
              <w:rPr>
                <w:color w:val="000000"/>
                <w:szCs w:val="21"/>
              </w:rPr>
              <w:t>人员聚集侦测</w:t>
            </w:r>
            <w:r w:rsidRPr="00656E15">
              <w:rPr>
                <w:rFonts w:hint="eastAsia"/>
                <w:color w:val="000000"/>
                <w:szCs w:val="21"/>
              </w:rPr>
              <w:t>，</w:t>
            </w:r>
            <w:r w:rsidRPr="00656E15">
              <w:rPr>
                <w:color w:val="000000"/>
                <w:szCs w:val="21"/>
              </w:rPr>
              <w:t>逆行侦测</w:t>
            </w:r>
            <w:r w:rsidRPr="00656E15">
              <w:rPr>
                <w:rFonts w:hint="eastAsia"/>
                <w:color w:val="000000"/>
                <w:szCs w:val="21"/>
              </w:rPr>
              <w:t>，</w:t>
            </w:r>
            <w:r w:rsidRPr="00656E15">
              <w:rPr>
                <w:color w:val="000000"/>
                <w:szCs w:val="21"/>
              </w:rPr>
              <w:t>徘徊侦测</w:t>
            </w:r>
            <w:r w:rsidRPr="00656E15">
              <w:rPr>
                <w:rFonts w:hint="eastAsia"/>
                <w:color w:val="000000"/>
                <w:szCs w:val="21"/>
              </w:rPr>
              <w:t>，</w:t>
            </w:r>
            <w:r w:rsidRPr="00656E15">
              <w:rPr>
                <w:color w:val="000000"/>
                <w:szCs w:val="21"/>
              </w:rPr>
              <w:t>快速移动侦测</w:t>
            </w:r>
            <w:r w:rsidRPr="00656E15">
              <w:rPr>
                <w:rFonts w:hint="eastAsia"/>
                <w:color w:val="000000"/>
                <w:szCs w:val="21"/>
              </w:rPr>
              <w:t>，</w:t>
            </w:r>
            <w:r w:rsidRPr="00656E15">
              <w:rPr>
                <w:color w:val="000000"/>
                <w:szCs w:val="21"/>
              </w:rPr>
              <w:t>进入区域侦测</w:t>
            </w:r>
            <w:r w:rsidRPr="00656E15">
              <w:rPr>
                <w:rFonts w:hint="eastAsia"/>
                <w:color w:val="000000"/>
                <w:szCs w:val="21"/>
              </w:rPr>
              <w:t>，</w:t>
            </w:r>
            <w:r w:rsidRPr="00656E15">
              <w:rPr>
                <w:color w:val="000000"/>
                <w:szCs w:val="21"/>
              </w:rPr>
              <w:t>离开区域侦测</w:t>
            </w:r>
          </w:p>
          <w:p w:rsidR="00490511" w:rsidRPr="00656E15" w:rsidRDefault="00490511" w:rsidP="005D6A7F">
            <w:pPr>
              <w:rPr>
                <w:color w:val="000000"/>
                <w:szCs w:val="21"/>
              </w:rPr>
            </w:pPr>
            <w:r w:rsidRPr="00656E15">
              <w:rPr>
                <w:color w:val="000000"/>
                <w:szCs w:val="21"/>
              </w:rPr>
              <w:t>通讯接口：</w:t>
            </w:r>
            <w:r w:rsidRPr="00656E15">
              <w:rPr>
                <w:color w:val="000000"/>
                <w:szCs w:val="21"/>
              </w:rPr>
              <w:t>1</w:t>
            </w:r>
            <w:r w:rsidRPr="00656E15">
              <w:rPr>
                <w:color w:val="000000"/>
                <w:szCs w:val="21"/>
              </w:rPr>
              <w:t>个</w:t>
            </w:r>
            <w:r w:rsidRPr="00656E15">
              <w:rPr>
                <w:color w:val="000000"/>
                <w:szCs w:val="21"/>
              </w:rPr>
              <w:t xml:space="preserve"> RJ45 10M / 100M </w:t>
            </w:r>
            <w:r w:rsidRPr="00656E15">
              <w:rPr>
                <w:color w:val="000000"/>
                <w:szCs w:val="21"/>
              </w:rPr>
              <w:t>自适应以太网口</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24</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彩色红外枪式</w:t>
            </w:r>
          </w:p>
          <w:p w:rsidR="00490511" w:rsidRPr="00656E15" w:rsidRDefault="00490511" w:rsidP="005D6A7F">
            <w:pPr>
              <w:jc w:val="center"/>
              <w:rPr>
                <w:color w:val="000000"/>
                <w:szCs w:val="21"/>
              </w:rPr>
            </w:pPr>
            <w:r w:rsidRPr="00656E15">
              <w:rPr>
                <w:color w:val="000000"/>
                <w:szCs w:val="21"/>
              </w:rPr>
              <w:t>摄像机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950TVL Sensor ICR</w:t>
            </w:r>
            <w:r w:rsidRPr="00656E15">
              <w:rPr>
                <w:color w:val="000000"/>
                <w:szCs w:val="21"/>
              </w:rPr>
              <w:t>红外防水筒型摄像机</w:t>
            </w:r>
          </w:p>
          <w:p w:rsidR="00490511" w:rsidRPr="00656E15" w:rsidRDefault="00490511" w:rsidP="005D6A7F">
            <w:pPr>
              <w:rPr>
                <w:color w:val="000000"/>
                <w:szCs w:val="21"/>
              </w:rPr>
            </w:pPr>
            <w:r w:rsidRPr="00656E15">
              <w:rPr>
                <w:color w:val="000000"/>
                <w:szCs w:val="21"/>
              </w:rPr>
              <w:t>红外照射距离：</w:t>
            </w:r>
            <w:r w:rsidRPr="00656E15">
              <w:rPr>
                <w:color w:val="000000"/>
                <w:szCs w:val="21"/>
              </w:rPr>
              <w:t>30-40</w:t>
            </w:r>
            <w:r w:rsidRPr="00656E15">
              <w:rPr>
                <w:color w:val="000000"/>
                <w:szCs w:val="21"/>
              </w:rPr>
              <w:t>米</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25</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三级电源防雷器</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220V 10KA 2P</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26</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NVR</w:t>
            </w:r>
            <w:r w:rsidRPr="00656E15">
              <w:rPr>
                <w:color w:val="000000"/>
                <w:szCs w:val="21"/>
              </w:rPr>
              <w:t>录像机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网络视频输入</w:t>
            </w:r>
            <w:r w:rsidRPr="00656E15">
              <w:rPr>
                <w:rFonts w:hint="eastAsia"/>
                <w:color w:val="000000"/>
                <w:szCs w:val="21"/>
              </w:rPr>
              <w:t>：</w:t>
            </w:r>
            <w:r w:rsidRPr="00656E15">
              <w:rPr>
                <w:color w:val="000000"/>
                <w:szCs w:val="21"/>
              </w:rPr>
              <w:t>32</w:t>
            </w:r>
            <w:r w:rsidRPr="00656E15">
              <w:rPr>
                <w:color w:val="000000"/>
                <w:szCs w:val="21"/>
              </w:rPr>
              <w:t>路</w:t>
            </w:r>
          </w:p>
          <w:p w:rsidR="00490511" w:rsidRPr="00656E15" w:rsidRDefault="00490511" w:rsidP="005D6A7F">
            <w:pPr>
              <w:rPr>
                <w:color w:val="000000"/>
                <w:szCs w:val="21"/>
              </w:rPr>
            </w:pPr>
            <w:r w:rsidRPr="00656E15">
              <w:rPr>
                <w:color w:val="000000"/>
                <w:szCs w:val="21"/>
              </w:rPr>
              <w:t>网络视频接入带宽：</w:t>
            </w:r>
            <w:r w:rsidRPr="00656E15">
              <w:rPr>
                <w:color w:val="000000"/>
                <w:szCs w:val="21"/>
              </w:rPr>
              <w:t>384Mbps</w:t>
            </w:r>
          </w:p>
          <w:p w:rsidR="00490511" w:rsidRPr="00656E15" w:rsidRDefault="00490511" w:rsidP="005D6A7F">
            <w:pPr>
              <w:rPr>
                <w:color w:val="000000"/>
                <w:szCs w:val="21"/>
              </w:rPr>
            </w:pPr>
            <w:r w:rsidRPr="00656E15">
              <w:rPr>
                <w:color w:val="000000"/>
                <w:szCs w:val="21"/>
              </w:rPr>
              <w:t>HDMI</w:t>
            </w:r>
            <w:r w:rsidRPr="00656E15">
              <w:rPr>
                <w:color w:val="000000"/>
                <w:szCs w:val="21"/>
              </w:rPr>
              <w:t>输出：</w:t>
            </w:r>
            <w:r w:rsidRPr="00656E15">
              <w:rPr>
                <w:color w:val="000000"/>
                <w:szCs w:val="21"/>
              </w:rPr>
              <w:t>2</w:t>
            </w:r>
            <w:r w:rsidRPr="00656E15">
              <w:rPr>
                <w:color w:val="000000"/>
                <w:szCs w:val="21"/>
              </w:rPr>
              <w:t>路</w:t>
            </w:r>
          </w:p>
          <w:p w:rsidR="00490511" w:rsidRPr="00656E15" w:rsidRDefault="00490511" w:rsidP="005D6A7F">
            <w:pPr>
              <w:rPr>
                <w:color w:val="000000"/>
                <w:szCs w:val="21"/>
              </w:rPr>
            </w:pPr>
            <w:r w:rsidRPr="00656E15">
              <w:rPr>
                <w:color w:val="000000"/>
                <w:szCs w:val="21"/>
              </w:rPr>
              <w:t>HDMI1</w:t>
            </w:r>
            <w:r w:rsidRPr="00656E15">
              <w:rPr>
                <w:color w:val="000000"/>
                <w:szCs w:val="21"/>
              </w:rPr>
              <w:t>分辨率：</w:t>
            </w:r>
            <w:r w:rsidRPr="00656E15">
              <w:rPr>
                <w:color w:val="000000"/>
                <w:szCs w:val="21"/>
              </w:rPr>
              <w:t>1920x1080/60Hz</w:t>
            </w:r>
            <w:r w:rsidRPr="00656E15">
              <w:rPr>
                <w:color w:val="000000"/>
                <w:szCs w:val="21"/>
              </w:rPr>
              <w:t>；</w:t>
            </w:r>
          </w:p>
          <w:p w:rsidR="00490511" w:rsidRPr="00656E15" w:rsidRDefault="00490511" w:rsidP="005D6A7F">
            <w:pPr>
              <w:rPr>
                <w:color w:val="000000"/>
                <w:szCs w:val="21"/>
              </w:rPr>
            </w:pPr>
            <w:r w:rsidRPr="00656E15">
              <w:rPr>
                <w:color w:val="000000"/>
                <w:szCs w:val="21"/>
              </w:rPr>
              <w:t>HDMI2</w:t>
            </w:r>
            <w:r w:rsidRPr="00656E15">
              <w:rPr>
                <w:color w:val="000000"/>
                <w:szCs w:val="21"/>
              </w:rPr>
              <w:t>分辨率：</w:t>
            </w:r>
            <w:r w:rsidRPr="00656E15">
              <w:rPr>
                <w:color w:val="000000"/>
                <w:szCs w:val="21"/>
              </w:rPr>
              <w:t>1920x1080/60Hz</w:t>
            </w:r>
            <w:r w:rsidRPr="00656E15">
              <w:rPr>
                <w:color w:val="000000"/>
                <w:szCs w:val="21"/>
              </w:rPr>
              <w:t>，</w:t>
            </w:r>
            <w:r w:rsidRPr="00656E15">
              <w:rPr>
                <w:color w:val="000000"/>
                <w:szCs w:val="21"/>
              </w:rPr>
              <w:t>3840x2160/30Hz</w:t>
            </w:r>
          </w:p>
          <w:p w:rsidR="00490511" w:rsidRPr="00656E15" w:rsidRDefault="00490511" w:rsidP="005D6A7F">
            <w:pPr>
              <w:rPr>
                <w:color w:val="000000"/>
                <w:szCs w:val="21"/>
              </w:rPr>
            </w:pPr>
            <w:r w:rsidRPr="00656E15">
              <w:rPr>
                <w:color w:val="000000"/>
                <w:szCs w:val="21"/>
              </w:rPr>
              <w:t>录像</w:t>
            </w:r>
            <w:r w:rsidRPr="00656E15">
              <w:rPr>
                <w:color w:val="000000"/>
                <w:szCs w:val="21"/>
              </w:rPr>
              <w:t>/</w:t>
            </w:r>
            <w:r w:rsidRPr="00656E15">
              <w:rPr>
                <w:color w:val="000000"/>
                <w:szCs w:val="21"/>
              </w:rPr>
              <w:t>抓图模式：手动录像</w:t>
            </w:r>
            <w:r w:rsidRPr="00656E15">
              <w:rPr>
                <w:color w:val="000000"/>
                <w:szCs w:val="21"/>
              </w:rPr>
              <w:t>/</w:t>
            </w:r>
            <w:r w:rsidRPr="00656E15">
              <w:rPr>
                <w:color w:val="000000"/>
                <w:szCs w:val="21"/>
              </w:rPr>
              <w:t>抓图、定时录像</w:t>
            </w:r>
            <w:r w:rsidRPr="00656E15">
              <w:rPr>
                <w:color w:val="000000"/>
                <w:szCs w:val="21"/>
              </w:rPr>
              <w:t>/</w:t>
            </w:r>
            <w:r w:rsidRPr="00656E15">
              <w:rPr>
                <w:color w:val="000000"/>
                <w:szCs w:val="21"/>
              </w:rPr>
              <w:t>抓图、移动侦测录像</w:t>
            </w:r>
            <w:r w:rsidRPr="00656E15">
              <w:rPr>
                <w:color w:val="000000"/>
                <w:szCs w:val="21"/>
              </w:rPr>
              <w:t>/</w:t>
            </w:r>
            <w:r w:rsidRPr="00656E15">
              <w:rPr>
                <w:color w:val="000000"/>
                <w:szCs w:val="21"/>
              </w:rPr>
              <w:t>抓图、报警录像</w:t>
            </w:r>
            <w:r w:rsidRPr="00656E15">
              <w:rPr>
                <w:color w:val="000000"/>
                <w:szCs w:val="21"/>
              </w:rPr>
              <w:t>/</w:t>
            </w:r>
            <w:r w:rsidRPr="00656E15">
              <w:rPr>
                <w:color w:val="000000"/>
                <w:szCs w:val="21"/>
              </w:rPr>
              <w:t>抓图、智能录像</w:t>
            </w:r>
            <w:r w:rsidRPr="00656E15">
              <w:rPr>
                <w:color w:val="000000"/>
                <w:szCs w:val="21"/>
              </w:rPr>
              <w:t>/</w:t>
            </w:r>
            <w:r w:rsidRPr="00656E15">
              <w:rPr>
                <w:color w:val="000000"/>
                <w:szCs w:val="21"/>
              </w:rPr>
              <w:t>抓图、</w:t>
            </w:r>
            <w:proofErr w:type="gramStart"/>
            <w:r w:rsidRPr="00656E15">
              <w:rPr>
                <w:color w:val="000000"/>
                <w:szCs w:val="21"/>
              </w:rPr>
              <w:t>动测或</w:t>
            </w:r>
            <w:proofErr w:type="gramEnd"/>
            <w:r w:rsidRPr="00656E15">
              <w:rPr>
                <w:color w:val="000000"/>
                <w:szCs w:val="21"/>
              </w:rPr>
              <w:t>报警录像</w:t>
            </w:r>
            <w:r w:rsidRPr="00656E15">
              <w:rPr>
                <w:color w:val="000000"/>
                <w:szCs w:val="21"/>
              </w:rPr>
              <w:t>/</w:t>
            </w:r>
            <w:r w:rsidRPr="00656E15">
              <w:rPr>
                <w:color w:val="000000"/>
                <w:szCs w:val="21"/>
              </w:rPr>
              <w:t>抓图、</w:t>
            </w:r>
            <w:proofErr w:type="gramStart"/>
            <w:r w:rsidRPr="00656E15">
              <w:rPr>
                <w:color w:val="000000"/>
                <w:szCs w:val="21"/>
              </w:rPr>
              <w:t>动测和</w:t>
            </w:r>
            <w:proofErr w:type="gramEnd"/>
            <w:r w:rsidRPr="00656E15">
              <w:rPr>
                <w:color w:val="000000"/>
                <w:szCs w:val="21"/>
              </w:rPr>
              <w:t>报警录像</w:t>
            </w:r>
            <w:r w:rsidRPr="00656E15">
              <w:rPr>
                <w:color w:val="000000"/>
                <w:szCs w:val="21"/>
              </w:rPr>
              <w:t>/</w:t>
            </w:r>
            <w:r w:rsidRPr="00656E15">
              <w:rPr>
                <w:color w:val="000000"/>
                <w:szCs w:val="21"/>
              </w:rPr>
              <w:t>抓图</w:t>
            </w:r>
          </w:p>
          <w:p w:rsidR="00490511" w:rsidRPr="00656E15" w:rsidRDefault="00490511" w:rsidP="005D6A7F">
            <w:pPr>
              <w:rPr>
                <w:color w:val="000000"/>
                <w:szCs w:val="21"/>
              </w:rPr>
            </w:pPr>
            <w:r w:rsidRPr="00656E15">
              <w:rPr>
                <w:color w:val="000000"/>
                <w:szCs w:val="21"/>
              </w:rPr>
              <w:t>回放模式：即时回放、常规回放、事件回放、标签回放、外部文件回放、图片回放、智能回放</w:t>
            </w:r>
          </w:p>
          <w:p w:rsidR="00490511" w:rsidRPr="00656E15" w:rsidRDefault="00490511" w:rsidP="005D6A7F">
            <w:pPr>
              <w:rPr>
                <w:color w:val="000000"/>
                <w:szCs w:val="21"/>
              </w:rPr>
            </w:pPr>
            <w:r w:rsidRPr="00656E15">
              <w:rPr>
                <w:color w:val="000000"/>
                <w:szCs w:val="21"/>
              </w:rPr>
              <w:t>类型：</w:t>
            </w:r>
            <w:r w:rsidRPr="00656E15">
              <w:rPr>
                <w:color w:val="000000"/>
                <w:szCs w:val="21"/>
              </w:rPr>
              <w:t>8</w:t>
            </w:r>
            <w:r w:rsidRPr="00656E15">
              <w:rPr>
                <w:color w:val="000000"/>
                <w:szCs w:val="21"/>
              </w:rPr>
              <w:t>个</w:t>
            </w:r>
            <w:r w:rsidRPr="00656E15">
              <w:rPr>
                <w:color w:val="000000"/>
                <w:szCs w:val="21"/>
              </w:rPr>
              <w:t>SATA3.0</w:t>
            </w:r>
            <w:r w:rsidRPr="00656E15">
              <w:rPr>
                <w:color w:val="000000"/>
                <w:szCs w:val="21"/>
              </w:rPr>
              <w:t>接口，</w:t>
            </w:r>
            <w:r w:rsidRPr="00656E15">
              <w:rPr>
                <w:color w:val="000000"/>
                <w:szCs w:val="21"/>
              </w:rPr>
              <w:t>1</w:t>
            </w:r>
            <w:r w:rsidRPr="00656E15">
              <w:rPr>
                <w:color w:val="000000"/>
                <w:szCs w:val="21"/>
              </w:rPr>
              <w:t>个</w:t>
            </w:r>
            <w:proofErr w:type="spellStart"/>
            <w:r w:rsidRPr="00656E15">
              <w:rPr>
                <w:color w:val="000000"/>
                <w:szCs w:val="21"/>
              </w:rPr>
              <w:t>eSATA</w:t>
            </w:r>
            <w:proofErr w:type="spellEnd"/>
            <w:r w:rsidRPr="00656E15">
              <w:rPr>
                <w:color w:val="000000"/>
                <w:szCs w:val="21"/>
              </w:rPr>
              <w:t>接口</w:t>
            </w:r>
          </w:p>
          <w:p w:rsidR="00490511" w:rsidRPr="00656E15" w:rsidRDefault="00490511" w:rsidP="005D6A7F">
            <w:pPr>
              <w:rPr>
                <w:color w:val="000000"/>
                <w:szCs w:val="21"/>
              </w:rPr>
            </w:pPr>
            <w:r w:rsidRPr="00656E15">
              <w:rPr>
                <w:color w:val="000000"/>
                <w:szCs w:val="21"/>
              </w:rPr>
              <w:t>网络接口：</w:t>
            </w:r>
            <w:r w:rsidRPr="00656E15">
              <w:rPr>
                <w:color w:val="000000"/>
                <w:szCs w:val="21"/>
              </w:rPr>
              <w:t>2</w:t>
            </w:r>
            <w:r w:rsidRPr="00656E15">
              <w:rPr>
                <w:color w:val="000000"/>
                <w:szCs w:val="21"/>
              </w:rPr>
              <w:t>个，</w:t>
            </w:r>
            <w:r w:rsidRPr="00656E15">
              <w:rPr>
                <w:color w:val="000000"/>
                <w:szCs w:val="21"/>
              </w:rPr>
              <w:t>RJ45 10M/100M/1000M</w:t>
            </w:r>
            <w:r w:rsidRPr="00656E15">
              <w:rPr>
                <w:color w:val="000000"/>
                <w:szCs w:val="21"/>
              </w:rPr>
              <w:t>自适应以太网口</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27</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显示器</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面板尺寸：</w:t>
            </w:r>
            <w:r w:rsidRPr="00656E15">
              <w:rPr>
                <w:color w:val="000000"/>
                <w:szCs w:val="21"/>
              </w:rPr>
              <w:t>23.6</w:t>
            </w:r>
            <w:r w:rsidRPr="00656E15">
              <w:rPr>
                <w:color w:val="000000"/>
                <w:szCs w:val="21"/>
              </w:rPr>
              <w:t>英寸</w:t>
            </w:r>
          </w:p>
          <w:p w:rsidR="00490511" w:rsidRPr="00656E15" w:rsidRDefault="00490511" w:rsidP="005D6A7F">
            <w:pPr>
              <w:rPr>
                <w:color w:val="000000"/>
                <w:szCs w:val="21"/>
              </w:rPr>
            </w:pPr>
            <w:r w:rsidRPr="00656E15">
              <w:rPr>
                <w:color w:val="000000"/>
                <w:szCs w:val="21"/>
              </w:rPr>
              <w:t>宽屏：是</w:t>
            </w:r>
          </w:p>
          <w:p w:rsidR="00490511" w:rsidRPr="00656E15" w:rsidRDefault="00490511" w:rsidP="005D6A7F">
            <w:pPr>
              <w:rPr>
                <w:color w:val="000000"/>
                <w:szCs w:val="21"/>
              </w:rPr>
            </w:pPr>
            <w:r w:rsidRPr="00656E15">
              <w:rPr>
                <w:color w:val="000000"/>
                <w:szCs w:val="21"/>
              </w:rPr>
              <w:t>最佳分辨率：</w:t>
            </w:r>
            <w:r w:rsidRPr="00656E15">
              <w:rPr>
                <w:color w:val="000000"/>
                <w:szCs w:val="21"/>
              </w:rPr>
              <w:t>1920 x 1080</w:t>
            </w:r>
          </w:p>
          <w:p w:rsidR="00490511" w:rsidRPr="00656E15" w:rsidRDefault="00490511" w:rsidP="005D6A7F">
            <w:pPr>
              <w:rPr>
                <w:color w:val="000000"/>
                <w:szCs w:val="21"/>
                <w:vertAlign w:val="superscript"/>
              </w:rPr>
            </w:pPr>
            <w:r w:rsidRPr="00656E15">
              <w:rPr>
                <w:color w:val="000000"/>
                <w:szCs w:val="21"/>
              </w:rPr>
              <w:t>亮度：</w:t>
            </w:r>
            <w:r w:rsidRPr="00656E15">
              <w:rPr>
                <w:color w:val="000000"/>
                <w:szCs w:val="21"/>
              </w:rPr>
              <w:t>250cd/m</w:t>
            </w:r>
            <w:r w:rsidRPr="00656E15">
              <w:rPr>
                <w:color w:val="000000"/>
                <w:szCs w:val="21"/>
                <w:vertAlign w:val="superscript"/>
              </w:rPr>
              <w:t>2</w:t>
            </w:r>
          </w:p>
          <w:p w:rsidR="00490511" w:rsidRPr="00656E15" w:rsidRDefault="00490511" w:rsidP="005D6A7F">
            <w:pPr>
              <w:rPr>
                <w:color w:val="000000"/>
                <w:szCs w:val="21"/>
              </w:rPr>
            </w:pPr>
            <w:r w:rsidRPr="00656E15">
              <w:rPr>
                <w:color w:val="000000"/>
                <w:szCs w:val="21"/>
              </w:rPr>
              <w:t>对比度：</w:t>
            </w:r>
            <w:r w:rsidRPr="00656E15">
              <w:rPr>
                <w:color w:val="000000"/>
                <w:szCs w:val="21"/>
              </w:rPr>
              <w:t>1000:1</w:t>
            </w:r>
          </w:p>
          <w:p w:rsidR="00490511" w:rsidRPr="00656E15" w:rsidRDefault="00490511" w:rsidP="005D6A7F">
            <w:pPr>
              <w:rPr>
                <w:color w:val="000000"/>
                <w:szCs w:val="21"/>
              </w:rPr>
            </w:pPr>
            <w:r w:rsidRPr="00656E15">
              <w:rPr>
                <w:color w:val="000000"/>
                <w:szCs w:val="21"/>
              </w:rPr>
              <w:t>VGA</w:t>
            </w:r>
            <w:r w:rsidRPr="00656E15">
              <w:rPr>
                <w:color w:val="000000"/>
                <w:szCs w:val="21"/>
              </w:rPr>
              <w:t>：</w:t>
            </w:r>
            <w:r w:rsidRPr="00656E15">
              <w:rPr>
                <w:color w:val="000000"/>
                <w:szCs w:val="21"/>
              </w:rPr>
              <w:t>1</w:t>
            </w:r>
            <w:r w:rsidRPr="00656E15">
              <w:rPr>
                <w:color w:val="000000"/>
                <w:szCs w:val="21"/>
              </w:rPr>
              <w:t>个</w:t>
            </w:r>
          </w:p>
          <w:p w:rsidR="00490511" w:rsidRPr="00656E15" w:rsidRDefault="00490511" w:rsidP="005D6A7F">
            <w:pPr>
              <w:rPr>
                <w:color w:val="000000"/>
                <w:szCs w:val="21"/>
              </w:rPr>
            </w:pPr>
            <w:r w:rsidRPr="00656E15">
              <w:rPr>
                <w:color w:val="000000"/>
                <w:szCs w:val="21"/>
              </w:rPr>
              <w:t>HDMI</w:t>
            </w:r>
            <w:r w:rsidRPr="00656E15">
              <w:rPr>
                <w:color w:val="000000"/>
                <w:szCs w:val="21"/>
              </w:rPr>
              <w:t>：</w:t>
            </w:r>
            <w:r w:rsidRPr="00656E15">
              <w:rPr>
                <w:color w:val="000000"/>
                <w:szCs w:val="21"/>
              </w:rPr>
              <w:t>1</w:t>
            </w:r>
            <w:r w:rsidRPr="00656E15">
              <w:rPr>
                <w:color w:val="000000"/>
                <w:szCs w:val="21"/>
              </w:rPr>
              <w:t>个</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28</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8</w:t>
            </w:r>
            <w:r w:rsidRPr="00656E15">
              <w:rPr>
                <w:color w:val="000000"/>
                <w:szCs w:val="21"/>
              </w:rPr>
              <w:t>口网络交换机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8</w:t>
            </w:r>
            <w:r w:rsidRPr="00656E15">
              <w:rPr>
                <w:color w:val="000000"/>
                <w:szCs w:val="21"/>
              </w:rPr>
              <w:t>口</w:t>
            </w:r>
            <w:proofErr w:type="gramStart"/>
            <w:r w:rsidRPr="00656E15">
              <w:rPr>
                <w:color w:val="000000"/>
                <w:szCs w:val="21"/>
              </w:rPr>
              <w:t>百兆三</w:t>
            </w:r>
            <w:proofErr w:type="gramEnd"/>
            <w:r w:rsidRPr="00656E15">
              <w:rPr>
                <w:color w:val="000000"/>
                <w:szCs w:val="21"/>
              </w:rPr>
              <w:t>层智能网管交换机</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29</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24</w:t>
            </w:r>
            <w:r w:rsidRPr="00656E15">
              <w:rPr>
                <w:color w:val="000000"/>
                <w:szCs w:val="21"/>
              </w:rPr>
              <w:t>口网络交换机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4</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24</w:t>
            </w:r>
            <w:r w:rsidRPr="00656E15">
              <w:rPr>
                <w:color w:val="000000"/>
                <w:szCs w:val="21"/>
              </w:rPr>
              <w:t>个千兆端口、非网管型</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30</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24</w:t>
            </w:r>
            <w:r w:rsidRPr="00656E15">
              <w:rPr>
                <w:color w:val="000000"/>
                <w:szCs w:val="21"/>
              </w:rPr>
              <w:t>口网络交换机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24</w:t>
            </w:r>
            <w:r w:rsidRPr="00656E15">
              <w:rPr>
                <w:color w:val="000000"/>
                <w:szCs w:val="21"/>
              </w:rPr>
              <w:t>口千兆网管型核心交换机</w:t>
            </w:r>
            <w:r w:rsidRPr="00656E15">
              <w:rPr>
                <w:color w:val="000000"/>
                <w:szCs w:val="21"/>
              </w:rPr>
              <w:t xml:space="preserve"> 2</w:t>
            </w:r>
            <w:r w:rsidRPr="00656E15">
              <w:rPr>
                <w:color w:val="000000"/>
                <w:szCs w:val="21"/>
              </w:rPr>
              <w:t>千兆光纤口</w:t>
            </w:r>
          </w:p>
          <w:p w:rsidR="00490511" w:rsidRPr="00656E15" w:rsidRDefault="00490511" w:rsidP="005D6A7F">
            <w:pPr>
              <w:rPr>
                <w:color w:val="000000"/>
                <w:szCs w:val="21"/>
              </w:rPr>
            </w:pPr>
            <w:r w:rsidRPr="00656E15">
              <w:rPr>
                <w:color w:val="000000"/>
                <w:szCs w:val="21"/>
              </w:rPr>
              <w:lastRenderedPageBreak/>
              <w:t>24</w:t>
            </w:r>
            <w:r w:rsidRPr="00656E15">
              <w:rPr>
                <w:color w:val="000000"/>
                <w:szCs w:val="21"/>
              </w:rPr>
              <w:t>个千兆端口，</w:t>
            </w:r>
            <w:r w:rsidRPr="00656E15">
              <w:rPr>
                <w:color w:val="000000"/>
                <w:szCs w:val="21"/>
              </w:rPr>
              <w:t>2</w:t>
            </w:r>
            <w:r w:rsidRPr="00656E15">
              <w:rPr>
                <w:color w:val="000000"/>
                <w:szCs w:val="21"/>
              </w:rPr>
              <w:t>个千兆</w:t>
            </w:r>
            <w:r w:rsidRPr="00656E15">
              <w:rPr>
                <w:color w:val="000000"/>
                <w:szCs w:val="21"/>
              </w:rPr>
              <w:t>SFP</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lastRenderedPageBreak/>
              <w:t>31</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光缆</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单模</w:t>
            </w:r>
            <w:r w:rsidRPr="00656E15">
              <w:rPr>
                <w:color w:val="000000"/>
                <w:szCs w:val="21"/>
              </w:rPr>
              <w:t>8</w:t>
            </w:r>
            <w:r w:rsidRPr="00656E15">
              <w:rPr>
                <w:color w:val="000000"/>
                <w:szCs w:val="21"/>
              </w:rPr>
              <w:t>芯</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32</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电源线</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1200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RVV-2*1.0mm</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33</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电源线</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600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RVV-2*2.5mm</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34</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网络双绞线</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1200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UTP-5E</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35</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 xml:space="preserve">PVC </w:t>
            </w:r>
            <w:r w:rsidRPr="00656E15">
              <w:rPr>
                <w:color w:val="000000"/>
                <w:szCs w:val="21"/>
              </w:rPr>
              <w:t>管</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&amp;20</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36</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电子围栏</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50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标准</w:t>
            </w:r>
            <w:r w:rsidRPr="00656E15">
              <w:rPr>
                <w:color w:val="000000"/>
                <w:szCs w:val="21"/>
              </w:rPr>
              <w:t>4</w:t>
            </w:r>
            <w:r w:rsidRPr="00656E15">
              <w:rPr>
                <w:color w:val="000000"/>
                <w:szCs w:val="21"/>
              </w:rPr>
              <w:t>线制</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37</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视频电缆</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600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米</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SYV-75-5</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38</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光端机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4</w:t>
            </w:r>
            <w:r w:rsidRPr="00656E15">
              <w:rPr>
                <w:color w:val="000000"/>
                <w:szCs w:val="21"/>
              </w:rPr>
              <w:t>路视频光端机、带一路反向数据</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39</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光端机</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8</w:t>
            </w:r>
            <w:r w:rsidRPr="00656E15">
              <w:rPr>
                <w:color w:val="000000"/>
                <w:szCs w:val="21"/>
              </w:rPr>
              <w:t>路视频光端机、带一路反向数据</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40</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防静电地板</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m</w:t>
            </w:r>
            <w:r w:rsidRPr="00656E15">
              <w:rPr>
                <w:color w:val="000000"/>
                <w:szCs w:val="21"/>
                <w:vertAlign w:val="superscript"/>
              </w:rPr>
              <w:t>2</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防静电地板</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41</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门禁读卡器</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10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IC</w:t>
            </w:r>
            <w:r w:rsidRPr="00656E15">
              <w:rPr>
                <w:color w:val="000000"/>
                <w:szCs w:val="21"/>
              </w:rPr>
              <w:t>卡读卡器</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42</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监控设备箱</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3</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台</w:t>
            </w:r>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320*200*150</w:t>
            </w:r>
          </w:p>
        </w:tc>
      </w:tr>
      <w:tr w:rsidR="00490511" w:rsidRPr="00656E15" w:rsidTr="005D6A7F">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43</w:t>
            </w:r>
          </w:p>
        </w:tc>
        <w:tc>
          <w:tcPr>
            <w:tcW w:w="213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插线板</w:t>
            </w:r>
          </w:p>
        </w:tc>
        <w:tc>
          <w:tcPr>
            <w:tcW w:w="851"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20</w:t>
            </w:r>
          </w:p>
        </w:tc>
        <w:tc>
          <w:tcPr>
            <w:tcW w:w="708"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proofErr w:type="gramStart"/>
            <w:r w:rsidRPr="00656E15">
              <w:rPr>
                <w:color w:val="000000"/>
                <w:szCs w:val="21"/>
              </w:rPr>
              <w:t>个</w:t>
            </w:r>
            <w:proofErr w:type="gramEnd"/>
          </w:p>
        </w:tc>
        <w:tc>
          <w:tcPr>
            <w:tcW w:w="4536" w:type="dxa"/>
            <w:tcBorders>
              <w:top w:val="nil"/>
              <w:left w:val="nil"/>
              <w:bottom w:val="single" w:sz="4" w:space="0" w:color="auto"/>
              <w:right w:val="single" w:sz="4" w:space="0" w:color="auto"/>
            </w:tcBorders>
            <w:shd w:val="clear" w:color="auto" w:fill="auto"/>
            <w:noWrap/>
            <w:vAlign w:val="center"/>
          </w:tcPr>
          <w:p w:rsidR="00490511" w:rsidRPr="00656E15" w:rsidRDefault="00490511" w:rsidP="005D6A7F">
            <w:pPr>
              <w:rPr>
                <w:color w:val="000000"/>
                <w:szCs w:val="21"/>
              </w:rPr>
            </w:pPr>
            <w:r w:rsidRPr="00656E15">
              <w:rPr>
                <w:color w:val="000000"/>
                <w:szCs w:val="21"/>
              </w:rPr>
              <w:t>6</w:t>
            </w:r>
            <w:r w:rsidRPr="00656E15">
              <w:rPr>
                <w:color w:val="000000"/>
                <w:szCs w:val="21"/>
              </w:rPr>
              <w:t>孔、负荷</w:t>
            </w:r>
            <w:r w:rsidRPr="00656E15">
              <w:rPr>
                <w:color w:val="000000"/>
                <w:szCs w:val="21"/>
              </w:rPr>
              <w:t>2500</w:t>
            </w:r>
            <w:r w:rsidRPr="00656E15">
              <w:rPr>
                <w:color w:val="000000"/>
                <w:szCs w:val="21"/>
              </w:rPr>
              <w:t>瓦</w:t>
            </w:r>
          </w:p>
        </w:tc>
      </w:tr>
    </w:tbl>
    <w:p w:rsidR="00490511" w:rsidRPr="00656E15" w:rsidRDefault="00490511" w:rsidP="00490511">
      <w:pPr>
        <w:pStyle w:val="3"/>
        <w:numPr>
          <w:ilvl w:val="2"/>
          <w:numId w:val="0"/>
        </w:numPr>
        <w:tabs>
          <w:tab w:val="left" w:pos="709"/>
        </w:tabs>
        <w:spacing w:before="0" w:after="0" w:line="360" w:lineRule="auto"/>
        <w:jc w:val="left"/>
      </w:pPr>
      <w:r w:rsidRPr="00656E15">
        <w:t>服务要求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34"/>
        <w:gridCol w:w="6929"/>
      </w:tblGrid>
      <w:tr w:rsidR="00490511" w:rsidRPr="00656E15" w:rsidTr="005D6A7F">
        <w:trPr>
          <w:trHeight w:val="597"/>
          <w:jc w:val="center"/>
        </w:trPr>
        <w:tc>
          <w:tcPr>
            <w:tcW w:w="817" w:type="dxa"/>
            <w:vAlign w:val="center"/>
          </w:tcPr>
          <w:p w:rsidR="00490511" w:rsidRPr="00656E15" w:rsidRDefault="00490511" w:rsidP="005D6A7F">
            <w:pPr>
              <w:jc w:val="center"/>
              <w:rPr>
                <w:b/>
                <w:color w:val="000000"/>
              </w:rPr>
            </w:pPr>
            <w:r w:rsidRPr="00656E15">
              <w:rPr>
                <w:b/>
                <w:color w:val="000000"/>
              </w:rPr>
              <w:t>序号</w:t>
            </w:r>
          </w:p>
        </w:tc>
        <w:tc>
          <w:tcPr>
            <w:tcW w:w="1434" w:type="dxa"/>
            <w:vAlign w:val="center"/>
          </w:tcPr>
          <w:p w:rsidR="00490511" w:rsidRPr="00656E15" w:rsidRDefault="00490511" w:rsidP="005D6A7F">
            <w:pPr>
              <w:jc w:val="center"/>
              <w:rPr>
                <w:b/>
                <w:color w:val="000000"/>
              </w:rPr>
            </w:pPr>
            <w:r w:rsidRPr="00656E15">
              <w:rPr>
                <w:b/>
                <w:color w:val="000000"/>
              </w:rPr>
              <w:t>服务要求</w:t>
            </w:r>
          </w:p>
          <w:p w:rsidR="00490511" w:rsidRPr="00656E15" w:rsidRDefault="00490511" w:rsidP="005D6A7F">
            <w:pPr>
              <w:jc w:val="center"/>
              <w:rPr>
                <w:b/>
                <w:color w:val="000000"/>
              </w:rPr>
            </w:pPr>
            <w:r w:rsidRPr="00656E15">
              <w:rPr>
                <w:b/>
                <w:color w:val="000000"/>
              </w:rPr>
              <w:t>项目</w:t>
            </w:r>
          </w:p>
        </w:tc>
        <w:tc>
          <w:tcPr>
            <w:tcW w:w="6929" w:type="dxa"/>
            <w:vAlign w:val="center"/>
          </w:tcPr>
          <w:p w:rsidR="00490511" w:rsidRPr="00656E15" w:rsidRDefault="00490511" w:rsidP="005D6A7F">
            <w:pPr>
              <w:jc w:val="center"/>
              <w:rPr>
                <w:b/>
                <w:color w:val="000000"/>
              </w:rPr>
            </w:pPr>
            <w:r w:rsidRPr="00656E15">
              <w:rPr>
                <w:b/>
                <w:color w:val="000000"/>
              </w:rPr>
              <w:t>服务要求标准</w:t>
            </w:r>
          </w:p>
        </w:tc>
      </w:tr>
      <w:tr w:rsidR="00490511" w:rsidRPr="00656E15" w:rsidTr="005D6A7F">
        <w:trPr>
          <w:jc w:val="center"/>
        </w:trPr>
        <w:tc>
          <w:tcPr>
            <w:tcW w:w="817" w:type="dxa"/>
            <w:vAlign w:val="center"/>
          </w:tcPr>
          <w:p w:rsidR="00490511" w:rsidRPr="00656E15" w:rsidRDefault="00490511" w:rsidP="005D6A7F">
            <w:pPr>
              <w:jc w:val="center"/>
              <w:rPr>
                <w:rFonts w:hint="eastAsia"/>
                <w:color w:val="000000"/>
                <w:szCs w:val="21"/>
              </w:rPr>
            </w:pPr>
            <w:r w:rsidRPr="00656E15">
              <w:rPr>
                <w:rFonts w:hint="eastAsia"/>
                <w:color w:val="000000"/>
                <w:szCs w:val="21"/>
              </w:rPr>
              <w:t>1</w:t>
            </w:r>
          </w:p>
        </w:tc>
        <w:tc>
          <w:tcPr>
            <w:tcW w:w="1434" w:type="dxa"/>
            <w:vAlign w:val="center"/>
          </w:tcPr>
          <w:p w:rsidR="00490511" w:rsidRPr="00656E15" w:rsidRDefault="00490511" w:rsidP="005D6A7F">
            <w:pPr>
              <w:jc w:val="center"/>
              <w:rPr>
                <w:color w:val="000000"/>
                <w:szCs w:val="21"/>
              </w:rPr>
            </w:pPr>
            <w:r w:rsidRPr="00656E15">
              <w:rPr>
                <w:color w:val="000000"/>
                <w:szCs w:val="21"/>
              </w:rPr>
              <w:t>服务标准</w:t>
            </w:r>
          </w:p>
        </w:tc>
        <w:tc>
          <w:tcPr>
            <w:tcW w:w="6929" w:type="dxa"/>
          </w:tcPr>
          <w:p w:rsidR="00490511" w:rsidRPr="00656E15" w:rsidRDefault="00490511" w:rsidP="005D6A7F">
            <w:pPr>
              <w:rPr>
                <w:b/>
                <w:color w:val="000000"/>
                <w:szCs w:val="21"/>
              </w:rPr>
            </w:pPr>
            <w:r w:rsidRPr="00656E15">
              <w:rPr>
                <w:b/>
                <w:color w:val="000000"/>
                <w:szCs w:val="21"/>
              </w:rPr>
              <w:t>(1)</w:t>
            </w:r>
            <w:r w:rsidRPr="00656E15">
              <w:rPr>
                <w:b/>
                <w:color w:val="000000"/>
                <w:szCs w:val="21"/>
              </w:rPr>
              <w:t>服务质量要求：</w:t>
            </w:r>
          </w:p>
          <w:p w:rsidR="00490511" w:rsidRPr="00656E15" w:rsidRDefault="00490511" w:rsidP="005D6A7F">
            <w:pPr>
              <w:rPr>
                <w:color w:val="000000"/>
                <w:szCs w:val="21"/>
              </w:rPr>
            </w:pPr>
            <w:r w:rsidRPr="00656E15">
              <w:rPr>
                <w:color w:val="000000"/>
                <w:szCs w:val="21"/>
              </w:rPr>
              <w:t>提供的服务要具有高可靠性、高稳定性，保证校园安防系统正常运行用户正常使用，非人为原因造成的报障率，每月不得</w:t>
            </w:r>
            <w:proofErr w:type="gramStart"/>
            <w:r w:rsidRPr="00656E15">
              <w:rPr>
                <w:color w:val="000000"/>
                <w:szCs w:val="21"/>
              </w:rPr>
              <w:t>超过总点位数</w:t>
            </w:r>
            <w:proofErr w:type="gramEnd"/>
            <w:r w:rsidRPr="00656E15">
              <w:rPr>
                <w:color w:val="000000"/>
                <w:szCs w:val="21"/>
              </w:rPr>
              <w:t>的</w:t>
            </w:r>
            <w:r w:rsidRPr="00656E15">
              <w:rPr>
                <w:color w:val="000000"/>
                <w:szCs w:val="21"/>
              </w:rPr>
              <w:t>3%</w:t>
            </w:r>
            <w:r w:rsidRPr="00656E15">
              <w:rPr>
                <w:color w:val="000000"/>
                <w:szCs w:val="21"/>
              </w:rPr>
              <w:t>，投标人提供加盖公司公章承诺函。</w:t>
            </w:r>
          </w:p>
          <w:p w:rsidR="00490511" w:rsidRPr="00656E15" w:rsidRDefault="00490511" w:rsidP="005D6A7F">
            <w:pPr>
              <w:rPr>
                <w:b/>
                <w:color w:val="000000"/>
                <w:szCs w:val="21"/>
              </w:rPr>
            </w:pPr>
            <w:r w:rsidRPr="00656E15">
              <w:rPr>
                <w:b/>
                <w:color w:val="000000"/>
                <w:szCs w:val="21"/>
              </w:rPr>
              <w:t>(2)</w:t>
            </w:r>
            <w:r w:rsidRPr="00656E15">
              <w:rPr>
                <w:b/>
                <w:color w:val="000000"/>
                <w:szCs w:val="21"/>
              </w:rPr>
              <w:t>服务人员数量及是否派驻现场要求：</w:t>
            </w:r>
          </w:p>
          <w:p w:rsidR="00490511" w:rsidRPr="00656E15" w:rsidRDefault="00490511" w:rsidP="005D6A7F">
            <w:pPr>
              <w:rPr>
                <w:color w:val="000000"/>
                <w:szCs w:val="21"/>
              </w:rPr>
            </w:pPr>
            <w:r w:rsidRPr="00656E15">
              <w:rPr>
                <w:color w:val="000000"/>
                <w:szCs w:val="21"/>
              </w:rPr>
              <w:t>提供不少于</w:t>
            </w:r>
            <w:r w:rsidRPr="00656E15">
              <w:rPr>
                <w:color w:val="000000"/>
                <w:szCs w:val="21"/>
              </w:rPr>
              <w:t>2</w:t>
            </w:r>
            <w:r w:rsidRPr="00656E15">
              <w:rPr>
                <w:color w:val="000000"/>
                <w:szCs w:val="21"/>
              </w:rPr>
              <w:t>人</w:t>
            </w:r>
            <w:r w:rsidRPr="00656E15">
              <w:rPr>
                <w:color w:val="000000"/>
                <w:szCs w:val="21"/>
              </w:rPr>
              <w:t>5×8h</w:t>
            </w:r>
            <w:r w:rsidRPr="00656E15">
              <w:rPr>
                <w:color w:val="000000"/>
                <w:szCs w:val="21"/>
              </w:rPr>
              <w:t>的优质驻场服务，建立项目独立的维护队伍，提供</w:t>
            </w:r>
            <w:r w:rsidRPr="00656E15">
              <w:rPr>
                <w:color w:val="000000"/>
                <w:szCs w:val="21"/>
              </w:rPr>
              <w:t>7×24</w:t>
            </w:r>
            <w:r w:rsidRPr="00656E15">
              <w:rPr>
                <w:color w:val="000000"/>
                <w:szCs w:val="21"/>
              </w:rPr>
              <w:t>的专人电话、邮件服务响应和技术支持服务</w:t>
            </w:r>
            <w:r w:rsidRPr="00656E15">
              <w:rPr>
                <w:color w:val="000000"/>
                <w:szCs w:val="21"/>
              </w:rPr>
              <w:t xml:space="preserve">, </w:t>
            </w:r>
            <w:r w:rsidRPr="00656E15">
              <w:rPr>
                <w:color w:val="000000"/>
                <w:szCs w:val="21"/>
              </w:rPr>
              <w:t>投标人提供加盖公司公章承诺函。</w:t>
            </w:r>
          </w:p>
          <w:p w:rsidR="00490511" w:rsidRPr="00656E15" w:rsidRDefault="00490511" w:rsidP="005D6A7F">
            <w:pPr>
              <w:rPr>
                <w:b/>
                <w:color w:val="000000"/>
                <w:szCs w:val="21"/>
              </w:rPr>
            </w:pPr>
            <w:r w:rsidRPr="00656E15">
              <w:rPr>
                <w:b/>
                <w:color w:val="000000"/>
                <w:szCs w:val="21"/>
              </w:rPr>
              <w:t>(3)</w:t>
            </w:r>
            <w:r w:rsidRPr="00656E15">
              <w:rPr>
                <w:b/>
                <w:color w:val="000000"/>
                <w:szCs w:val="21"/>
              </w:rPr>
              <w:t>投标人承诺</w:t>
            </w:r>
          </w:p>
          <w:p w:rsidR="00490511" w:rsidRPr="00656E15" w:rsidRDefault="00490511" w:rsidP="005D6A7F">
            <w:pPr>
              <w:tabs>
                <w:tab w:val="left" w:pos="459"/>
              </w:tabs>
              <w:ind w:left="33"/>
              <w:rPr>
                <w:color w:val="000000"/>
                <w:szCs w:val="21"/>
              </w:rPr>
            </w:pPr>
            <w:r w:rsidRPr="00656E15">
              <w:rPr>
                <w:color w:val="000000"/>
                <w:szCs w:val="21"/>
              </w:rPr>
              <w:t>1)</w:t>
            </w:r>
            <w:r w:rsidRPr="00656E15">
              <w:rPr>
                <w:color w:val="000000"/>
                <w:szCs w:val="21"/>
              </w:rPr>
              <w:t>配备专业的技术人员提供服务，解决平台软件对接问题，同时，对用户在使用时出现的各种问题，有配合解决的义务，并至问题解决，投标人提供加盖公司公章承诺函。</w:t>
            </w:r>
          </w:p>
          <w:p w:rsidR="00490511" w:rsidRPr="00656E15" w:rsidRDefault="00490511" w:rsidP="005D6A7F">
            <w:pPr>
              <w:tabs>
                <w:tab w:val="left" w:pos="459"/>
              </w:tabs>
              <w:ind w:left="33"/>
              <w:rPr>
                <w:color w:val="000000"/>
                <w:szCs w:val="21"/>
              </w:rPr>
            </w:pPr>
            <w:r w:rsidRPr="00656E15">
              <w:rPr>
                <w:color w:val="000000"/>
                <w:szCs w:val="21"/>
              </w:rPr>
              <w:t>2)</w:t>
            </w:r>
            <w:r w:rsidRPr="00656E15">
              <w:rPr>
                <w:color w:val="000000"/>
                <w:szCs w:val="21"/>
              </w:rPr>
              <w:t>投标人必须按照招标人要求，提供周报、月报、年报，系统运行分析等内容，投标人提供加盖公司公章承诺函。</w:t>
            </w:r>
          </w:p>
          <w:p w:rsidR="00490511" w:rsidRPr="00656E15" w:rsidRDefault="00490511" w:rsidP="005D6A7F">
            <w:pPr>
              <w:tabs>
                <w:tab w:val="left" w:pos="459"/>
              </w:tabs>
              <w:ind w:left="33"/>
              <w:rPr>
                <w:color w:val="000000"/>
                <w:szCs w:val="21"/>
              </w:rPr>
            </w:pPr>
            <w:r w:rsidRPr="00656E15">
              <w:rPr>
                <w:color w:val="000000"/>
                <w:szCs w:val="21"/>
              </w:rPr>
              <w:t>3)</w:t>
            </w:r>
            <w:r w:rsidRPr="00656E15">
              <w:rPr>
                <w:color w:val="000000"/>
                <w:szCs w:val="21"/>
              </w:rPr>
              <w:t>投标人承诺提供资深专业工程师，提供从机房设备维护、网络实时监控到网络设备故障排除等全方位的</w:t>
            </w:r>
            <w:r w:rsidRPr="00656E15">
              <w:rPr>
                <w:color w:val="000000"/>
                <w:szCs w:val="21"/>
              </w:rPr>
              <w:t>7*24</w:t>
            </w:r>
            <w:r w:rsidRPr="00656E15">
              <w:rPr>
                <w:color w:val="000000"/>
                <w:szCs w:val="21"/>
              </w:rPr>
              <w:t>小时专业技术支持；</w:t>
            </w:r>
            <w:r w:rsidRPr="00656E15">
              <w:rPr>
                <w:color w:val="000000"/>
                <w:szCs w:val="21"/>
              </w:rPr>
              <w:t>7*24</w:t>
            </w:r>
            <w:r w:rsidRPr="00656E15">
              <w:rPr>
                <w:color w:val="000000"/>
                <w:szCs w:val="21"/>
              </w:rPr>
              <w:t>小时网络监控、服务器运行状态、摄像机掉线监测；</w:t>
            </w:r>
            <w:r w:rsidRPr="00656E15">
              <w:rPr>
                <w:color w:val="000000"/>
                <w:szCs w:val="21"/>
              </w:rPr>
              <w:t>7*24</w:t>
            </w:r>
            <w:r w:rsidRPr="00656E15">
              <w:rPr>
                <w:color w:val="000000"/>
                <w:szCs w:val="21"/>
              </w:rPr>
              <w:t>小时系统管理与技术支持。投标人提供加盖公司公章承诺函。</w:t>
            </w:r>
          </w:p>
        </w:tc>
      </w:tr>
      <w:tr w:rsidR="00490511" w:rsidRPr="00656E15" w:rsidTr="005D6A7F">
        <w:trPr>
          <w:jc w:val="center"/>
        </w:trPr>
        <w:tc>
          <w:tcPr>
            <w:tcW w:w="817" w:type="dxa"/>
            <w:vAlign w:val="center"/>
          </w:tcPr>
          <w:p w:rsidR="00490511" w:rsidRPr="00656E15" w:rsidRDefault="00490511" w:rsidP="005D6A7F">
            <w:pPr>
              <w:jc w:val="center"/>
              <w:rPr>
                <w:rFonts w:hint="eastAsia"/>
                <w:color w:val="000000"/>
                <w:szCs w:val="21"/>
              </w:rPr>
            </w:pPr>
            <w:r w:rsidRPr="00656E15">
              <w:rPr>
                <w:rFonts w:hint="eastAsia"/>
                <w:color w:val="000000"/>
                <w:szCs w:val="21"/>
              </w:rPr>
              <w:t>2</w:t>
            </w:r>
          </w:p>
        </w:tc>
        <w:tc>
          <w:tcPr>
            <w:tcW w:w="1434" w:type="dxa"/>
            <w:vAlign w:val="center"/>
          </w:tcPr>
          <w:p w:rsidR="00490511" w:rsidRPr="00656E15" w:rsidRDefault="00490511" w:rsidP="005D6A7F">
            <w:pPr>
              <w:jc w:val="center"/>
              <w:rPr>
                <w:color w:val="000000"/>
                <w:szCs w:val="21"/>
              </w:rPr>
            </w:pPr>
            <w:r w:rsidRPr="00656E15">
              <w:rPr>
                <w:color w:val="000000"/>
                <w:szCs w:val="21"/>
              </w:rPr>
              <w:t>响应速度</w:t>
            </w:r>
          </w:p>
        </w:tc>
        <w:tc>
          <w:tcPr>
            <w:tcW w:w="6929" w:type="dxa"/>
          </w:tcPr>
          <w:p w:rsidR="00490511" w:rsidRPr="00656E15" w:rsidRDefault="00490511" w:rsidP="005D6A7F">
            <w:pPr>
              <w:pStyle w:val="a5"/>
              <w:spacing w:line="360" w:lineRule="auto"/>
              <w:ind w:firstLineChars="0" w:firstLine="0"/>
              <w:rPr>
                <w:color w:val="000000"/>
                <w:szCs w:val="21"/>
              </w:rPr>
            </w:pPr>
            <w:r w:rsidRPr="00656E15">
              <w:rPr>
                <w:color w:val="000000"/>
                <w:szCs w:val="21"/>
              </w:rPr>
              <w:t>投标方承诺接到用户报修电话后保证</w:t>
            </w:r>
            <w:r w:rsidRPr="00656E15">
              <w:rPr>
                <w:color w:val="000000"/>
                <w:szCs w:val="21"/>
              </w:rPr>
              <w:t>8</w:t>
            </w:r>
            <w:r w:rsidRPr="00656E15">
              <w:rPr>
                <w:color w:val="000000"/>
                <w:szCs w:val="21"/>
              </w:rPr>
              <w:t>小时工作时间留守，</w:t>
            </w:r>
            <w:r w:rsidRPr="00656E15">
              <w:rPr>
                <w:color w:val="000000"/>
                <w:szCs w:val="21"/>
              </w:rPr>
              <w:t>24</w:t>
            </w:r>
            <w:r w:rsidRPr="00656E15">
              <w:rPr>
                <w:color w:val="000000"/>
                <w:szCs w:val="21"/>
              </w:rPr>
              <w:t>小时电话响应；故障发生后保证</w:t>
            </w:r>
            <w:r w:rsidRPr="00656E15">
              <w:rPr>
                <w:color w:val="000000"/>
                <w:szCs w:val="21"/>
              </w:rPr>
              <w:t>1</w:t>
            </w:r>
            <w:r w:rsidRPr="00656E15">
              <w:rPr>
                <w:color w:val="000000"/>
                <w:szCs w:val="21"/>
              </w:rPr>
              <w:t>小时内到达，</w:t>
            </w:r>
            <w:r w:rsidRPr="00656E15">
              <w:rPr>
                <w:color w:val="000000"/>
                <w:szCs w:val="21"/>
              </w:rPr>
              <w:t>2</w:t>
            </w:r>
            <w:r w:rsidRPr="00656E15">
              <w:rPr>
                <w:color w:val="000000"/>
                <w:szCs w:val="21"/>
              </w:rPr>
              <w:t>小时内解决非线路类的软硬件故障，</w:t>
            </w:r>
            <w:r w:rsidRPr="00656E15">
              <w:rPr>
                <w:color w:val="000000"/>
                <w:szCs w:val="21"/>
              </w:rPr>
              <w:t>8</w:t>
            </w:r>
            <w:r w:rsidRPr="00656E15">
              <w:rPr>
                <w:color w:val="000000"/>
                <w:szCs w:val="21"/>
              </w:rPr>
              <w:t>小时内解决线路故障。无备件、无厂家支持情况下解决时间适当延长；投标人提供加盖公司公章承诺函。</w:t>
            </w:r>
          </w:p>
        </w:tc>
      </w:tr>
      <w:tr w:rsidR="00490511" w:rsidRPr="00656E15" w:rsidTr="005D6A7F">
        <w:trPr>
          <w:jc w:val="center"/>
        </w:trPr>
        <w:tc>
          <w:tcPr>
            <w:tcW w:w="817" w:type="dxa"/>
            <w:vAlign w:val="center"/>
          </w:tcPr>
          <w:p w:rsidR="00490511" w:rsidRPr="00656E15" w:rsidRDefault="00490511" w:rsidP="005D6A7F">
            <w:pPr>
              <w:jc w:val="center"/>
              <w:rPr>
                <w:rFonts w:hint="eastAsia"/>
                <w:color w:val="000000"/>
                <w:szCs w:val="21"/>
              </w:rPr>
            </w:pPr>
            <w:r w:rsidRPr="00656E15">
              <w:rPr>
                <w:rFonts w:hint="eastAsia"/>
                <w:color w:val="000000"/>
                <w:szCs w:val="21"/>
              </w:rPr>
              <w:t>3</w:t>
            </w:r>
          </w:p>
        </w:tc>
        <w:tc>
          <w:tcPr>
            <w:tcW w:w="1434" w:type="dxa"/>
            <w:vAlign w:val="center"/>
          </w:tcPr>
          <w:p w:rsidR="00490511" w:rsidRPr="00656E15" w:rsidRDefault="00490511" w:rsidP="005D6A7F">
            <w:pPr>
              <w:jc w:val="center"/>
              <w:rPr>
                <w:color w:val="000000"/>
                <w:szCs w:val="21"/>
              </w:rPr>
            </w:pPr>
            <w:r w:rsidRPr="00656E15">
              <w:rPr>
                <w:color w:val="000000"/>
                <w:szCs w:val="21"/>
              </w:rPr>
              <w:t>人员资格</w:t>
            </w:r>
          </w:p>
        </w:tc>
        <w:tc>
          <w:tcPr>
            <w:tcW w:w="6929" w:type="dxa"/>
          </w:tcPr>
          <w:p w:rsidR="00490511" w:rsidRPr="00656E15" w:rsidRDefault="00490511" w:rsidP="005D6A7F">
            <w:pPr>
              <w:rPr>
                <w:b/>
                <w:color w:val="000000"/>
                <w:szCs w:val="21"/>
              </w:rPr>
            </w:pPr>
            <w:r w:rsidRPr="00656E15">
              <w:rPr>
                <w:b/>
                <w:color w:val="000000"/>
                <w:szCs w:val="21"/>
              </w:rPr>
              <w:t>项目经理</w:t>
            </w:r>
            <w:r w:rsidRPr="00656E15">
              <w:rPr>
                <w:b/>
                <w:color w:val="000000"/>
                <w:szCs w:val="21"/>
              </w:rPr>
              <w:t>1</w:t>
            </w:r>
            <w:r w:rsidRPr="00656E15">
              <w:rPr>
                <w:b/>
                <w:color w:val="000000"/>
                <w:szCs w:val="21"/>
              </w:rPr>
              <w:t>名，要求：</w:t>
            </w:r>
          </w:p>
          <w:p w:rsidR="00490511" w:rsidRPr="00656E15" w:rsidRDefault="00490511" w:rsidP="00490511">
            <w:pPr>
              <w:numPr>
                <w:ilvl w:val="0"/>
                <w:numId w:val="26"/>
              </w:numPr>
              <w:adjustRightInd w:val="0"/>
              <w:snapToGrid w:val="0"/>
              <w:ind w:left="34" w:hanging="34"/>
              <w:rPr>
                <w:color w:val="000000"/>
                <w:szCs w:val="21"/>
              </w:rPr>
            </w:pPr>
            <w:r w:rsidRPr="00656E15">
              <w:rPr>
                <w:color w:val="000000"/>
                <w:szCs w:val="21"/>
              </w:rPr>
              <w:t>具有贰级建造师证书；</w:t>
            </w:r>
          </w:p>
          <w:p w:rsidR="00490511" w:rsidRPr="00656E15" w:rsidRDefault="00490511" w:rsidP="005D6A7F">
            <w:pPr>
              <w:rPr>
                <w:b/>
                <w:color w:val="000000"/>
                <w:szCs w:val="21"/>
              </w:rPr>
            </w:pPr>
            <w:r w:rsidRPr="00656E15">
              <w:rPr>
                <w:b/>
                <w:color w:val="000000"/>
                <w:szCs w:val="21"/>
              </w:rPr>
              <w:lastRenderedPageBreak/>
              <w:t>项目其他成员要求：</w:t>
            </w:r>
          </w:p>
          <w:p w:rsidR="00490511" w:rsidRPr="00656E15" w:rsidRDefault="00490511" w:rsidP="00490511">
            <w:pPr>
              <w:numPr>
                <w:ilvl w:val="0"/>
                <w:numId w:val="27"/>
              </w:numPr>
              <w:adjustRightInd w:val="0"/>
              <w:snapToGrid w:val="0"/>
              <w:rPr>
                <w:color w:val="000000"/>
                <w:szCs w:val="21"/>
              </w:rPr>
            </w:pPr>
            <w:r w:rsidRPr="00656E15">
              <w:rPr>
                <w:color w:val="000000"/>
                <w:szCs w:val="21"/>
              </w:rPr>
              <w:t>3</w:t>
            </w:r>
            <w:r w:rsidRPr="00656E15">
              <w:rPr>
                <w:color w:val="000000"/>
                <w:szCs w:val="21"/>
              </w:rPr>
              <w:t>年以上安防项目工作经验</w:t>
            </w:r>
            <w:r w:rsidRPr="00656E15">
              <w:rPr>
                <w:rFonts w:hint="eastAsia"/>
                <w:color w:val="000000"/>
                <w:szCs w:val="21"/>
              </w:rPr>
              <w:t>。</w:t>
            </w:r>
          </w:p>
        </w:tc>
      </w:tr>
      <w:tr w:rsidR="00490511" w:rsidRPr="00656E15" w:rsidTr="005D6A7F">
        <w:trPr>
          <w:jc w:val="center"/>
        </w:trPr>
        <w:tc>
          <w:tcPr>
            <w:tcW w:w="817" w:type="dxa"/>
            <w:vAlign w:val="center"/>
          </w:tcPr>
          <w:p w:rsidR="00490511" w:rsidRPr="00656E15" w:rsidRDefault="00490511" w:rsidP="005D6A7F">
            <w:pPr>
              <w:jc w:val="center"/>
              <w:rPr>
                <w:rFonts w:hint="eastAsia"/>
                <w:color w:val="000000"/>
                <w:szCs w:val="21"/>
              </w:rPr>
            </w:pPr>
            <w:r w:rsidRPr="00656E15">
              <w:rPr>
                <w:rFonts w:hint="eastAsia"/>
                <w:color w:val="000000"/>
                <w:szCs w:val="21"/>
              </w:rPr>
              <w:lastRenderedPageBreak/>
              <w:t>4</w:t>
            </w:r>
          </w:p>
        </w:tc>
        <w:tc>
          <w:tcPr>
            <w:tcW w:w="1434" w:type="dxa"/>
            <w:vAlign w:val="center"/>
          </w:tcPr>
          <w:p w:rsidR="00490511" w:rsidRPr="00656E15" w:rsidRDefault="00490511" w:rsidP="005D6A7F">
            <w:pPr>
              <w:jc w:val="center"/>
              <w:rPr>
                <w:color w:val="000000"/>
                <w:szCs w:val="21"/>
              </w:rPr>
            </w:pPr>
            <w:r w:rsidRPr="00656E15">
              <w:rPr>
                <w:color w:val="000000"/>
                <w:szCs w:val="21"/>
              </w:rPr>
              <w:t>服务网络</w:t>
            </w:r>
          </w:p>
        </w:tc>
        <w:tc>
          <w:tcPr>
            <w:tcW w:w="6929" w:type="dxa"/>
          </w:tcPr>
          <w:p w:rsidR="00490511" w:rsidRPr="00656E15" w:rsidRDefault="00490511" w:rsidP="005D6A7F">
            <w:pPr>
              <w:rPr>
                <w:color w:val="000000"/>
                <w:szCs w:val="21"/>
              </w:rPr>
            </w:pPr>
            <w:r w:rsidRPr="00656E15">
              <w:rPr>
                <w:color w:val="000000"/>
                <w:szCs w:val="21"/>
              </w:rPr>
              <w:t>投标人必须具备最终系统运行所在地的服务能力</w:t>
            </w:r>
            <w:r w:rsidRPr="00656E15">
              <w:rPr>
                <w:color w:val="000000"/>
                <w:szCs w:val="21"/>
              </w:rPr>
              <w:t>,</w:t>
            </w:r>
            <w:r w:rsidRPr="00656E15">
              <w:rPr>
                <w:color w:val="000000"/>
                <w:szCs w:val="21"/>
              </w:rPr>
              <w:t>在最终系统运行所在地有售后服务机构。</w:t>
            </w:r>
          </w:p>
        </w:tc>
      </w:tr>
      <w:tr w:rsidR="00490511" w:rsidRPr="00656E15" w:rsidTr="005D6A7F">
        <w:trPr>
          <w:jc w:val="center"/>
        </w:trPr>
        <w:tc>
          <w:tcPr>
            <w:tcW w:w="817" w:type="dxa"/>
            <w:vAlign w:val="center"/>
          </w:tcPr>
          <w:p w:rsidR="00490511" w:rsidRPr="00656E15" w:rsidRDefault="00490511" w:rsidP="005D6A7F">
            <w:pPr>
              <w:jc w:val="center"/>
              <w:rPr>
                <w:rFonts w:hint="eastAsia"/>
                <w:color w:val="000000"/>
                <w:szCs w:val="21"/>
              </w:rPr>
            </w:pPr>
            <w:r w:rsidRPr="00656E15">
              <w:rPr>
                <w:rFonts w:hint="eastAsia"/>
                <w:color w:val="000000"/>
                <w:szCs w:val="21"/>
              </w:rPr>
              <w:t>5</w:t>
            </w:r>
          </w:p>
        </w:tc>
        <w:tc>
          <w:tcPr>
            <w:tcW w:w="1434" w:type="dxa"/>
            <w:vAlign w:val="center"/>
          </w:tcPr>
          <w:p w:rsidR="00490511" w:rsidRPr="00656E15" w:rsidRDefault="00490511" w:rsidP="005D6A7F">
            <w:pPr>
              <w:jc w:val="center"/>
              <w:rPr>
                <w:color w:val="000000"/>
                <w:szCs w:val="21"/>
              </w:rPr>
            </w:pPr>
            <w:r w:rsidRPr="00656E15">
              <w:rPr>
                <w:color w:val="000000"/>
                <w:szCs w:val="21"/>
              </w:rPr>
              <w:t>培训</w:t>
            </w:r>
          </w:p>
        </w:tc>
        <w:tc>
          <w:tcPr>
            <w:tcW w:w="6929" w:type="dxa"/>
          </w:tcPr>
          <w:p w:rsidR="00490511" w:rsidRPr="00656E15" w:rsidRDefault="00490511" w:rsidP="005D6A7F">
            <w:pPr>
              <w:rPr>
                <w:color w:val="000000"/>
                <w:szCs w:val="21"/>
              </w:rPr>
            </w:pPr>
            <w:r w:rsidRPr="00656E15">
              <w:rPr>
                <w:color w:val="000000"/>
                <w:szCs w:val="21"/>
              </w:rPr>
              <w:t>培训要求</w:t>
            </w:r>
          </w:p>
          <w:p w:rsidR="00490511" w:rsidRPr="00656E15" w:rsidRDefault="00490511" w:rsidP="005D6A7F">
            <w:pPr>
              <w:rPr>
                <w:color w:val="000000"/>
                <w:szCs w:val="21"/>
              </w:rPr>
            </w:pPr>
            <w:r w:rsidRPr="00656E15">
              <w:rPr>
                <w:color w:val="000000"/>
                <w:szCs w:val="21"/>
              </w:rPr>
              <w:t>（</w:t>
            </w:r>
            <w:r w:rsidRPr="00656E15">
              <w:rPr>
                <w:color w:val="000000"/>
                <w:szCs w:val="21"/>
              </w:rPr>
              <w:t>1</w:t>
            </w:r>
            <w:r w:rsidRPr="00656E15">
              <w:rPr>
                <w:color w:val="000000"/>
                <w:szCs w:val="21"/>
              </w:rPr>
              <w:t>）培训内容要求</w:t>
            </w:r>
            <w:r w:rsidRPr="00656E15">
              <w:rPr>
                <w:color w:val="000000"/>
                <w:szCs w:val="21"/>
              </w:rPr>
              <w:t>:</w:t>
            </w:r>
            <w:r w:rsidRPr="00656E15">
              <w:rPr>
                <w:color w:val="000000"/>
                <w:szCs w:val="21"/>
              </w:rPr>
              <w:t>培训内容应包括但不限于用户操作使用培训和投标方交付物中的软件以及其它相关技术培训等。</w:t>
            </w:r>
          </w:p>
          <w:p w:rsidR="00490511" w:rsidRPr="00656E15" w:rsidRDefault="00490511" w:rsidP="005D6A7F">
            <w:pPr>
              <w:rPr>
                <w:color w:val="000000"/>
                <w:szCs w:val="21"/>
              </w:rPr>
            </w:pPr>
            <w:r w:rsidRPr="00656E15">
              <w:rPr>
                <w:color w:val="000000"/>
                <w:szCs w:val="21"/>
              </w:rPr>
              <w:t>（</w:t>
            </w:r>
            <w:r w:rsidRPr="00656E15">
              <w:rPr>
                <w:color w:val="000000"/>
                <w:szCs w:val="21"/>
              </w:rPr>
              <w:t>2</w:t>
            </w:r>
            <w:r w:rsidRPr="00656E15">
              <w:rPr>
                <w:color w:val="000000"/>
                <w:szCs w:val="21"/>
              </w:rPr>
              <w:t>）参与培训人员的数量要求</w:t>
            </w:r>
            <w:r w:rsidRPr="00656E15">
              <w:rPr>
                <w:color w:val="000000"/>
                <w:szCs w:val="21"/>
              </w:rPr>
              <w:t xml:space="preserve">: </w:t>
            </w:r>
            <w:r w:rsidRPr="00656E15">
              <w:rPr>
                <w:color w:val="000000"/>
                <w:szCs w:val="21"/>
              </w:rPr>
              <w:t>提供不少于</w:t>
            </w:r>
            <w:r w:rsidRPr="00656E15">
              <w:rPr>
                <w:color w:val="000000"/>
                <w:szCs w:val="21"/>
              </w:rPr>
              <w:t>5</w:t>
            </w:r>
            <w:r w:rsidRPr="00656E15">
              <w:rPr>
                <w:color w:val="000000"/>
                <w:szCs w:val="21"/>
              </w:rPr>
              <w:t>人</w:t>
            </w:r>
            <w:r w:rsidRPr="00656E15">
              <w:rPr>
                <w:color w:val="000000"/>
                <w:szCs w:val="21"/>
              </w:rPr>
              <w:t>*10</w:t>
            </w:r>
            <w:r w:rsidRPr="00656E15">
              <w:rPr>
                <w:color w:val="000000"/>
                <w:szCs w:val="21"/>
              </w:rPr>
              <w:t>天的培训，培训费用包含在投标总价中。</w:t>
            </w:r>
          </w:p>
        </w:tc>
      </w:tr>
    </w:tbl>
    <w:p w:rsidR="00490511" w:rsidRPr="00656E15" w:rsidRDefault="00490511" w:rsidP="00490511">
      <w:pPr>
        <w:pStyle w:val="2"/>
        <w:numPr>
          <w:ilvl w:val="1"/>
          <w:numId w:val="0"/>
        </w:numPr>
        <w:spacing w:line="360" w:lineRule="auto"/>
        <w:ind w:left="567" w:hanging="567"/>
        <w:jc w:val="left"/>
        <w:rPr>
          <w:rFonts w:ascii="Times New Roman" w:hAnsi="Times New Roman"/>
          <w:color w:val="000000"/>
        </w:rPr>
      </w:pPr>
      <w:bookmarkStart w:id="4" w:name="_Toc476841166"/>
      <w:r w:rsidRPr="00656E15">
        <w:rPr>
          <w:rFonts w:ascii="Times New Roman" w:hAnsi="Times New Roman"/>
          <w:color w:val="000000"/>
        </w:rPr>
        <w:t>商务要求</w:t>
      </w:r>
      <w:bookmarkEnd w:id="4"/>
    </w:p>
    <w:p w:rsidR="00490511" w:rsidRPr="00656E15" w:rsidRDefault="00490511" w:rsidP="00490511">
      <w:pPr>
        <w:pStyle w:val="3"/>
        <w:numPr>
          <w:ilvl w:val="2"/>
          <w:numId w:val="0"/>
        </w:numPr>
        <w:tabs>
          <w:tab w:val="left" w:pos="709"/>
        </w:tabs>
        <w:spacing w:before="0" w:after="0" w:line="360" w:lineRule="auto"/>
        <w:jc w:val="left"/>
      </w:pPr>
      <w:bookmarkStart w:id="5" w:name="_Toc417649535"/>
      <w:bookmarkStart w:id="6" w:name="_Toc408305487"/>
      <w:bookmarkStart w:id="7" w:name="_Toc430269234"/>
      <w:bookmarkStart w:id="8" w:name="_Toc394403712"/>
      <w:bookmarkStart w:id="9" w:name="_Toc419104408"/>
      <w:bookmarkStart w:id="10" w:name="_Toc419104568"/>
      <w:bookmarkEnd w:id="8"/>
      <w:r w:rsidRPr="00656E15">
        <w:t>团队服务人数</w:t>
      </w:r>
    </w:p>
    <w:p w:rsidR="00490511" w:rsidRPr="00656E15" w:rsidRDefault="00490511" w:rsidP="00490511">
      <w:pPr>
        <w:adjustRightInd w:val="0"/>
        <w:snapToGrid w:val="0"/>
        <w:spacing w:line="480" w:lineRule="auto"/>
        <w:ind w:rightChars="88" w:right="185" w:firstLineChars="250" w:firstLine="525"/>
        <w:rPr>
          <w:color w:val="000000"/>
          <w:szCs w:val="21"/>
        </w:rPr>
      </w:pPr>
      <w:r w:rsidRPr="00656E15">
        <w:rPr>
          <w:color w:val="000000"/>
          <w:szCs w:val="21"/>
        </w:rPr>
        <w:t>6</w:t>
      </w:r>
      <w:r w:rsidRPr="00656E15">
        <w:rPr>
          <w:color w:val="000000"/>
          <w:szCs w:val="21"/>
        </w:rPr>
        <w:t>人。</w:t>
      </w:r>
    </w:p>
    <w:p w:rsidR="00490511" w:rsidRPr="00656E15" w:rsidRDefault="00490511" w:rsidP="00490511">
      <w:pPr>
        <w:pStyle w:val="3"/>
        <w:numPr>
          <w:ilvl w:val="2"/>
          <w:numId w:val="0"/>
        </w:numPr>
        <w:tabs>
          <w:tab w:val="left" w:pos="709"/>
        </w:tabs>
        <w:spacing w:before="0" w:after="0" w:line="360" w:lineRule="auto"/>
        <w:jc w:val="left"/>
      </w:pPr>
      <w:r w:rsidRPr="00656E15">
        <w:t>服务地点</w:t>
      </w:r>
    </w:p>
    <w:p w:rsidR="00490511" w:rsidRPr="00656E15" w:rsidRDefault="00490511" w:rsidP="00490511">
      <w:pPr>
        <w:adjustRightInd w:val="0"/>
        <w:snapToGrid w:val="0"/>
        <w:spacing w:line="480" w:lineRule="auto"/>
        <w:ind w:rightChars="88" w:right="185" w:firstLineChars="200" w:firstLine="420"/>
        <w:rPr>
          <w:color w:val="000000"/>
          <w:szCs w:val="21"/>
        </w:rPr>
      </w:pPr>
      <w:r w:rsidRPr="00656E15">
        <w:rPr>
          <w:color w:val="000000"/>
          <w:szCs w:val="21"/>
        </w:rPr>
        <w:t>西南交通大学</w:t>
      </w:r>
      <w:r w:rsidRPr="00656E15">
        <w:rPr>
          <w:rFonts w:hint="eastAsia"/>
          <w:color w:val="000000"/>
          <w:szCs w:val="21"/>
        </w:rPr>
        <w:t>九里</w:t>
      </w:r>
      <w:r w:rsidRPr="00656E15">
        <w:rPr>
          <w:color w:val="000000"/>
          <w:szCs w:val="21"/>
        </w:rPr>
        <w:t>校区和</w:t>
      </w:r>
      <w:proofErr w:type="gramStart"/>
      <w:r w:rsidRPr="00656E15">
        <w:rPr>
          <w:color w:val="000000"/>
          <w:szCs w:val="21"/>
        </w:rPr>
        <w:t>犀</w:t>
      </w:r>
      <w:proofErr w:type="gramEnd"/>
      <w:r w:rsidRPr="00656E15">
        <w:rPr>
          <w:color w:val="000000"/>
          <w:szCs w:val="21"/>
        </w:rPr>
        <w:t>浦校区。</w:t>
      </w:r>
    </w:p>
    <w:p w:rsidR="00490511" w:rsidRPr="00656E15" w:rsidRDefault="00490511" w:rsidP="00490511">
      <w:pPr>
        <w:pStyle w:val="3"/>
        <w:numPr>
          <w:ilvl w:val="2"/>
          <w:numId w:val="0"/>
        </w:numPr>
        <w:tabs>
          <w:tab w:val="left" w:pos="709"/>
        </w:tabs>
        <w:spacing w:before="0" w:after="0" w:line="360" w:lineRule="auto"/>
        <w:jc w:val="left"/>
      </w:pPr>
      <w:r w:rsidRPr="00656E15">
        <w:t>需求说明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92"/>
        <w:gridCol w:w="7171"/>
      </w:tblGrid>
      <w:tr w:rsidR="00490511" w:rsidRPr="00656E15" w:rsidTr="005D6A7F">
        <w:trPr>
          <w:trHeight w:val="549"/>
          <w:jc w:val="center"/>
        </w:trPr>
        <w:tc>
          <w:tcPr>
            <w:tcW w:w="959" w:type="dxa"/>
            <w:vAlign w:val="center"/>
          </w:tcPr>
          <w:p w:rsidR="00490511" w:rsidRPr="00656E15" w:rsidRDefault="00490511" w:rsidP="005D6A7F">
            <w:pPr>
              <w:jc w:val="center"/>
              <w:rPr>
                <w:b/>
                <w:color w:val="000000"/>
              </w:rPr>
            </w:pPr>
            <w:r w:rsidRPr="00656E15">
              <w:rPr>
                <w:rFonts w:hint="eastAsia"/>
                <w:b/>
                <w:color w:val="000000"/>
              </w:rPr>
              <w:t>序号</w:t>
            </w:r>
          </w:p>
        </w:tc>
        <w:tc>
          <w:tcPr>
            <w:tcW w:w="1192" w:type="dxa"/>
            <w:vAlign w:val="center"/>
          </w:tcPr>
          <w:p w:rsidR="00490511" w:rsidRPr="00656E15" w:rsidRDefault="00490511" w:rsidP="005D6A7F">
            <w:pPr>
              <w:jc w:val="center"/>
              <w:rPr>
                <w:b/>
                <w:color w:val="000000"/>
              </w:rPr>
            </w:pPr>
            <w:r w:rsidRPr="00656E15">
              <w:rPr>
                <w:rFonts w:hint="eastAsia"/>
                <w:b/>
                <w:color w:val="000000"/>
              </w:rPr>
              <w:t>维护项目</w:t>
            </w:r>
          </w:p>
        </w:tc>
        <w:tc>
          <w:tcPr>
            <w:tcW w:w="7171" w:type="dxa"/>
            <w:vAlign w:val="center"/>
          </w:tcPr>
          <w:p w:rsidR="00490511" w:rsidRPr="00656E15" w:rsidRDefault="00490511" w:rsidP="005D6A7F">
            <w:pPr>
              <w:jc w:val="center"/>
              <w:rPr>
                <w:b/>
                <w:color w:val="000000"/>
              </w:rPr>
            </w:pPr>
            <w:r w:rsidRPr="00656E15">
              <w:rPr>
                <w:rFonts w:hint="eastAsia"/>
                <w:b/>
                <w:color w:val="000000"/>
              </w:rPr>
              <w:t>维护要求标准</w:t>
            </w:r>
          </w:p>
        </w:tc>
      </w:tr>
      <w:tr w:rsidR="00490511" w:rsidRPr="00656E15" w:rsidTr="005D6A7F">
        <w:trPr>
          <w:jc w:val="center"/>
        </w:trPr>
        <w:tc>
          <w:tcPr>
            <w:tcW w:w="959" w:type="dxa"/>
            <w:vAlign w:val="center"/>
          </w:tcPr>
          <w:p w:rsidR="00490511" w:rsidRPr="00656E15" w:rsidRDefault="00490511" w:rsidP="005D6A7F">
            <w:pPr>
              <w:ind w:left="420"/>
              <w:rPr>
                <w:rFonts w:hint="eastAsia"/>
                <w:color w:val="000000"/>
                <w:szCs w:val="21"/>
              </w:rPr>
            </w:pPr>
            <w:r w:rsidRPr="00656E15">
              <w:rPr>
                <w:rFonts w:hint="eastAsia"/>
                <w:color w:val="000000"/>
                <w:szCs w:val="21"/>
              </w:rPr>
              <w:t>1</w:t>
            </w:r>
          </w:p>
        </w:tc>
        <w:tc>
          <w:tcPr>
            <w:tcW w:w="1192" w:type="dxa"/>
            <w:vAlign w:val="center"/>
          </w:tcPr>
          <w:p w:rsidR="00490511" w:rsidRPr="00656E15" w:rsidRDefault="00490511" w:rsidP="005D6A7F">
            <w:pPr>
              <w:jc w:val="center"/>
              <w:rPr>
                <w:color w:val="000000"/>
                <w:szCs w:val="21"/>
              </w:rPr>
            </w:pPr>
            <w:r w:rsidRPr="00656E15">
              <w:rPr>
                <w:rFonts w:hint="eastAsia"/>
                <w:color w:val="000000"/>
                <w:szCs w:val="21"/>
              </w:rPr>
              <w:t>维护方案</w:t>
            </w:r>
          </w:p>
        </w:tc>
        <w:tc>
          <w:tcPr>
            <w:tcW w:w="7171" w:type="dxa"/>
          </w:tcPr>
          <w:p w:rsidR="00490511" w:rsidRPr="00656E15" w:rsidRDefault="00490511" w:rsidP="005D6A7F">
            <w:pPr>
              <w:rPr>
                <w:color w:val="000000"/>
                <w:szCs w:val="21"/>
              </w:rPr>
            </w:pPr>
            <w:r w:rsidRPr="00656E15">
              <w:rPr>
                <w:rFonts w:ascii="宋体" w:hAnsi="宋体" w:hint="eastAsia"/>
                <w:color w:val="000000"/>
                <w:szCs w:val="21"/>
              </w:rPr>
              <w:t>投标人维护方案评价</w:t>
            </w:r>
          </w:p>
          <w:p w:rsidR="00490511" w:rsidRPr="00656E15" w:rsidRDefault="00490511" w:rsidP="005D6A7F">
            <w:pPr>
              <w:rPr>
                <w:rFonts w:ascii="宋体" w:hAnsi="宋体"/>
                <w:color w:val="000000"/>
                <w:szCs w:val="21"/>
              </w:rPr>
            </w:pPr>
            <w:r w:rsidRPr="00656E15">
              <w:rPr>
                <w:rFonts w:ascii="宋体" w:hAnsi="宋体" w:hint="eastAsia"/>
                <w:color w:val="000000"/>
                <w:szCs w:val="21"/>
              </w:rPr>
              <w:t>A、方案需具备整体性、合理性，方案功能完善，目标明确，能够充分满足招标方的需求。</w:t>
            </w:r>
          </w:p>
          <w:p w:rsidR="00490511" w:rsidRPr="00656E15" w:rsidRDefault="00490511" w:rsidP="005D6A7F">
            <w:pPr>
              <w:rPr>
                <w:rFonts w:ascii="宋体" w:hAnsi="宋体"/>
                <w:color w:val="000000"/>
                <w:szCs w:val="21"/>
              </w:rPr>
            </w:pPr>
            <w:r w:rsidRPr="00656E15">
              <w:rPr>
                <w:rFonts w:ascii="宋体" w:hAnsi="宋体" w:hint="eastAsia"/>
                <w:color w:val="000000"/>
                <w:szCs w:val="21"/>
              </w:rPr>
              <w:t>B、具备较好的需求理解及综合分析程度，实施要求等内容。</w:t>
            </w:r>
          </w:p>
        </w:tc>
      </w:tr>
    </w:tbl>
    <w:p w:rsidR="00490511" w:rsidRPr="00656E15" w:rsidRDefault="00490511" w:rsidP="00490511">
      <w:pPr>
        <w:pStyle w:val="3"/>
        <w:numPr>
          <w:ilvl w:val="2"/>
          <w:numId w:val="0"/>
        </w:numPr>
        <w:tabs>
          <w:tab w:val="left" w:pos="709"/>
        </w:tabs>
        <w:spacing w:before="0" w:after="0" w:line="360" w:lineRule="auto"/>
        <w:jc w:val="left"/>
      </w:pPr>
      <w:bookmarkStart w:id="11" w:name="_Toc430269233"/>
      <w:bookmarkEnd w:id="5"/>
      <w:bookmarkEnd w:id="6"/>
      <w:r w:rsidRPr="00656E15">
        <w:rPr>
          <w:rFonts w:hint="eastAsia"/>
        </w:rPr>
        <w:t>合同签订</w:t>
      </w:r>
    </w:p>
    <w:p w:rsidR="00490511" w:rsidRPr="00656E15" w:rsidRDefault="00490511" w:rsidP="00490511">
      <w:pPr>
        <w:ind w:firstLineChars="202" w:firstLine="424"/>
        <w:rPr>
          <w:color w:val="000000"/>
          <w:szCs w:val="21"/>
          <w:lang/>
        </w:rPr>
      </w:pPr>
      <w:r w:rsidRPr="00656E15">
        <w:rPr>
          <w:rFonts w:hint="eastAsia"/>
          <w:color w:val="000000"/>
          <w:szCs w:val="21"/>
          <w:lang/>
        </w:rPr>
        <w:t>服务</w:t>
      </w:r>
      <w:r w:rsidRPr="00656E15">
        <w:rPr>
          <w:color w:val="000000"/>
          <w:szCs w:val="21"/>
          <w:lang/>
        </w:rPr>
        <w:t>三年，但合同一年一签，考核合格后</w:t>
      </w:r>
      <w:r w:rsidRPr="00656E15">
        <w:rPr>
          <w:rFonts w:hint="eastAsia"/>
          <w:color w:val="000000"/>
          <w:szCs w:val="21"/>
          <w:lang/>
        </w:rPr>
        <w:t>续签</w:t>
      </w:r>
      <w:r w:rsidRPr="00656E15">
        <w:rPr>
          <w:color w:val="000000"/>
          <w:lang/>
        </w:rPr>
        <w:t>。</w:t>
      </w:r>
      <w:r w:rsidRPr="00656E15">
        <w:rPr>
          <w:rFonts w:hint="eastAsia"/>
          <w:color w:val="000000"/>
          <w:szCs w:val="21"/>
          <w:lang/>
        </w:rPr>
        <w:t>考核</w:t>
      </w:r>
      <w:r w:rsidRPr="00656E15">
        <w:rPr>
          <w:color w:val="000000"/>
          <w:szCs w:val="21"/>
          <w:lang/>
        </w:rPr>
        <w:t>内容见下表</w:t>
      </w:r>
      <w:r w:rsidRPr="00656E15">
        <w:rPr>
          <w:rFonts w:hint="eastAsia"/>
          <w:color w:val="000000"/>
          <w:szCs w:val="21"/>
          <w:lang/>
        </w:rPr>
        <w:t>，</w:t>
      </w:r>
      <w:r w:rsidRPr="00656E15">
        <w:rPr>
          <w:color w:val="000000"/>
          <w:szCs w:val="21"/>
          <w:lang/>
        </w:rPr>
        <w:t>由保卫处组织实施</w:t>
      </w:r>
      <w:r w:rsidRPr="00656E15">
        <w:rPr>
          <w:rFonts w:hint="eastAsia"/>
          <w:color w:val="000000"/>
          <w:szCs w:val="21"/>
          <w:lang/>
        </w:rPr>
        <w:t>（得分</w:t>
      </w:r>
      <w:r w:rsidRPr="00656E15">
        <w:rPr>
          <w:rFonts w:ascii="Vivaldi" w:hAnsi="Vivaldi"/>
          <w:color w:val="000000"/>
          <w:szCs w:val="21"/>
          <w:lang/>
        </w:rPr>
        <w:t>≥</w:t>
      </w:r>
      <w:r w:rsidRPr="00656E15">
        <w:rPr>
          <w:rFonts w:hint="eastAsia"/>
          <w:color w:val="000000"/>
          <w:szCs w:val="21"/>
          <w:lang/>
        </w:rPr>
        <w:t>80</w:t>
      </w:r>
      <w:r w:rsidRPr="00656E15">
        <w:rPr>
          <w:rFonts w:hint="eastAsia"/>
          <w:color w:val="000000"/>
          <w:szCs w:val="21"/>
          <w:lang/>
        </w:rPr>
        <w:t>分为</w:t>
      </w:r>
      <w:r w:rsidRPr="00656E15">
        <w:rPr>
          <w:color w:val="000000"/>
          <w:szCs w:val="21"/>
          <w:lang/>
        </w:rPr>
        <w:t>考核合格</w:t>
      </w:r>
      <w:r w:rsidRPr="00656E15">
        <w:rPr>
          <w:rFonts w:hint="eastAsia"/>
          <w:color w:val="000000"/>
          <w:szCs w:val="21"/>
          <w:lang/>
        </w:rPr>
        <w:t>）</w:t>
      </w:r>
      <w:r w:rsidRPr="00656E15">
        <w:rPr>
          <w:color w:val="000000"/>
          <w:szCs w:val="21"/>
          <w:lang/>
        </w:rPr>
        <w:t>。</w:t>
      </w:r>
    </w:p>
    <w:tbl>
      <w:tblPr>
        <w:tblW w:w="9351" w:type="dxa"/>
        <w:tblInd w:w="113" w:type="dxa"/>
        <w:tblLook w:val="04A0"/>
      </w:tblPr>
      <w:tblGrid>
        <w:gridCol w:w="704"/>
        <w:gridCol w:w="1843"/>
        <w:gridCol w:w="5812"/>
        <w:gridCol w:w="992"/>
      </w:tblGrid>
      <w:tr w:rsidR="00490511" w:rsidRPr="00656E15" w:rsidTr="005D6A7F">
        <w:trPr>
          <w:trHeight w:val="4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511" w:rsidRPr="00656E15" w:rsidRDefault="00490511" w:rsidP="005D6A7F">
            <w:pPr>
              <w:jc w:val="center"/>
              <w:rPr>
                <w:b/>
                <w:color w:val="000000"/>
              </w:rPr>
            </w:pPr>
            <w:r w:rsidRPr="00656E15">
              <w:rPr>
                <w:rFonts w:hint="eastAsia"/>
                <w:b/>
                <w:color w:val="000000"/>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0511" w:rsidRPr="00656E15" w:rsidRDefault="00490511" w:rsidP="005D6A7F">
            <w:pPr>
              <w:jc w:val="center"/>
              <w:rPr>
                <w:b/>
                <w:color w:val="000000"/>
              </w:rPr>
            </w:pPr>
            <w:r w:rsidRPr="00656E15">
              <w:rPr>
                <w:rFonts w:hint="eastAsia"/>
                <w:b/>
                <w:color w:val="000000"/>
              </w:rPr>
              <w:t>项目</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hint="eastAsia"/>
                <w:b/>
                <w:color w:val="000000"/>
              </w:rPr>
            </w:pPr>
            <w:r w:rsidRPr="00656E15">
              <w:rPr>
                <w:rFonts w:hint="eastAsia"/>
                <w:b/>
                <w:color w:val="000000"/>
              </w:rPr>
              <w:t>考评内容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hint="eastAsia"/>
                <w:b/>
                <w:color w:val="000000"/>
              </w:rPr>
            </w:pPr>
            <w:r w:rsidRPr="00656E15">
              <w:rPr>
                <w:rFonts w:hint="eastAsia"/>
                <w:b/>
                <w:color w:val="000000"/>
              </w:rPr>
              <w:t>得分</w:t>
            </w:r>
          </w:p>
        </w:tc>
      </w:tr>
      <w:tr w:rsidR="00490511" w:rsidRPr="00656E15" w:rsidTr="005D6A7F">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1</w:t>
            </w:r>
          </w:p>
        </w:tc>
        <w:tc>
          <w:tcPr>
            <w:tcW w:w="1843"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color w:val="000000"/>
                <w:szCs w:val="21"/>
              </w:rPr>
            </w:pPr>
            <w:r w:rsidRPr="00656E15">
              <w:rPr>
                <w:color w:val="000000"/>
                <w:szCs w:val="21"/>
              </w:rPr>
              <w:t>完成工作情况</w:t>
            </w:r>
            <w:r w:rsidRPr="00656E15">
              <w:rPr>
                <w:color w:val="000000"/>
                <w:szCs w:val="21"/>
              </w:rPr>
              <w:t>(25</w:t>
            </w:r>
            <w:r w:rsidRPr="00656E15">
              <w:rPr>
                <w:color w:val="000000"/>
                <w:szCs w:val="21"/>
              </w:rPr>
              <w:t>分</w:t>
            </w:r>
            <w:r w:rsidRPr="00656E15">
              <w:rPr>
                <w:color w:val="000000"/>
                <w:szCs w:val="21"/>
              </w:rPr>
              <w:t>)</w:t>
            </w:r>
          </w:p>
        </w:tc>
        <w:tc>
          <w:tcPr>
            <w:tcW w:w="581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rPr>
                <w:rFonts w:hint="eastAsia"/>
                <w:color w:val="000000"/>
                <w:szCs w:val="21"/>
              </w:rPr>
            </w:pPr>
            <w:r w:rsidRPr="00656E15">
              <w:rPr>
                <w:color w:val="000000"/>
                <w:szCs w:val="21"/>
              </w:rPr>
              <w:t>1</w:t>
            </w:r>
            <w:r w:rsidRPr="00656E15">
              <w:rPr>
                <w:color w:val="000000"/>
                <w:szCs w:val="21"/>
              </w:rPr>
              <w:t>、定期巡检、清洁是否按计划内完成。（</w:t>
            </w:r>
            <w:r w:rsidRPr="00656E15">
              <w:rPr>
                <w:color w:val="000000"/>
                <w:szCs w:val="21"/>
              </w:rPr>
              <w:t>11</w:t>
            </w:r>
            <w:r w:rsidRPr="00656E15">
              <w:rPr>
                <w:color w:val="000000"/>
                <w:szCs w:val="21"/>
              </w:rPr>
              <w:t>分</w:t>
            </w:r>
            <w:r w:rsidRPr="00656E15">
              <w:rPr>
                <w:color w:val="000000"/>
                <w:szCs w:val="21"/>
              </w:rPr>
              <w:t>)</w:t>
            </w:r>
          </w:p>
          <w:p w:rsidR="00490511" w:rsidRPr="00656E15" w:rsidRDefault="00490511" w:rsidP="005D6A7F">
            <w:pPr>
              <w:rPr>
                <w:color w:val="000000"/>
                <w:szCs w:val="21"/>
              </w:rPr>
            </w:pPr>
            <w:r w:rsidRPr="00656E15">
              <w:rPr>
                <w:rFonts w:hint="eastAsia"/>
                <w:color w:val="000000"/>
                <w:szCs w:val="21"/>
              </w:rPr>
              <w:t>2</w:t>
            </w:r>
            <w:r w:rsidRPr="00656E15">
              <w:rPr>
                <w:rFonts w:hint="eastAsia"/>
                <w:color w:val="000000"/>
                <w:szCs w:val="21"/>
              </w:rPr>
              <w:t>、是否定期完成月报、年报。（</w:t>
            </w:r>
            <w:r w:rsidRPr="00656E15">
              <w:rPr>
                <w:rFonts w:hint="eastAsia"/>
                <w:color w:val="000000"/>
                <w:szCs w:val="21"/>
              </w:rPr>
              <w:t>4</w:t>
            </w:r>
            <w:r w:rsidRPr="00656E15">
              <w:rPr>
                <w:rFonts w:hint="eastAsia"/>
                <w:color w:val="000000"/>
                <w:szCs w:val="21"/>
              </w:rPr>
              <w:t>分）</w:t>
            </w:r>
          </w:p>
          <w:p w:rsidR="00490511" w:rsidRPr="00656E15" w:rsidRDefault="00490511" w:rsidP="005D6A7F">
            <w:pPr>
              <w:rPr>
                <w:color w:val="000000"/>
                <w:szCs w:val="21"/>
              </w:rPr>
            </w:pPr>
            <w:r w:rsidRPr="00656E15">
              <w:rPr>
                <w:rFonts w:hint="eastAsia"/>
                <w:color w:val="000000"/>
                <w:szCs w:val="21"/>
              </w:rPr>
              <w:t>3</w:t>
            </w:r>
            <w:r w:rsidRPr="00656E15">
              <w:rPr>
                <w:color w:val="000000"/>
                <w:szCs w:val="21"/>
              </w:rPr>
              <w:t>、易损件更换是否安全期内完成（</w:t>
            </w:r>
            <w:r w:rsidRPr="00656E15">
              <w:rPr>
                <w:rFonts w:hint="eastAsia"/>
                <w:color w:val="000000"/>
                <w:szCs w:val="21"/>
              </w:rPr>
              <w:t>5</w:t>
            </w:r>
            <w:r w:rsidRPr="00656E15">
              <w:rPr>
                <w:color w:val="000000"/>
                <w:szCs w:val="21"/>
              </w:rPr>
              <w:t>分）</w:t>
            </w:r>
          </w:p>
          <w:p w:rsidR="00490511" w:rsidRPr="00656E15" w:rsidRDefault="00490511" w:rsidP="005D6A7F">
            <w:pPr>
              <w:rPr>
                <w:color w:val="000000"/>
                <w:szCs w:val="21"/>
              </w:rPr>
            </w:pPr>
            <w:r w:rsidRPr="00656E15">
              <w:rPr>
                <w:rFonts w:hint="eastAsia"/>
                <w:color w:val="000000"/>
                <w:szCs w:val="21"/>
              </w:rPr>
              <w:t>4</w:t>
            </w:r>
            <w:r w:rsidRPr="00656E15">
              <w:rPr>
                <w:color w:val="000000"/>
                <w:szCs w:val="21"/>
              </w:rPr>
              <w:t>、</w:t>
            </w:r>
            <w:proofErr w:type="gramStart"/>
            <w:r w:rsidRPr="00656E15">
              <w:rPr>
                <w:color w:val="000000"/>
                <w:szCs w:val="21"/>
              </w:rPr>
              <w:t>例行维保工作人员</w:t>
            </w:r>
            <w:proofErr w:type="gramEnd"/>
            <w:r w:rsidRPr="00656E15">
              <w:rPr>
                <w:color w:val="000000"/>
                <w:szCs w:val="21"/>
              </w:rPr>
              <w:t>配备是否符合安全操作规程（</w:t>
            </w:r>
            <w:r w:rsidRPr="00656E15">
              <w:rPr>
                <w:rFonts w:hint="eastAsia"/>
                <w:color w:val="000000"/>
                <w:szCs w:val="21"/>
              </w:rPr>
              <w:t>5</w:t>
            </w:r>
            <w:r w:rsidRPr="00656E15">
              <w:rPr>
                <w:color w:val="000000"/>
                <w:szCs w:val="21"/>
              </w:rPr>
              <w:t>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r w:rsidR="00490511" w:rsidRPr="00656E15" w:rsidTr="005D6A7F">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color w:val="000000"/>
                <w:szCs w:val="21"/>
              </w:rPr>
            </w:pPr>
            <w:r w:rsidRPr="00656E15">
              <w:rPr>
                <w:color w:val="000000"/>
                <w:szCs w:val="21"/>
              </w:rPr>
              <w:t>完成工作质量</w:t>
            </w:r>
            <w:r w:rsidRPr="00656E15">
              <w:rPr>
                <w:color w:val="000000"/>
                <w:szCs w:val="21"/>
              </w:rPr>
              <w:t>(25</w:t>
            </w:r>
            <w:r w:rsidRPr="00656E15">
              <w:rPr>
                <w:color w:val="000000"/>
                <w:szCs w:val="21"/>
              </w:rPr>
              <w:t>分</w:t>
            </w:r>
            <w:r w:rsidRPr="00656E15">
              <w:rPr>
                <w:color w:val="000000"/>
                <w:szCs w:val="21"/>
              </w:rPr>
              <w:t>)</w:t>
            </w:r>
          </w:p>
        </w:tc>
        <w:tc>
          <w:tcPr>
            <w:tcW w:w="581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rPr>
                <w:color w:val="000000"/>
                <w:szCs w:val="21"/>
              </w:rPr>
            </w:pPr>
            <w:r w:rsidRPr="00656E15">
              <w:rPr>
                <w:color w:val="000000"/>
                <w:szCs w:val="21"/>
              </w:rPr>
              <w:t>1</w:t>
            </w:r>
            <w:r w:rsidRPr="00656E15">
              <w:rPr>
                <w:color w:val="000000"/>
                <w:szCs w:val="21"/>
              </w:rPr>
              <w:t>、</w:t>
            </w:r>
            <w:proofErr w:type="gramStart"/>
            <w:r w:rsidRPr="00656E15">
              <w:rPr>
                <w:color w:val="000000"/>
                <w:szCs w:val="21"/>
              </w:rPr>
              <w:t>定期维保内容</w:t>
            </w:r>
            <w:proofErr w:type="gramEnd"/>
            <w:r w:rsidRPr="00656E15">
              <w:rPr>
                <w:color w:val="000000"/>
                <w:szCs w:val="21"/>
              </w:rPr>
              <w:t>（控制机柜、弱电控制线路、摄像机电源、摄像机接头等运行正常）（</w:t>
            </w:r>
            <w:r w:rsidRPr="00656E15">
              <w:rPr>
                <w:color w:val="000000"/>
                <w:szCs w:val="21"/>
              </w:rPr>
              <w:t xml:space="preserve">10 </w:t>
            </w:r>
            <w:r w:rsidRPr="00656E15">
              <w:rPr>
                <w:color w:val="000000"/>
                <w:szCs w:val="21"/>
              </w:rPr>
              <w:t>分）</w:t>
            </w:r>
          </w:p>
          <w:p w:rsidR="00490511" w:rsidRPr="00656E15" w:rsidRDefault="00490511" w:rsidP="005D6A7F">
            <w:pPr>
              <w:rPr>
                <w:color w:val="000000"/>
                <w:szCs w:val="21"/>
              </w:rPr>
            </w:pPr>
            <w:r w:rsidRPr="00656E15">
              <w:rPr>
                <w:color w:val="000000"/>
                <w:szCs w:val="21"/>
              </w:rPr>
              <w:t>2</w:t>
            </w:r>
            <w:r w:rsidRPr="00656E15">
              <w:rPr>
                <w:color w:val="000000"/>
                <w:szCs w:val="21"/>
              </w:rPr>
              <w:t>、监控运行正常。（</w:t>
            </w:r>
            <w:r w:rsidRPr="00656E15">
              <w:rPr>
                <w:color w:val="000000"/>
                <w:szCs w:val="21"/>
              </w:rPr>
              <w:t>10</w:t>
            </w:r>
            <w:r w:rsidRPr="00656E15">
              <w:rPr>
                <w:color w:val="000000"/>
                <w:szCs w:val="21"/>
              </w:rPr>
              <w:t>分）</w:t>
            </w:r>
          </w:p>
          <w:p w:rsidR="00490511" w:rsidRPr="00656E15" w:rsidRDefault="00490511" w:rsidP="005D6A7F">
            <w:pPr>
              <w:rPr>
                <w:color w:val="000000"/>
                <w:szCs w:val="21"/>
              </w:rPr>
            </w:pPr>
            <w:r w:rsidRPr="00656E15">
              <w:rPr>
                <w:color w:val="000000"/>
                <w:szCs w:val="21"/>
              </w:rPr>
              <w:t>3</w:t>
            </w:r>
            <w:r w:rsidRPr="00656E15">
              <w:rPr>
                <w:color w:val="000000"/>
                <w:szCs w:val="21"/>
              </w:rPr>
              <w:t>、门禁、电子围栏系统工作正常。（</w:t>
            </w:r>
            <w:r w:rsidRPr="00656E15">
              <w:rPr>
                <w:color w:val="000000"/>
                <w:szCs w:val="21"/>
              </w:rPr>
              <w:t>5</w:t>
            </w:r>
            <w:r w:rsidRPr="00656E15">
              <w:rPr>
                <w:color w:val="000000"/>
                <w:szCs w:val="21"/>
              </w:rPr>
              <w:t>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r w:rsidR="00490511" w:rsidRPr="00656E15" w:rsidTr="005D6A7F">
        <w:trPr>
          <w:trHeight w:val="1080"/>
        </w:trPr>
        <w:tc>
          <w:tcPr>
            <w:tcW w:w="704" w:type="dxa"/>
            <w:tcBorders>
              <w:top w:val="nil"/>
              <w:left w:val="single" w:sz="4" w:space="0" w:color="auto"/>
              <w:bottom w:val="single" w:sz="4" w:space="0" w:color="auto"/>
              <w:right w:val="single" w:sz="4" w:space="0" w:color="auto"/>
            </w:tcBorders>
            <w:shd w:val="clear" w:color="auto" w:fill="auto"/>
            <w:noWrap/>
            <w:vAlign w:val="center"/>
          </w:tcPr>
          <w:p w:rsidR="00490511" w:rsidRPr="00656E15" w:rsidRDefault="00490511" w:rsidP="005D6A7F">
            <w:pPr>
              <w:jc w:val="center"/>
              <w:rPr>
                <w:color w:val="000000"/>
                <w:szCs w:val="21"/>
              </w:rPr>
            </w:pPr>
            <w:r w:rsidRPr="00656E15">
              <w:rPr>
                <w:color w:val="000000"/>
                <w:szCs w:val="21"/>
              </w:rPr>
              <w:lastRenderedPageBreak/>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color w:val="000000"/>
                <w:szCs w:val="21"/>
              </w:rPr>
            </w:pPr>
            <w:r w:rsidRPr="00656E15">
              <w:rPr>
                <w:color w:val="000000"/>
                <w:szCs w:val="21"/>
              </w:rPr>
              <w:t>故障处理情况（</w:t>
            </w:r>
            <w:r w:rsidRPr="00656E15">
              <w:rPr>
                <w:color w:val="000000"/>
                <w:szCs w:val="21"/>
              </w:rPr>
              <w:t>20</w:t>
            </w:r>
            <w:r w:rsidRPr="00656E15">
              <w:rPr>
                <w:color w:val="000000"/>
                <w:szCs w:val="21"/>
              </w:rPr>
              <w:t>分）</w:t>
            </w:r>
          </w:p>
        </w:tc>
        <w:tc>
          <w:tcPr>
            <w:tcW w:w="581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rPr>
                <w:color w:val="000000"/>
                <w:szCs w:val="21"/>
              </w:rPr>
            </w:pPr>
            <w:r w:rsidRPr="00656E15">
              <w:rPr>
                <w:color w:val="000000"/>
                <w:szCs w:val="21"/>
              </w:rPr>
              <w:t>1</w:t>
            </w:r>
            <w:r w:rsidRPr="00656E15">
              <w:rPr>
                <w:color w:val="000000"/>
                <w:szCs w:val="21"/>
              </w:rPr>
              <w:t>、从故障反映到人员到达不得超过</w:t>
            </w:r>
            <w:r w:rsidRPr="00656E15">
              <w:rPr>
                <w:color w:val="000000"/>
                <w:szCs w:val="21"/>
              </w:rPr>
              <w:t>24</w:t>
            </w:r>
            <w:r w:rsidRPr="00656E15">
              <w:rPr>
                <w:color w:val="000000"/>
                <w:szCs w:val="21"/>
              </w:rPr>
              <w:t>小时。（</w:t>
            </w:r>
            <w:r w:rsidRPr="00656E15">
              <w:rPr>
                <w:color w:val="000000"/>
                <w:szCs w:val="21"/>
              </w:rPr>
              <w:t>10</w:t>
            </w:r>
            <w:r w:rsidRPr="00656E15">
              <w:rPr>
                <w:color w:val="000000"/>
                <w:szCs w:val="21"/>
              </w:rPr>
              <w:t>分）</w:t>
            </w:r>
          </w:p>
          <w:p w:rsidR="00490511" w:rsidRPr="00656E15" w:rsidRDefault="00490511" w:rsidP="005D6A7F">
            <w:pPr>
              <w:rPr>
                <w:color w:val="000000"/>
                <w:szCs w:val="21"/>
              </w:rPr>
            </w:pPr>
            <w:r w:rsidRPr="00656E15">
              <w:rPr>
                <w:color w:val="000000"/>
                <w:szCs w:val="21"/>
              </w:rPr>
              <w:t>2</w:t>
            </w:r>
            <w:r w:rsidRPr="00656E15">
              <w:rPr>
                <w:color w:val="000000"/>
                <w:szCs w:val="21"/>
              </w:rPr>
              <w:t>、一般故障修复不得超过</w:t>
            </w:r>
            <w:r w:rsidRPr="00656E15">
              <w:rPr>
                <w:color w:val="000000"/>
                <w:szCs w:val="21"/>
              </w:rPr>
              <w:t>7</w:t>
            </w:r>
            <w:r w:rsidRPr="00656E15">
              <w:rPr>
                <w:color w:val="000000"/>
                <w:szCs w:val="21"/>
              </w:rPr>
              <w:t>天。（</w:t>
            </w:r>
            <w:r w:rsidRPr="00656E15">
              <w:rPr>
                <w:color w:val="000000"/>
                <w:szCs w:val="21"/>
              </w:rPr>
              <w:t>10</w:t>
            </w:r>
            <w:r w:rsidRPr="00656E15">
              <w:rPr>
                <w:color w:val="000000"/>
                <w:szCs w:val="21"/>
              </w:rPr>
              <w:t>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r w:rsidR="00490511" w:rsidRPr="00656E15" w:rsidTr="005D6A7F">
        <w:trPr>
          <w:trHeight w:val="1080"/>
        </w:trPr>
        <w:tc>
          <w:tcPr>
            <w:tcW w:w="704"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jc w:val="center"/>
              <w:rPr>
                <w:color w:val="000000"/>
                <w:szCs w:val="21"/>
              </w:rPr>
            </w:pPr>
            <w:r w:rsidRPr="00656E15">
              <w:rPr>
                <w:color w:val="000000"/>
                <w:szCs w:val="21"/>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color w:val="000000"/>
                <w:szCs w:val="21"/>
              </w:rPr>
            </w:pPr>
            <w:r w:rsidRPr="00656E15">
              <w:rPr>
                <w:color w:val="000000"/>
                <w:szCs w:val="21"/>
              </w:rPr>
              <w:t>技术人员的技术水平是否达到安全运行条件（</w:t>
            </w:r>
            <w:r w:rsidRPr="00656E15">
              <w:rPr>
                <w:color w:val="000000"/>
                <w:szCs w:val="21"/>
              </w:rPr>
              <w:t>15</w:t>
            </w:r>
            <w:r w:rsidRPr="00656E15">
              <w:rPr>
                <w:color w:val="000000"/>
                <w:szCs w:val="21"/>
              </w:rPr>
              <w:t>分）</w:t>
            </w:r>
          </w:p>
        </w:tc>
        <w:tc>
          <w:tcPr>
            <w:tcW w:w="581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rPr>
                <w:color w:val="000000"/>
                <w:szCs w:val="21"/>
              </w:rPr>
            </w:pPr>
            <w:r w:rsidRPr="00656E15">
              <w:rPr>
                <w:color w:val="000000"/>
                <w:szCs w:val="21"/>
              </w:rPr>
              <w:t>1</w:t>
            </w:r>
            <w:r w:rsidRPr="00656E15">
              <w:rPr>
                <w:color w:val="000000"/>
                <w:szCs w:val="21"/>
              </w:rPr>
              <w:t>、工作时有无违反安全操作规程。（</w:t>
            </w:r>
            <w:r w:rsidRPr="00656E15">
              <w:rPr>
                <w:color w:val="000000"/>
                <w:szCs w:val="21"/>
              </w:rPr>
              <w:t>5</w:t>
            </w:r>
            <w:r w:rsidRPr="00656E15">
              <w:rPr>
                <w:color w:val="000000"/>
                <w:szCs w:val="21"/>
              </w:rPr>
              <w:t>分）</w:t>
            </w:r>
          </w:p>
          <w:p w:rsidR="00490511" w:rsidRPr="00656E15" w:rsidRDefault="00490511" w:rsidP="005D6A7F">
            <w:pPr>
              <w:rPr>
                <w:color w:val="000000"/>
                <w:szCs w:val="21"/>
              </w:rPr>
            </w:pPr>
            <w:r w:rsidRPr="00656E15">
              <w:rPr>
                <w:color w:val="000000"/>
                <w:szCs w:val="21"/>
              </w:rPr>
              <w:t>2</w:t>
            </w:r>
            <w:r w:rsidRPr="00656E15">
              <w:rPr>
                <w:color w:val="000000"/>
                <w:szCs w:val="21"/>
              </w:rPr>
              <w:t>、有无事故的发生（</w:t>
            </w:r>
            <w:r w:rsidRPr="00656E15">
              <w:rPr>
                <w:color w:val="000000"/>
                <w:szCs w:val="21"/>
              </w:rPr>
              <w:t>5</w:t>
            </w:r>
            <w:r w:rsidRPr="00656E15">
              <w:rPr>
                <w:color w:val="000000"/>
                <w:szCs w:val="21"/>
              </w:rPr>
              <w:t>分）</w:t>
            </w:r>
          </w:p>
          <w:p w:rsidR="00490511" w:rsidRPr="00656E15" w:rsidRDefault="00490511" w:rsidP="005D6A7F">
            <w:pPr>
              <w:rPr>
                <w:color w:val="000000"/>
                <w:szCs w:val="21"/>
              </w:rPr>
            </w:pPr>
            <w:r w:rsidRPr="00656E15">
              <w:rPr>
                <w:color w:val="000000"/>
                <w:szCs w:val="21"/>
              </w:rPr>
              <w:t>3</w:t>
            </w:r>
            <w:r w:rsidRPr="00656E15">
              <w:rPr>
                <w:color w:val="000000"/>
                <w:szCs w:val="21"/>
              </w:rPr>
              <w:t>、检查时有无安全隐患的出现。（</w:t>
            </w:r>
            <w:r w:rsidRPr="00656E15">
              <w:rPr>
                <w:color w:val="000000"/>
                <w:szCs w:val="21"/>
              </w:rPr>
              <w:t>5</w:t>
            </w:r>
            <w:r w:rsidRPr="00656E15">
              <w:rPr>
                <w:color w:val="000000"/>
                <w:szCs w:val="21"/>
              </w:rPr>
              <w:t>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r w:rsidR="00490511" w:rsidRPr="00656E15" w:rsidTr="005D6A7F">
        <w:trPr>
          <w:trHeight w:val="10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90511" w:rsidRPr="00656E15" w:rsidRDefault="00490511" w:rsidP="005D6A7F">
            <w:pPr>
              <w:jc w:val="center"/>
              <w:rPr>
                <w:color w:val="000000"/>
                <w:szCs w:val="21"/>
              </w:rPr>
            </w:pPr>
            <w:r w:rsidRPr="00656E15">
              <w:rPr>
                <w:color w:val="000000"/>
                <w:szCs w:val="21"/>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color w:val="000000"/>
                <w:szCs w:val="21"/>
              </w:rPr>
            </w:pPr>
            <w:r w:rsidRPr="00656E15">
              <w:rPr>
                <w:color w:val="000000"/>
                <w:szCs w:val="21"/>
              </w:rPr>
              <w:t>记录情况及维保人员服务态度（</w:t>
            </w:r>
            <w:r w:rsidRPr="00656E15">
              <w:rPr>
                <w:color w:val="000000"/>
                <w:szCs w:val="21"/>
              </w:rPr>
              <w:t>10</w:t>
            </w:r>
            <w:r w:rsidRPr="00656E15">
              <w:rPr>
                <w:color w:val="000000"/>
                <w:szCs w:val="21"/>
              </w:rPr>
              <w:t>分）</w:t>
            </w:r>
          </w:p>
        </w:tc>
        <w:tc>
          <w:tcPr>
            <w:tcW w:w="581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rPr>
                <w:color w:val="000000"/>
                <w:szCs w:val="21"/>
              </w:rPr>
            </w:pPr>
            <w:r w:rsidRPr="00656E15">
              <w:rPr>
                <w:color w:val="000000"/>
                <w:szCs w:val="21"/>
              </w:rPr>
              <w:t>1</w:t>
            </w:r>
            <w:r w:rsidRPr="00656E15">
              <w:rPr>
                <w:color w:val="000000"/>
                <w:szCs w:val="21"/>
              </w:rPr>
              <w:t>、是否做到积极配合，随叫随到。（</w:t>
            </w:r>
            <w:r w:rsidRPr="00656E15">
              <w:rPr>
                <w:color w:val="000000"/>
                <w:szCs w:val="21"/>
              </w:rPr>
              <w:t>5</w:t>
            </w:r>
            <w:r w:rsidRPr="00656E15">
              <w:rPr>
                <w:color w:val="000000"/>
                <w:szCs w:val="21"/>
              </w:rPr>
              <w:t>分）</w:t>
            </w:r>
          </w:p>
          <w:p w:rsidR="00490511" w:rsidRPr="00656E15" w:rsidRDefault="00490511" w:rsidP="005D6A7F">
            <w:pPr>
              <w:rPr>
                <w:color w:val="000000"/>
                <w:szCs w:val="21"/>
              </w:rPr>
            </w:pPr>
            <w:r w:rsidRPr="00656E15">
              <w:rPr>
                <w:color w:val="000000"/>
                <w:szCs w:val="21"/>
              </w:rPr>
              <w:t>2</w:t>
            </w:r>
            <w:r w:rsidRPr="00656E15">
              <w:rPr>
                <w:color w:val="000000"/>
                <w:szCs w:val="21"/>
              </w:rPr>
              <w:t>、是否做到如实</w:t>
            </w:r>
            <w:proofErr w:type="gramStart"/>
            <w:r w:rsidRPr="00656E15">
              <w:rPr>
                <w:color w:val="000000"/>
                <w:szCs w:val="21"/>
              </w:rPr>
              <w:t>填写维保记录</w:t>
            </w:r>
            <w:proofErr w:type="gramEnd"/>
            <w:r w:rsidRPr="00656E15">
              <w:rPr>
                <w:color w:val="000000"/>
                <w:szCs w:val="21"/>
              </w:rPr>
              <w:t>。（</w:t>
            </w:r>
            <w:r w:rsidRPr="00656E15">
              <w:rPr>
                <w:color w:val="000000"/>
                <w:szCs w:val="21"/>
              </w:rPr>
              <w:t>3</w:t>
            </w:r>
            <w:r w:rsidRPr="00656E15">
              <w:rPr>
                <w:color w:val="000000"/>
                <w:szCs w:val="21"/>
              </w:rPr>
              <w:t>分）</w:t>
            </w:r>
          </w:p>
          <w:p w:rsidR="00490511" w:rsidRPr="00656E15" w:rsidRDefault="00490511" w:rsidP="005D6A7F">
            <w:pPr>
              <w:rPr>
                <w:color w:val="000000"/>
                <w:szCs w:val="21"/>
              </w:rPr>
            </w:pPr>
            <w:r w:rsidRPr="00656E15">
              <w:rPr>
                <w:color w:val="000000"/>
                <w:szCs w:val="21"/>
              </w:rPr>
              <w:t>3</w:t>
            </w:r>
            <w:r w:rsidRPr="00656E15">
              <w:rPr>
                <w:color w:val="000000"/>
                <w:szCs w:val="21"/>
              </w:rPr>
              <w:t>、是否有培训记录（</w:t>
            </w:r>
            <w:r w:rsidRPr="00656E15">
              <w:rPr>
                <w:color w:val="000000"/>
                <w:szCs w:val="21"/>
              </w:rPr>
              <w:t>2</w:t>
            </w:r>
            <w:r w:rsidRPr="00656E15">
              <w:rPr>
                <w:color w:val="000000"/>
                <w:szCs w:val="21"/>
              </w:rPr>
              <w:t>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r w:rsidR="00490511" w:rsidRPr="00656E15" w:rsidTr="005D6A7F">
        <w:trPr>
          <w:trHeight w:val="10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90511" w:rsidRPr="00656E15" w:rsidRDefault="00490511" w:rsidP="005D6A7F">
            <w:pPr>
              <w:jc w:val="center"/>
              <w:rPr>
                <w:color w:val="000000"/>
                <w:szCs w:val="21"/>
              </w:rPr>
            </w:pPr>
            <w:r w:rsidRPr="00656E15">
              <w:rPr>
                <w:color w:val="000000"/>
                <w:szCs w:val="21"/>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490511" w:rsidRPr="00656E15" w:rsidRDefault="00490511" w:rsidP="005D6A7F">
            <w:pPr>
              <w:rPr>
                <w:color w:val="000000"/>
                <w:szCs w:val="21"/>
              </w:rPr>
            </w:pPr>
            <w:r w:rsidRPr="00656E15">
              <w:rPr>
                <w:color w:val="000000"/>
                <w:szCs w:val="21"/>
              </w:rPr>
              <w:t>其他（</w:t>
            </w:r>
            <w:r w:rsidRPr="00656E15">
              <w:rPr>
                <w:color w:val="000000"/>
                <w:szCs w:val="21"/>
              </w:rPr>
              <w:t>5</w:t>
            </w:r>
            <w:r w:rsidRPr="00656E15">
              <w:rPr>
                <w:color w:val="000000"/>
                <w:szCs w:val="21"/>
              </w:rPr>
              <w:t>分）</w:t>
            </w:r>
          </w:p>
        </w:tc>
        <w:tc>
          <w:tcPr>
            <w:tcW w:w="5812" w:type="dxa"/>
            <w:tcBorders>
              <w:top w:val="nil"/>
              <w:left w:val="nil"/>
              <w:bottom w:val="single" w:sz="4" w:space="0" w:color="auto"/>
              <w:right w:val="single" w:sz="4" w:space="0" w:color="auto"/>
            </w:tcBorders>
            <w:shd w:val="clear" w:color="auto" w:fill="auto"/>
            <w:vAlign w:val="center"/>
            <w:hideMark/>
          </w:tcPr>
          <w:p w:rsidR="00490511" w:rsidRPr="00656E15" w:rsidRDefault="00490511" w:rsidP="005D6A7F">
            <w:pPr>
              <w:rPr>
                <w:color w:val="000000"/>
                <w:szCs w:val="21"/>
              </w:rPr>
            </w:pPr>
            <w:r w:rsidRPr="00656E15">
              <w:rPr>
                <w:color w:val="000000"/>
                <w:szCs w:val="21"/>
              </w:rPr>
              <w:t>1</w:t>
            </w:r>
            <w:r w:rsidRPr="00656E15">
              <w:rPr>
                <w:color w:val="000000"/>
                <w:szCs w:val="21"/>
              </w:rPr>
              <w:t>、安防主机、系统电视墙等内无灰尘，无杂物，接线端子无氧化现象，控制线路布线整齐有序。（</w:t>
            </w:r>
            <w:r w:rsidRPr="00656E15">
              <w:rPr>
                <w:color w:val="000000"/>
                <w:szCs w:val="21"/>
              </w:rPr>
              <w:t>3</w:t>
            </w:r>
            <w:r w:rsidRPr="00656E15">
              <w:rPr>
                <w:color w:val="000000"/>
                <w:szCs w:val="21"/>
              </w:rPr>
              <w:t>分）</w:t>
            </w:r>
          </w:p>
          <w:p w:rsidR="00490511" w:rsidRPr="00656E15" w:rsidRDefault="00490511" w:rsidP="005D6A7F">
            <w:pPr>
              <w:rPr>
                <w:color w:val="000000"/>
                <w:szCs w:val="21"/>
              </w:rPr>
            </w:pPr>
            <w:r w:rsidRPr="00656E15">
              <w:rPr>
                <w:color w:val="000000"/>
                <w:szCs w:val="21"/>
              </w:rPr>
              <w:t>2</w:t>
            </w:r>
            <w:r w:rsidRPr="00656E15">
              <w:rPr>
                <w:color w:val="000000"/>
                <w:szCs w:val="21"/>
              </w:rPr>
              <w:t>、其它控制柜及弱电井布线整齐、清洁。（</w:t>
            </w:r>
            <w:r w:rsidRPr="00656E15">
              <w:rPr>
                <w:color w:val="000000"/>
                <w:szCs w:val="21"/>
              </w:rPr>
              <w:t>2</w:t>
            </w:r>
            <w:r w:rsidRPr="00656E15">
              <w:rPr>
                <w:color w:val="000000"/>
                <w:szCs w:val="21"/>
              </w:rPr>
              <w:t>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r w:rsidR="00490511" w:rsidRPr="00656E15" w:rsidTr="005D6A7F">
        <w:trPr>
          <w:trHeight w:val="420"/>
        </w:trPr>
        <w:tc>
          <w:tcPr>
            <w:tcW w:w="835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511" w:rsidRPr="00656E15" w:rsidRDefault="00490511" w:rsidP="005D6A7F">
            <w:pPr>
              <w:jc w:val="center"/>
              <w:rPr>
                <w:color w:val="000000"/>
                <w:szCs w:val="21"/>
              </w:rPr>
            </w:pPr>
            <w:r w:rsidRPr="00656E15">
              <w:rPr>
                <w:color w:val="000000"/>
                <w:szCs w:val="21"/>
              </w:rPr>
              <w:t>总得分</w:t>
            </w:r>
          </w:p>
        </w:tc>
        <w:tc>
          <w:tcPr>
            <w:tcW w:w="992" w:type="dxa"/>
            <w:tcBorders>
              <w:top w:val="nil"/>
              <w:left w:val="nil"/>
              <w:bottom w:val="single" w:sz="4" w:space="0" w:color="auto"/>
              <w:right w:val="single" w:sz="4" w:space="0" w:color="auto"/>
            </w:tcBorders>
            <w:shd w:val="clear" w:color="auto" w:fill="auto"/>
            <w:noWrap/>
            <w:vAlign w:val="center"/>
            <w:hideMark/>
          </w:tcPr>
          <w:p w:rsidR="00490511" w:rsidRPr="00656E15" w:rsidRDefault="00490511" w:rsidP="005D6A7F">
            <w:pPr>
              <w:jc w:val="center"/>
              <w:rPr>
                <w:rFonts w:ascii="宋体" w:hAnsi="宋体" w:cs="宋体" w:hint="eastAsia"/>
                <w:color w:val="000000"/>
                <w:sz w:val="18"/>
                <w:szCs w:val="18"/>
              </w:rPr>
            </w:pPr>
            <w:r w:rsidRPr="00656E15">
              <w:rPr>
                <w:rFonts w:ascii="宋体" w:hAnsi="宋体" w:cs="宋体" w:hint="eastAsia"/>
                <w:color w:val="000000"/>
                <w:sz w:val="18"/>
                <w:szCs w:val="18"/>
              </w:rPr>
              <w:t xml:space="preserve">　</w:t>
            </w:r>
          </w:p>
        </w:tc>
      </w:tr>
    </w:tbl>
    <w:p w:rsidR="00490511" w:rsidRPr="00656E15" w:rsidRDefault="00490511" w:rsidP="00490511">
      <w:pPr>
        <w:pStyle w:val="3"/>
        <w:numPr>
          <w:ilvl w:val="2"/>
          <w:numId w:val="0"/>
        </w:numPr>
        <w:tabs>
          <w:tab w:val="left" w:pos="709"/>
        </w:tabs>
        <w:spacing w:before="0" w:after="0" w:line="360" w:lineRule="auto"/>
        <w:jc w:val="left"/>
      </w:pPr>
      <w:r w:rsidRPr="00656E15">
        <w:rPr>
          <w:rFonts w:hint="eastAsia"/>
        </w:rPr>
        <w:t>付款</w:t>
      </w:r>
      <w:r w:rsidRPr="00656E15">
        <w:t>方式</w:t>
      </w:r>
    </w:p>
    <w:p w:rsidR="00490511" w:rsidRPr="00656E15" w:rsidRDefault="00490511" w:rsidP="00490511">
      <w:pPr>
        <w:ind w:firstLineChars="202" w:firstLine="424"/>
        <w:rPr>
          <w:color w:val="000000"/>
          <w:lang/>
        </w:rPr>
      </w:pPr>
      <w:r w:rsidRPr="00656E15">
        <w:rPr>
          <w:rFonts w:hint="eastAsia"/>
          <w:color w:val="000000"/>
          <w:szCs w:val="21"/>
          <w:lang/>
        </w:rPr>
        <w:t>按年</w:t>
      </w:r>
      <w:r w:rsidRPr="00656E15">
        <w:rPr>
          <w:color w:val="000000"/>
          <w:szCs w:val="21"/>
          <w:lang/>
        </w:rPr>
        <w:t>付款，付款方式如下</w:t>
      </w:r>
      <w:r w:rsidRPr="00656E15">
        <w:rPr>
          <w:rFonts w:hint="eastAsia"/>
          <w:color w:val="000000"/>
          <w:szCs w:val="21"/>
          <w:lang/>
        </w:rPr>
        <w:t>：</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2410"/>
        <w:gridCol w:w="3402"/>
        <w:gridCol w:w="1417"/>
      </w:tblGrid>
      <w:tr w:rsidR="00490511" w:rsidRPr="00656E15" w:rsidTr="005D6A7F">
        <w:trPr>
          <w:trHeight w:val="556"/>
        </w:trPr>
        <w:tc>
          <w:tcPr>
            <w:tcW w:w="817" w:type="dxa"/>
            <w:vAlign w:val="center"/>
          </w:tcPr>
          <w:p w:rsidR="00490511" w:rsidRPr="00656E15" w:rsidRDefault="00490511" w:rsidP="005D6A7F">
            <w:pPr>
              <w:jc w:val="center"/>
              <w:rPr>
                <w:b/>
                <w:color w:val="000000"/>
              </w:rPr>
            </w:pPr>
            <w:r w:rsidRPr="00656E15">
              <w:rPr>
                <w:rFonts w:hint="eastAsia"/>
                <w:b/>
                <w:color w:val="000000"/>
              </w:rPr>
              <w:t>序号</w:t>
            </w:r>
          </w:p>
        </w:tc>
        <w:tc>
          <w:tcPr>
            <w:tcW w:w="1276" w:type="dxa"/>
            <w:vAlign w:val="center"/>
          </w:tcPr>
          <w:p w:rsidR="00490511" w:rsidRPr="00656E15" w:rsidRDefault="00490511" w:rsidP="005D6A7F">
            <w:pPr>
              <w:jc w:val="center"/>
              <w:rPr>
                <w:b/>
                <w:color w:val="000000"/>
              </w:rPr>
            </w:pPr>
            <w:r w:rsidRPr="00656E15">
              <w:rPr>
                <w:rFonts w:hint="eastAsia"/>
                <w:b/>
                <w:color w:val="000000"/>
              </w:rPr>
              <w:t>付款节点</w:t>
            </w:r>
          </w:p>
        </w:tc>
        <w:tc>
          <w:tcPr>
            <w:tcW w:w="2410" w:type="dxa"/>
            <w:vAlign w:val="center"/>
          </w:tcPr>
          <w:p w:rsidR="00490511" w:rsidRPr="00656E15" w:rsidRDefault="00490511" w:rsidP="005D6A7F">
            <w:pPr>
              <w:jc w:val="center"/>
              <w:rPr>
                <w:b/>
                <w:color w:val="000000"/>
              </w:rPr>
            </w:pPr>
            <w:r w:rsidRPr="00656E15">
              <w:rPr>
                <w:rFonts w:hint="eastAsia"/>
                <w:b/>
                <w:color w:val="000000"/>
              </w:rPr>
              <w:t>付款条件</w:t>
            </w:r>
          </w:p>
        </w:tc>
        <w:tc>
          <w:tcPr>
            <w:tcW w:w="3402" w:type="dxa"/>
            <w:vAlign w:val="center"/>
          </w:tcPr>
          <w:p w:rsidR="00490511" w:rsidRPr="00656E15" w:rsidRDefault="00490511" w:rsidP="005D6A7F">
            <w:pPr>
              <w:jc w:val="center"/>
              <w:rPr>
                <w:b/>
                <w:color w:val="000000"/>
              </w:rPr>
            </w:pPr>
            <w:r w:rsidRPr="00656E15">
              <w:rPr>
                <w:rFonts w:hint="eastAsia"/>
                <w:b/>
                <w:color w:val="000000"/>
              </w:rPr>
              <w:t>付款比例（或金额）</w:t>
            </w:r>
          </w:p>
        </w:tc>
        <w:tc>
          <w:tcPr>
            <w:tcW w:w="1417" w:type="dxa"/>
            <w:vAlign w:val="center"/>
          </w:tcPr>
          <w:p w:rsidR="00490511" w:rsidRPr="00656E15" w:rsidRDefault="00490511" w:rsidP="005D6A7F">
            <w:pPr>
              <w:jc w:val="center"/>
              <w:rPr>
                <w:b/>
                <w:color w:val="000000"/>
              </w:rPr>
            </w:pPr>
            <w:r w:rsidRPr="00656E15">
              <w:rPr>
                <w:rFonts w:hint="eastAsia"/>
                <w:b/>
                <w:color w:val="000000"/>
              </w:rPr>
              <w:t>备注</w:t>
            </w:r>
          </w:p>
        </w:tc>
      </w:tr>
      <w:tr w:rsidR="00490511" w:rsidRPr="00656E15" w:rsidTr="005D6A7F">
        <w:tc>
          <w:tcPr>
            <w:tcW w:w="817" w:type="dxa"/>
          </w:tcPr>
          <w:p w:rsidR="00490511" w:rsidRPr="00656E15" w:rsidRDefault="00490511" w:rsidP="005D6A7F">
            <w:pPr>
              <w:jc w:val="center"/>
              <w:rPr>
                <w:color w:val="000000"/>
                <w:szCs w:val="21"/>
              </w:rPr>
            </w:pPr>
            <w:r w:rsidRPr="00656E15">
              <w:rPr>
                <w:rFonts w:hint="eastAsia"/>
                <w:color w:val="000000"/>
                <w:szCs w:val="21"/>
              </w:rPr>
              <w:t>1</w:t>
            </w:r>
          </w:p>
        </w:tc>
        <w:tc>
          <w:tcPr>
            <w:tcW w:w="1276" w:type="dxa"/>
          </w:tcPr>
          <w:p w:rsidR="00490511" w:rsidRPr="00656E15" w:rsidRDefault="00490511" w:rsidP="005D6A7F">
            <w:pPr>
              <w:jc w:val="center"/>
              <w:rPr>
                <w:color w:val="000000"/>
                <w:szCs w:val="21"/>
              </w:rPr>
            </w:pPr>
            <w:r w:rsidRPr="00656E15">
              <w:rPr>
                <w:rFonts w:hint="eastAsia"/>
                <w:color w:val="000000"/>
                <w:szCs w:val="21"/>
              </w:rPr>
              <w:t>首付款</w:t>
            </w:r>
          </w:p>
        </w:tc>
        <w:tc>
          <w:tcPr>
            <w:tcW w:w="2410" w:type="dxa"/>
          </w:tcPr>
          <w:p w:rsidR="00490511" w:rsidRPr="00656E15" w:rsidRDefault="00490511" w:rsidP="005D6A7F">
            <w:pPr>
              <w:jc w:val="center"/>
              <w:rPr>
                <w:color w:val="000000"/>
                <w:szCs w:val="21"/>
              </w:rPr>
            </w:pPr>
            <w:r w:rsidRPr="00656E15">
              <w:rPr>
                <w:rFonts w:hint="eastAsia"/>
                <w:color w:val="000000"/>
                <w:szCs w:val="21"/>
              </w:rPr>
              <w:t>签订合同后</w:t>
            </w:r>
          </w:p>
        </w:tc>
        <w:tc>
          <w:tcPr>
            <w:tcW w:w="3402" w:type="dxa"/>
          </w:tcPr>
          <w:p w:rsidR="00490511" w:rsidRPr="00656E15" w:rsidRDefault="00490511" w:rsidP="005D6A7F">
            <w:pPr>
              <w:jc w:val="center"/>
              <w:rPr>
                <w:color w:val="000000"/>
                <w:szCs w:val="21"/>
              </w:rPr>
            </w:pPr>
            <w:r w:rsidRPr="00656E15">
              <w:rPr>
                <w:rFonts w:hint="eastAsia"/>
                <w:color w:val="000000"/>
                <w:szCs w:val="21"/>
              </w:rPr>
              <w:t>付款至年总合同金额</w:t>
            </w:r>
            <w:r w:rsidRPr="00656E15">
              <w:rPr>
                <w:color w:val="000000"/>
                <w:szCs w:val="21"/>
              </w:rPr>
              <w:t>4</w:t>
            </w:r>
            <w:r w:rsidRPr="00656E15">
              <w:rPr>
                <w:rFonts w:hint="eastAsia"/>
                <w:color w:val="000000"/>
                <w:szCs w:val="21"/>
              </w:rPr>
              <w:t>0%</w:t>
            </w:r>
          </w:p>
        </w:tc>
        <w:tc>
          <w:tcPr>
            <w:tcW w:w="1417" w:type="dxa"/>
          </w:tcPr>
          <w:p w:rsidR="00490511" w:rsidRPr="00656E15" w:rsidRDefault="00490511" w:rsidP="005D6A7F">
            <w:pPr>
              <w:jc w:val="center"/>
              <w:rPr>
                <w:color w:val="000000"/>
              </w:rPr>
            </w:pPr>
          </w:p>
        </w:tc>
      </w:tr>
      <w:tr w:rsidR="00490511" w:rsidRPr="00656E15" w:rsidTr="005D6A7F">
        <w:tc>
          <w:tcPr>
            <w:tcW w:w="817" w:type="dxa"/>
          </w:tcPr>
          <w:p w:rsidR="00490511" w:rsidRPr="00656E15" w:rsidRDefault="00490511" w:rsidP="005D6A7F">
            <w:pPr>
              <w:jc w:val="center"/>
              <w:rPr>
                <w:color w:val="000000"/>
                <w:szCs w:val="21"/>
              </w:rPr>
            </w:pPr>
            <w:r w:rsidRPr="00656E15">
              <w:rPr>
                <w:rFonts w:hint="eastAsia"/>
                <w:color w:val="000000"/>
                <w:szCs w:val="21"/>
              </w:rPr>
              <w:t>2</w:t>
            </w:r>
          </w:p>
        </w:tc>
        <w:tc>
          <w:tcPr>
            <w:tcW w:w="1276" w:type="dxa"/>
          </w:tcPr>
          <w:p w:rsidR="00490511" w:rsidRPr="00656E15" w:rsidRDefault="00490511" w:rsidP="005D6A7F">
            <w:pPr>
              <w:jc w:val="center"/>
              <w:rPr>
                <w:color w:val="000000"/>
                <w:szCs w:val="21"/>
              </w:rPr>
            </w:pPr>
            <w:r w:rsidRPr="00656E15">
              <w:rPr>
                <w:rFonts w:hint="eastAsia"/>
                <w:color w:val="000000"/>
                <w:szCs w:val="21"/>
              </w:rPr>
              <w:t>中期款</w:t>
            </w:r>
          </w:p>
        </w:tc>
        <w:tc>
          <w:tcPr>
            <w:tcW w:w="2410" w:type="dxa"/>
          </w:tcPr>
          <w:p w:rsidR="00490511" w:rsidRPr="00656E15" w:rsidRDefault="00490511" w:rsidP="005D6A7F">
            <w:pPr>
              <w:jc w:val="center"/>
              <w:rPr>
                <w:color w:val="000000"/>
                <w:szCs w:val="21"/>
              </w:rPr>
            </w:pPr>
            <w:r w:rsidRPr="00656E15">
              <w:rPr>
                <w:rFonts w:ascii="宋体" w:hAnsi="宋体" w:hint="eastAsia"/>
                <w:color w:val="000000"/>
                <w:szCs w:val="21"/>
              </w:rPr>
              <w:t>项目执行6个</w:t>
            </w:r>
            <w:r w:rsidRPr="00656E15">
              <w:rPr>
                <w:rFonts w:ascii="宋体" w:hAnsi="宋体"/>
                <w:color w:val="000000"/>
                <w:szCs w:val="21"/>
              </w:rPr>
              <w:t>月以后</w:t>
            </w:r>
          </w:p>
        </w:tc>
        <w:tc>
          <w:tcPr>
            <w:tcW w:w="3402" w:type="dxa"/>
          </w:tcPr>
          <w:p w:rsidR="00490511" w:rsidRPr="00656E15" w:rsidRDefault="00490511" w:rsidP="005D6A7F">
            <w:pPr>
              <w:jc w:val="center"/>
              <w:rPr>
                <w:color w:val="000000"/>
                <w:szCs w:val="21"/>
              </w:rPr>
            </w:pPr>
            <w:r w:rsidRPr="00656E15">
              <w:rPr>
                <w:rFonts w:hint="eastAsia"/>
                <w:color w:val="000000"/>
                <w:szCs w:val="21"/>
              </w:rPr>
              <w:t>付款至年总合同金额</w:t>
            </w:r>
            <w:r w:rsidRPr="00656E15">
              <w:rPr>
                <w:color w:val="000000"/>
                <w:szCs w:val="21"/>
              </w:rPr>
              <w:t>8</w:t>
            </w:r>
            <w:r w:rsidRPr="00656E15">
              <w:rPr>
                <w:rFonts w:hint="eastAsia"/>
                <w:color w:val="000000"/>
                <w:szCs w:val="21"/>
              </w:rPr>
              <w:t>5%</w:t>
            </w:r>
          </w:p>
        </w:tc>
        <w:tc>
          <w:tcPr>
            <w:tcW w:w="1417" w:type="dxa"/>
          </w:tcPr>
          <w:p w:rsidR="00490511" w:rsidRPr="00656E15" w:rsidRDefault="00490511" w:rsidP="005D6A7F">
            <w:pPr>
              <w:jc w:val="center"/>
              <w:rPr>
                <w:color w:val="000000"/>
              </w:rPr>
            </w:pPr>
          </w:p>
        </w:tc>
      </w:tr>
      <w:tr w:rsidR="00490511" w:rsidRPr="00656E15" w:rsidTr="005D6A7F">
        <w:tc>
          <w:tcPr>
            <w:tcW w:w="817" w:type="dxa"/>
          </w:tcPr>
          <w:p w:rsidR="00490511" w:rsidRPr="00656E15" w:rsidRDefault="00490511" w:rsidP="005D6A7F">
            <w:pPr>
              <w:jc w:val="center"/>
              <w:rPr>
                <w:color w:val="000000"/>
                <w:szCs w:val="21"/>
              </w:rPr>
            </w:pPr>
            <w:r w:rsidRPr="00656E15">
              <w:rPr>
                <w:rFonts w:hint="eastAsia"/>
                <w:color w:val="000000"/>
                <w:szCs w:val="21"/>
              </w:rPr>
              <w:t>3</w:t>
            </w:r>
          </w:p>
        </w:tc>
        <w:tc>
          <w:tcPr>
            <w:tcW w:w="1276" w:type="dxa"/>
          </w:tcPr>
          <w:p w:rsidR="00490511" w:rsidRPr="00656E15" w:rsidRDefault="00490511" w:rsidP="005D6A7F">
            <w:pPr>
              <w:jc w:val="center"/>
              <w:rPr>
                <w:color w:val="000000"/>
                <w:szCs w:val="21"/>
              </w:rPr>
            </w:pPr>
            <w:r w:rsidRPr="00656E15">
              <w:rPr>
                <w:rFonts w:hint="eastAsia"/>
                <w:color w:val="000000"/>
                <w:szCs w:val="21"/>
              </w:rPr>
              <w:t>尾款</w:t>
            </w:r>
          </w:p>
        </w:tc>
        <w:tc>
          <w:tcPr>
            <w:tcW w:w="2410" w:type="dxa"/>
          </w:tcPr>
          <w:p w:rsidR="00490511" w:rsidRPr="00656E15" w:rsidRDefault="00490511" w:rsidP="005D6A7F">
            <w:pPr>
              <w:jc w:val="center"/>
              <w:rPr>
                <w:color w:val="000000"/>
                <w:szCs w:val="21"/>
              </w:rPr>
            </w:pPr>
            <w:r w:rsidRPr="00656E15">
              <w:rPr>
                <w:rFonts w:ascii="宋体" w:hAnsi="宋体" w:hint="eastAsia"/>
                <w:color w:val="000000"/>
                <w:szCs w:val="21"/>
              </w:rPr>
              <w:t>审计结束后</w:t>
            </w:r>
          </w:p>
        </w:tc>
        <w:tc>
          <w:tcPr>
            <w:tcW w:w="3402" w:type="dxa"/>
          </w:tcPr>
          <w:p w:rsidR="00490511" w:rsidRPr="00656E15" w:rsidRDefault="00490511" w:rsidP="005D6A7F">
            <w:pPr>
              <w:jc w:val="center"/>
              <w:rPr>
                <w:rFonts w:hint="eastAsia"/>
                <w:color w:val="000000"/>
                <w:szCs w:val="21"/>
              </w:rPr>
            </w:pPr>
            <w:r>
              <w:rPr>
                <w:rFonts w:hint="eastAsia"/>
                <w:color w:val="000000"/>
                <w:szCs w:val="21"/>
              </w:rPr>
              <w:t>审计金额</w:t>
            </w:r>
            <w:r>
              <w:rPr>
                <w:color w:val="000000"/>
                <w:szCs w:val="21"/>
              </w:rPr>
              <w:t>扣除已付款</w:t>
            </w:r>
            <w:r>
              <w:rPr>
                <w:rFonts w:hint="eastAsia"/>
                <w:color w:val="000000"/>
                <w:szCs w:val="21"/>
              </w:rPr>
              <w:t>后的</w:t>
            </w:r>
            <w:r>
              <w:rPr>
                <w:color w:val="000000"/>
                <w:szCs w:val="21"/>
              </w:rPr>
              <w:t>余额</w:t>
            </w:r>
          </w:p>
        </w:tc>
        <w:tc>
          <w:tcPr>
            <w:tcW w:w="1417" w:type="dxa"/>
          </w:tcPr>
          <w:p w:rsidR="00490511" w:rsidRPr="00656E15" w:rsidRDefault="00490511" w:rsidP="005D6A7F">
            <w:pPr>
              <w:jc w:val="center"/>
              <w:rPr>
                <w:color w:val="000000"/>
              </w:rPr>
            </w:pPr>
          </w:p>
        </w:tc>
      </w:tr>
    </w:tbl>
    <w:p w:rsidR="00490511" w:rsidRPr="00656E15" w:rsidRDefault="00490511" w:rsidP="00490511">
      <w:pPr>
        <w:pStyle w:val="3"/>
        <w:numPr>
          <w:ilvl w:val="2"/>
          <w:numId w:val="0"/>
        </w:numPr>
        <w:tabs>
          <w:tab w:val="left" w:pos="709"/>
        </w:tabs>
        <w:spacing w:before="0" w:after="0" w:line="360" w:lineRule="auto"/>
        <w:jc w:val="left"/>
      </w:pPr>
      <w:r w:rsidRPr="00656E15">
        <w:t>最高限价</w:t>
      </w:r>
      <w:bookmarkEnd w:id="11"/>
    </w:p>
    <w:p w:rsidR="00490511" w:rsidRPr="00656E15" w:rsidRDefault="00490511" w:rsidP="00490511">
      <w:pPr>
        <w:ind w:firstLineChars="200" w:firstLine="422"/>
        <w:rPr>
          <w:b/>
          <w:color w:val="000000"/>
          <w:szCs w:val="21"/>
        </w:rPr>
      </w:pPr>
      <w:r w:rsidRPr="00656E15">
        <w:rPr>
          <w:rFonts w:ascii="Segoe UI Symbol" w:hAnsi="Segoe UI Symbol" w:cs="Segoe UI Symbol"/>
          <w:b/>
          <w:color w:val="000000"/>
          <w:szCs w:val="21"/>
        </w:rPr>
        <w:t>★</w:t>
      </w:r>
      <w:r w:rsidRPr="00656E15">
        <w:rPr>
          <w:b/>
          <w:color w:val="000000"/>
          <w:szCs w:val="21"/>
        </w:rPr>
        <w:t>本项目最高限价为人民币</w:t>
      </w:r>
      <w:r w:rsidRPr="00656E15">
        <w:rPr>
          <w:b/>
          <w:color w:val="000000"/>
          <w:szCs w:val="21"/>
          <w:u w:val="single"/>
        </w:rPr>
        <w:t>62.02</w:t>
      </w:r>
      <w:r w:rsidRPr="00656E15">
        <w:rPr>
          <w:b/>
          <w:color w:val="000000"/>
          <w:szCs w:val="21"/>
        </w:rPr>
        <w:t>万元</w:t>
      </w:r>
      <w:r w:rsidRPr="00656E15">
        <w:rPr>
          <w:rFonts w:hint="eastAsia"/>
          <w:b/>
          <w:color w:val="000000"/>
          <w:szCs w:val="21"/>
        </w:rPr>
        <w:t>/</w:t>
      </w:r>
      <w:r w:rsidRPr="00656E15">
        <w:rPr>
          <w:rFonts w:hint="eastAsia"/>
          <w:b/>
          <w:color w:val="000000"/>
          <w:szCs w:val="21"/>
        </w:rPr>
        <w:t>年</w:t>
      </w:r>
      <w:r w:rsidRPr="00656E15">
        <w:rPr>
          <w:b/>
          <w:color w:val="000000"/>
          <w:szCs w:val="21"/>
        </w:rPr>
        <w:t>，供应商报价高于最高限价的则其响应文件将按无效响应文件处理。</w:t>
      </w:r>
      <w:bookmarkEnd w:id="1"/>
      <w:bookmarkEnd w:id="7"/>
      <w:bookmarkEnd w:id="9"/>
      <w:bookmarkEnd w:id="10"/>
    </w:p>
    <w:p w:rsidR="00490511" w:rsidRPr="00656E15" w:rsidRDefault="00490511" w:rsidP="00490511">
      <w:pPr>
        <w:ind w:firstLineChars="200" w:firstLine="422"/>
        <w:rPr>
          <w:rFonts w:hint="eastAsia"/>
          <w:b/>
          <w:color w:val="000000"/>
          <w:szCs w:val="21"/>
        </w:rPr>
      </w:pPr>
    </w:p>
    <w:p w:rsidR="00F93926" w:rsidRPr="00490511" w:rsidRDefault="00F93926" w:rsidP="00490511"/>
    <w:sectPr w:rsidR="00F93926" w:rsidRPr="0049051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FEC" w:rsidRDefault="002A7FEC" w:rsidP="002E1F76">
      <w:r>
        <w:separator/>
      </w:r>
    </w:p>
  </w:endnote>
  <w:endnote w:type="continuationSeparator" w:id="0">
    <w:p w:rsidR="002A7FEC" w:rsidRDefault="002A7FEC"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4F33D8">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490511" w:rsidRPr="00490511">
      <w:rPr>
        <w:noProof/>
        <w:sz w:val="24"/>
        <w:szCs w:val="24"/>
        <w:lang w:val="zh-CN"/>
      </w:rPr>
      <w:t>6</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FEC" w:rsidRDefault="002A7FEC" w:rsidP="002E1F76">
      <w:r>
        <w:separator/>
      </w:r>
    </w:p>
  </w:footnote>
  <w:footnote w:type="continuationSeparator" w:id="0">
    <w:p w:rsidR="002A7FEC" w:rsidRDefault="002A7FEC"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hint="eastAsia"/>
        <w:b w:val="0"/>
        <w:lang w:val="en-US"/>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
    <w:nsid w:val="00B36F8F"/>
    <w:multiLevelType w:val="hybridMultilevel"/>
    <w:tmpl w:val="122A1E64"/>
    <w:lvl w:ilvl="0" w:tplc="B792CABA">
      <w:start w:val="1"/>
      <w:numFmt w:val="decimal"/>
      <w:lvlText w:val="%1."/>
      <w:lvlJc w:val="left"/>
      <w:pPr>
        <w:ind w:left="360" w:hanging="360"/>
      </w:pPr>
    </w:lvl>
    <w:lvl w:ilvl="1" w:tplc="BBC88324">
      <w:start w:val="1"/>
      <w:numFmt w:val="lowerLetter"/>
      <w:lvlText w:val="%2)"/>
      <w:lvlJc w:val="left"/>
      <w:pPr>
        <w:ind w:left="840" w:hanging="420"/>
      </w:pPr>
    </w:lvl>
    <w:lvl w:ilvl="2" w:tplc="73C4BDD2">
      <w:start w:val="1"/>
      <w:numFmt w:val="lowerRoman"/>
      <w:lvlText w:val="%3."/>
      <w:lvlJc w:val="right"/>
      <w:pPr>
        <w:ind w:left="1260" w:hanging="420"/>
      </w:pPr>
    </w:lvl>
    <w:lvl w:ilvl="3" w:tplc="B290B2CE">
      <w:start w:val="1"/>
      <w:numFmt w:val="decimal"/>
      <w:lvlText w:val="%4."/>
      <w:lvlJc w:val="left"/>
      <w:pPr>
        <w:ind w:left="1680" w:hanging="420"/>
      </w:pPr>
    </w:lvl>
    <w:lvl w:ilvl="4" w:tplc="12DCF57E">
      <w:start w:val="1"/>
      <w:numFmt w:val="lowerLetter"/>
      <w:lvlText w:val="%5)"/>
      <w:lvlJc w:val="left"/>
      <w:pPr>
        <w:ind w:left="2100" w:hanging="420"/>
      </w:pPr>
    </w:lvl>
    <w:lvl w:ilvl="5" w:tplc="92B83BB8">
      <w:start w:val="1"/>
      <w:numFmt w:val="lowerRoman"/>
      <w:lvlText w:val="%6."/>
      <w:lvlJc w:val="right"/>
      <w:pPr>
        <w:ind w:left="2520" w:hanging="420"/>
      </w:pPr>
    </w:lvl>
    <w:lvl w:ilvl="6" w:tplc="55588A72">
      <w:start w:val="1"/>
      <w:numFmt w:val="decimal"/>
      <w:lvlText w:val="%7."/>
      <w:lvlJc w:val="left"/>
      <w:pPr>
        <w:ind w:left="2940" w:hanging="420"/>
      </w:pPr>
    </w:lvl>
    <w:lvl w:ilvl="7" w:tplc="BE344572">
      <w:start w:val="1"/>
      <w:numFmt w:val="lowerLetter"/>
      <w:lvlText w:val="%8)"/>
      <w:lvlJc w:val="left"/>
      <w:pPr>
        <w:ind w:left="3360" w:hanging="420"/>
      </w:pPr>
    </w:lvl>
    <w:lvl w:ilvl="8" w:tplc="964C8770">
      <w:start w:val="1"/>
      <w:numFmt w:val="lowerRoman"/>
      <w:lvlText w:val="%9."/>
      <w:lvlJc w:val="right"/>
      <w:pPr>
        <w:ind w:left="3780" w:hanging="420"/>
      </w:pPr>
    </w:lvl>
  </w:abstractNum>
  <w:abstractNum w:abstractNumId="3">
    <w:nsid w:val="024E1263"/>
    <w:multiLevelType w:val="hybridMultilevel"/>
    <w:tmpl w:val="17707678"/>
    <w:lvl w:ilvl="0" w:tplc="733096B6">
      <w:start w:val="1"/>
      <w:numFmt w:val="bullet"/>
      <w:lvlText w:val=""/>
      <w:lvlJc w:val="left"/>
      <w:pPr>
        <w:ind w:left="1575" w:hanging="420"/>
      </w:pPr>
      <w:rPr>
        <w:rFonts w:ascii="Wingdings" w:hAnsi="Wingdings" w:hint="default"/>
      </w:rPr>
    </w:lvl>
    <w:lvl w:ilvl="1" w:tplc="548627C2" w:tentative="1">
      <w:start w:val="1"/>
      <w:numFmt w:val="bullet"/>
      <w:lvlText w:val=""/>
      <w:lvlJc w:val="left"/>
      <w:pPr>
        <w:ind w:left="1995" w:hanging="420"/>
      </w:pPr>
      <w:rPr>
        <w:rFonts w:ascii="Wingdings" w:hAnsi="Wingdings" w:hint="default"/>
      </w:rPr>
    </w:lvl>
    <w:lvl w:ilvl="2" w:tplc="96968BC6" w:tentative="1">
      <w:start w:val="1"/>
      <w:numFmt w:val="bullet"/>
      <w:lvlText w:val=""/>
      <w:lvlJc w:val="left"/>
      <w:pPr>
        <w:ind w:left="2415" w:hanging="420"/>
      </w:pPr>
      <w:rPr>
        <w:rFonts w:ascii="Wingdings" w:hAnsi="Wingdings" w:hint="default"/>
      </w:rPr>
    </w:lvl>
    <w:lvl w:ilvl="3" w:tplc="973EA448" w:tentative="1">
      <w:start w:val="1"/>
      <w:numFmt w:val="bullet"/>
      <w:lvlText w:val=""/>
      <w:lvlJc w:val="left"/>
      <w:pPr>
        <w:ind w:left="2835" w:hanging="420"/>
      </w:pPr>
      <w:rPr>
        <w:rFonts w:ascii="Wingdings" w:hAnsi="Wingdings" w:hint="default"/>
      </w:rPr>
    </w:lvl>
    <w:lvl w:ilvl="4" w:tplc="0156A868" w:tentative="1">
      <w:start w:val="1"/>
      <w:numFmt w:val="bullet"/>
      <w:lvlText w:val=""/>
      <w:lvlJc w:val="left"/>
      <w:pPr>
        <w:ind w:left="3255" w:hanging="420"/>
      </w:pPr>
      <w:rPr>
        <w:rFonts w:ascii="Wingdings" w:hAnsi="Wingdings" w:hint="default"/>
      </w:rPr>
    </w:lvl>
    <w:lvl w:ilvl="5" w:tplc="21C02D42" w:tentative="1">
      <w:start w:val="1"/>
      <w:numFmt w:val="bullet"/>
      <w:lvlText w:val=""/>
      <w:lvlJc w:val="left"/>
      <w:pPr>
        <w:ind w:left="3675" w:hanging="420"/>
      </w:pPr>
      <w:rPr>
        <w:rFonts w:ascii="Wingdings" w:hAnsi="Wingdings" w:hint="default"/>
      </w:rPr>
    </w:lvl>
    <w:lvl w:ilvl="6" w:tplc="C81A2B00" w:tentative="1">
      <w:start w:val="1"/>
      <w:numFmt w:val="bullet"/>
      <w:lvlText w:val=""/>
      <w:lvlJc w:val="left"/>
      <w:pPr>
        <w:ind w:left="4095" w:hanging="420"/>
      </w:pPr>
      <w:rPr>
        <w:rFonts w:ascii="Wingdings" w:hAnsi="Wingdings" w:hint="default"/>
      </w:rPr>
    </w:lvl>
    <w:lvl w:ilvl="7" w:tplc="2402C388" w:tentative="1">
      <w:start w:val="1"/>
      <w:numFmt w:val="bullet"/>
      <w:lvlText w:val=""/>
      <w:lvlJc w:val="left"/>
      <w:pPr>
        <w:ind w:left="4515" w:hanging="420"/>
      </w:pPr>
      <w:rPr>
        <w:rFonts w:ascii="Wingdings" w:hAnsi="Wingdings" w:hint="default"/>
      </w:rPr>
    </w:lvl>
    <w:lvl w:ilvl="8" w:tplc="E5C2BF62" w:tentative="1">
      <w:start w:val="1"/>
      <w:numFmt w:val="bullet"/>
      <w:lvlText w:val=""/>
      <w:lvlJc w:val="left"/>
      <w:pPr>
        <w:ind w:left="4935" w:hanging="420"/>
      </w:pPr>
      <w:rPr>
        <w:rFonts w:ascii="Wingdings" w:hAnsi="Wingdings" w:hint="default"/>
      </w:rPr>
    </w:lvl>
  </w:abstractNum>
  <w:abstractNum w:abstractNumId="4">
    <w:nsid w:val="05DA1F94"/>
    <w:multiLevelType w:val="multilevel"/>
    <w:tmpl w:val="05DA1F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684057"/>
    <w:multiLevelType w:val="hybridMultilevel"/>
    <w:tmpl w:val="45C62026"/>
    <w:lvl w:ilvl="0" w:tplc="1EA29DAC">
      <w:start w:val="1"/>
      <w:numFmt w:val="decimal"/>
      <w:lvlText w:val="（%1）"/>
      <w:lvlJc w:val="left"/>
      <w:pPr>
        <w:ind w:left="1202" w:hanging="720"/>
      </w:pPr>
      <w:rPr>
        <w:rFonts w:cs="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DD3135"/>
    <w:multiLevelType w:val="hybridMultilevel"/>
    <w:tmpl w:val="E416D6AA"/>
    <w:lvl w:ilvl="0" w:tplc="0409000B">
      <w:start w:val="1"/>
      <w:numFmt w:val="chineseCountingThousand"/>
      <w:lvlText w:val="(%1)"/>
      <w:lvlJc w:val="left"/>
      <w:pPr>
        <w:ind w:left="840"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0">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546BD6"/>
    <w:multiLevelType w:val="hybridMultilevel"/>
    <w:tmpl w:val="88E41DB8"/>
    <w:lvl w:ilvl="0" w:tplc="F50EBCE2">
      <w:start w:val="1"/>
      <w:numFmt w:val="bullet"/>
      <w:lvlText w:val=""/>
      <w:lvlJc w:val="left"/>
      <w:pPr>
        <w:tabs>
          <w:tab w:val="num" w:pos="840"/>
        </w:tabs>
        <w:ind w:left="840" w:hanging="420"/>
      </w:pPr>
      <w:rPr>
        <w:rFonts w:ascii="Wingdings" w:hAnsi="Wingdings" w:hint="default"/>
      </w:rPr>
    </w:lvl>
    <w:lvl w:ilvl="1" w:tplc="99B06830">
      <w:start w:val="1"/>
      <w:numFmt w:val="bullet"/>
      <w:lvlText w:val=""/>
      <w:lvlJc w:val="left"/>
      <w:pPr>
        <w:tabs>
          <w:tab w:val="num" w:pos="1260"/>
        </w:tabs>
        <w:ind w:left="1260" w:hanging="420"/>
      </w:pPr>
      <w:rPr>
        <w:rFonts w:ascii="Wingdings" w:hAnsi="Wingdings" w:hint="default"/>
      </w:rPr>
    </w:lvl>
    <w:lvl w:ilvl="2" w:tplc="84FAD6A8" w:tentative="1">
      <w:start w:val="1"/>
      <w:numFmt w:val="bullet"/>
      <w:lvlText w:val=""/>
      <w:lvlJc w:val="left"/>
      <w:pPr>
        <w:tabs>
          <w:tab w:val="num" w:pos="1680"/>
        </w:tabs>
        <w:ind w:left="1680" w:hanging="420"/>
      </w:pPr>
      <w:rPr>
        <w:rFonts w:ascii="Wingdings" w:hAnsi="Wingdings" w:hint="default"/>
      </w:rPr>
    </w:lvl>
    <w:lvl w:ilvl="3" w:tplc="8E025D52" w:tentative="1">
      <w:start w:val="1"/>
      <w:numFmt w:val="bullet"/>
      <w:lvlText w:val=""/>
      <w:lvlJc w:val="left"/>
      <w:pPr>
        <w:tabs>
          <w:tab w:val="num" w:pos="2100"/>
        </w:tabs>
        <w:ind w:left="2100" w:hanging="420"/>
      </w:pPr>
      <w:rPr>
        <w:rFonts w:ascii="Wingdings" w:hAnsi="Wingdings" w:hint="default"/>
      </w:rPr>
    </w:lvl>
    <w:lvl w:ilvl="4" w:tplc="8A38103E" w:tentative="1">
      <w:start w:val="1"/>
      <w:numFmt w:val="bullet"/>
      <w:lvlText w:val=""/>
      <w:lvlJc w:val="left"/>
      <w:pPr>
        <w:tabs>
          <w:tab w:val="num" w:pos="2520"/>
        </w:tabs>
        <w:ind w:left="2520" w:hanging="420"/>
      </w:pPr>
      <w:rPr>
        <w:rFonts w:ascii="Wingdings" w:hAnsi="Wingdings" w:hint="default"/>
      </w:rPr>
    </w:lvl>
    <w:lvl w:ilvl="5" w:tplc="69F07A00" w:tentative="1">
      <w:start w:val="1"/>
      <w:numFmt w:val="bullet"/>
      <w:lvlText w:val=""/>
      <w:lvlJc w:val="left"/>
      <w:pPr>
        <w:tabs>
          <w:tab w:val="num" w:pos="2940"/>
        </w:tabs>
        <w:ind w:left="2940" w:hanging="420"/>
      </w:pPr>
      <w:rPr>
        <w:rFonts w:ascii="Wingdings" w:hAnsi="Wingdings" w:hint="default"/>
      </w:rPr>
    </w:lvl>
    <w:lvl w:ilvl="6" w:tplc="B7A26F94" w:tentative="1">
      <w:start w:val="1"/>
      <w:numFmt w:val="bullet"/>
      <w:lvlText w:val=""/>
      <w:lvlJc w:val="left"/>
      <w:pPr>
        <w:tabs>
          <w:tab w:val="num" w:pos="3360"/>
        </w:tabs>
        <w:ind w:left="3360" w:hanging="420"/>
      </w:pPr>
      <w:rPr>
        <w:rFonts w:ascii="Wingdings" w:hAnsi="Wingdings" w:hint="default"/>
      </w:rPr>
    </w:lvl>
    <w:lvl w:ilvl="7" w:tplc="F766BE2A" w:tentative="1">
      <w:start w:val="1"/>
      <w:numFmt w:val="bullet"/>
      <w:lvlText w:val=""/>
      <w:lvlJc w:val="left"/>
      <w:pPr>
        <w:tabs>
          <w:tab w:val="num" w:pos="3780"/>
        </w:tabs>
        <w:ind w:left="3780" w:hanging="420"/>
      </w:pPr>
      <w:rPr>
        <w:rFonts w:ascii="Wingdings" w:hAnsi="Wingdings" w:hint="default"/>
      </w:rPr>
    </w:lvl>
    <w:lvl w:ilvl="8" w:tplc="FE06D940" w:tentative="1">
      <w:start w:val="1"/>
      <w:numFmt w:val="bullet"/>
      <w:lvlText w:val=""/>
      <w:lvlJc w:val="left"/>
      <w:pPr>
        <w:tabs>
          <w:tab w:val="num" w:pos="4200"/>
        </w:tabs>
        <w:ind w:left="4200" w:hanging="420"/>
      </w:pPr>
      <w:rPr>
        <w:rFonts w:ascii="Wingdings" w:hAnsi="Wingdings" w:hint="default"/>
      </w:rPr>
    </w:lvl>
  </w:abstractNum>
  <w:abstractNum w:abstractNumId="13">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39913491"/>
    <w:multiLevelType w:val="multilevel"/>
    <w:tmpl w:val="399134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6C80AD0"/>
    <w:multiLevelType w:val="hybridMultilevel"/>
    <w:tmpl w:val="142654B4"/>
    <w:lvl w:ilvl="0" w:tplc="3F64587C">
      <w:start w:val="1"/>
      <w:numFmt w:val="bullet"/>
      <w:lvlText w:val=""/>
      <w:lvlJc w:val="left"/>
      <w:pPr>
        <w:tabs>
          <w:tab w:val="num" w:pos="980"/>
        </w:tabs>
        <w:ind w:left="980" w:hanging="420"/>
      </w:pPr>
      <w:rPr>
        <w:rFonts w:ascii="Wingdings" w:hAnsi="Wingdings" w:hint="default"/>
      </w:rPr>
    </w:lvl>
    <w:lvl w:ilvl="1" w:tplc="1E506D1C" w:tentative="1">
      <w:start w:val="1"/>
      <w:numFmt w:val="bullet"/>
      <w:lvlText w:val=""/>
      <w:lvlJc w:val="left"/>
      <w:pPr>
        <w:tabs>
          <w:tab w:val="num" w:pos="1400"/>
        </w:tabs>
        <w:ind w:left="1400" w:hanging="420"/>
      </w:pPr>
      <w:rPr>
        <w:rFonts w:ascii="Wingdings" w:hAnsi="Wingdings" w:hint="default"/>
      </w:rPr>
    </w:lvl>
    <w:lvl w:ilvl="2" w:tplc="2492516E" w:tentative="1">
      <w:start w:val="1"/>
      <w:numFmt w:val="bullet"/>
      <w:lvlText w:val=""/>
      <w:lvlJc w:val="left"/>
      <w:pPr>
        <w:tabs>
          <w:tab w:val="num" w:pos="1820"/>
        </w:tabs>
        <w:ind w:left="1820" w:hanging="420"/>
      </w:pPr>
      <w:rPr>
        <w:rFonts w:ascii="Wingdings" w:hAnsi="Wingdings" w:hint="default"/>
      </w:rPr>
    </w:lvl>
    <w:lvl w:ilvl="3" w:tplc="5EB4BB60" w:tentative="1">
      <w:start w:val="1"/>
      <w:numFmt w:val="bullet"/>
      <w:lvlText w:val=""/>
      <w:lvlJc w:val="left"/>
      <w:pPr>
        <w:tabs>
          <w:tab w:val="num" w:pos="2240"/>
        </w:tabs>
        <w:ind w:left="2240" w:hanging="420"/>
      </w:pPr>
      <w:rPr>
        <w:rFonts w:ascii="Wingdings" w:hAnsi="Wingdings" w:hint="default"/>
      </w:rPr>
    </w:lvl>
    <w:lvl w:ilvl="4" w:tplc="E6F28FEA" w:tentative="1">
      <w:start w:val="1"/>
      <w:numFmt w:val="bullet"/>
      <w:lvlText w:val=""/>
      <w:lvlJc w:val="left"/>
      <w:pPr>
        <w:tabs>
          <w:tab w:val="num" w:pos="2660"/>
        </w:tabs>
        <w:ind w:left="2660" w:hanging="420"/>
      </w:pPr>
      <w:rPr>
        <w:rFonts w:ascii="Wingdings" w:hAnsi="Wingdings" w:hint="default"/>
      </w:rPr>
    </w:lvl>
    <w:lvl w:ilvl="5" w:tplc="856AB4D4" w:tentative="1">
      <w:start w:val="1"/>
      <w:numFmt w:val="bullet"/>
      <w:lvlText w:val=""/>
      <w:lvlJc w:val="left"/>
      <w:pPr>
        <w:tabs>
          <w:tab w:val="num" w:pos="3080"/>
        </w:tabs>
        <w:ind w:left="3080" w:hanging="420"/>
      </w:pPr>
      <w:rPr>
        <w:rFonts w:ascii="Wingdings" w:hAnsi="Wingdings" w:hint="default"/>
      </w:rPr>
    </w:lvl>
    <w:lvl w:ilvl="6" w:tplc="C2FCDBDA" w:tentative="1">
      <w:start w:val="1"/>
      <w:numFmt w:val="bullet"/>
      <w:lvlText w:val=""/>
      <w:lvlJc w:val="left"/>
      <w:pPr>
        <w:tabs>
          <w:tab w:val="num" w:pos="3500"/>
        </w:tabs>
        <w:ind w:left="3500" w:hanging="420"/>
      </w:pPr>
      <w:rPr>
        <w:rFonts w:ascii="Wingdings" w:hAnsi="Wingdings" w:hint="default"/>
      </w:rPr>
    </w:lvl>
    <w:lvl w:ilvl="7" w:tplc="B314A888" w:tentative="1">
      <w:start w:val="1"/>
      <w:numFmt w:val="bullet"/>
      <w:lvlText w:val=""/>
      <w:lvlJc w:val="left"/>
      <w:pPr>
        <w:tabs>
          <w:tab w:val="num" w:pos="3920"/>
        </w:tabs>
        <w:ind w:left="3920" w:hanging="420"/>
      </w:pPr>
      <w:rPr>
        <w:rFonts w:ascii="Wingdings" w:hAnsi="Wingdings" w:hint="default"/>
      </w:rPr>
    </w:lvl>
    <w:lvl w:ilvl="8" w:tplc="F5928CDE" w:tentative="1">
      <w:start w:val="1"/>
      <w:numFmt w:val="bullet"/>
      <w:lvlText w:val=""/>
      <w:lvlJc w:val="left"/>
      <w:pPr>
        <w:tabs>
          <w:tab w:val="num" w:pos="4340"/>
        </w:tabs>
        <w:ind w:left="4340" w:hanging="420"/>
      </w:pPr>
      <w:rPr>
        <w:rFonts w:ascii="Wingdings" w:hAnsi="Wingdings" w:hint="default"/>
      </w:rPr>
    </w:lvl>
  </w:abstractNum>
  <w:abstractNum w:abstractNumId="19">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8226B81"/>
    <w:multiLevelType w:val="hybridMultilevel"/>
    <w:tmpl w:val="2754191C"/>
    <w:lvl w:ilvl="0" w:tplc="0409000B">
      <w:start w:val="1"/>
      <w:numFmt w:val="chineseCountingThousand"/>
      <w:lvlText w:val="%1、"/>
      <w:lvlJc w:val="left"/>
      <w:pPr>
        <w:ind w:left="846"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21">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E9B3089"/>
    <w:multiLevelType w:val="hybridMultilevel"/>
    <w:tmpl w:val="92123310"/>
    <w:lvl w:ilvl="0" w:tplc="04090001">
      <w:start w:val="1"/>
      <w:numFmt w:val="decimal"/>
      <w:lvlText w:val="(%1)"/>
      <w:lvlJc w:val="left"/>
      <w:pPr>
        <w:tabs>
          <w:tab w:val="num" w:pos="851"/>
        </w:tabs>
        <w:ind w:left="851" w:hanging="851"/>
      </w:pPr>
      <w:rPr>
        <w:rFonts w:ascii="宋体" w:eastAsia="宋体" w:hAnsi="宋体" w:cs="Times New Roman" w:hint="eastAsia"/>
        <w:lang w:val="en-US"/>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3">
    <w:nsid w:val="5EB226F6"/>
    <w:multiLevelType w:val="hybridMultilevel"/>
    <w:tmpl w:val="5064750E"/>
    <w:lvl w:ilvl="0" w:tplc="9B6045EE">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num w:numId="1">
    <w:abstractNumId w:val="20"/>
  </w:num>
  <w:num w:numId="2">
    <w:abstractNumId w:val="9"/>
  </w:num>
  <w:num w:numId="3">
    <w:abstractNumId w:val="22"/>
  </w:num>
  <w:num w:numId="4">
    <w:abstractNumId w:val="12"/>
  </w:num>
  <w:num w:numId="5">
    <w:abstractNumId w:val="18"/>
  </w:num>
  <w:num w:numId="6">
    <w:abstractNumId w:val="3"/>
  </w:num>
  <w:num w:numId="7">
    <w:abstractNumId w:val="10"/>
  </w:num>
  <w:num w:numId="8">
    <w:abstractNumId w:val="16"/>
  </w:num>
  <w:num w:numId="9">
    <w:abstractNumId w:val="5"/>
  </w:num>
  <w:num w:numId="10">
    <w:abstractNumId w:val="25"/>
  </w:num>
  <w:num w:numId="11">
    <w:abstractNumId w:val="11"/>
  </w:num>
  <w:num w:numId="12">
    <w:abstractNumId w:val="17"/>
  </w:num>
  <w:num w:numId="13">
    <w:abstractNumId w:val="14"/>
  </w:num>
  <w:num w:numId="14">
    <w:abstractNumId w:val="19"/>
  </w:num>
  <w:num w:numId="15">
    <w:abstractNumId w:val="21"/>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8"/>
  </w:num>
  <w:num w:numId="24">
    <w:abstractNumId w:val="24"/>
  </w:num>
  <w:num w:numId="25">
    <w:abstractNumId w:val="23"/>
  </w:num>
  <w:num w:numId="26">
    <w:abstractNumId w:val="15"/>
  </w:num>
  <w:num w:numId="27">
    <w:abstractNumId w:val="4"/>
  </w:num>
  <w:num w:numId="2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11335"/>
    <w:rsid w:val="00024F80"/>
    <w:rsid w:val="00037099"/>
    <w:rsid w:val="000456D0"/>
    <w:rsid w:val="00047AA9"/>
    <w:rsid w:val="00053F3F"/>
    <w:rsid w:val="00057871"/>
    <w:rsid w:val="00075F67"/>
    <w:rsid w:val="00077D58"/>
    <w:rsid w:val="00087718"/>
    <w:rsid w:val="00091015"/>
    <w:rsid w:val="000923D9"/>
    <w:rsid w:val="000F6DB8"/>
    <w:rsid w:val="0010109C"/>
    <w:rsid w:val="001059A2"/>
    <w:rsid w:val="00106B93"/>
    <w:rsid w:val="001076F8"/>
    <w:rsid w:val="00110065"/>
    <w:rsid w:val="00115EDB"/>
    <w:rsid w:val="00123AB8"/>
    <w:rsid w:val="0012780D"/>
    <w:rsid w:val="00137007"/>
    <w:rsid w:val="001522A2"/>
    <w:rsid w:val="00164C70"/>
    <w:rsid w:val="00170A45"/>
    <w:rsid w:val="00180599"/>
    <w:rsid w:val="00181F42"/>
    <w:rsid w:val="00187102"/>
    <w:rsid w:val="001A57D7"/>
    <w:rsid w:val="001B677F"/>
    <w:rsid w:val="001C4F9D"/>
    <w:rsid w:val="001D68CF"/>
    <w:rsid w:val="0021473A"/>
    <w:rsid w:val="00221B37"/>
    <w:rsid w:val="00222D9C"/>
    <w:rsid w:val="00247899"/>
    <w:rsid w:val="0025192D"/>
    <w:rsid w:val="0025240C"/>
    <w:rsid w:val="00271094"/>
    <w:rsid w:val="0027435F"/>
    <w:rsid w:val="00282DA2"/>
    <w:rsid w:val="002851CF"/>
    <w:rsid w:val="002A7FEC"/>
    <w:rsid w:val="002B5EA8"/>
    <w:rsid w:val="002C088C"/>
    <w:rsid w:val="002C3FB1"/>
    <w:rsid w:val="002C7778"/>
    <w:rsid w:val="002D0BD5"/>
    <w:rsid w:val="002D634C"/>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97A80"/>
    <w:rsid w:val="003B6836"/>
    <w:rsid w:val="003C5127"/>
    <w:rsid w:val="003C7C72"/>
    <w:rsid w:val="003C7FE3"/>
    <w:rsid w:val="004105F7"/>
    <w:rsid w:val="00420E3C"/>
    <w:rsid w:val="00430206"/>
    <w:rsid w:val="00455B7B"/>
    <w:rsid w:val="00460708"/>
    <w:rsid w:val="00466523"/>
    <w:rsid w:val="00466DCC"/>
    <w:rsid w:val="00473D11"/>
    <w:rsid w:val="004765C6"/>
    <w:rsid w:val="0048377C"/>
    <w:rsid w:val="0048489C"/>
    <w:rsid w:val="00485B2D"/>
    <w:rsid w:val="00490511"/>
    <w:rsid w:val="00492E57"/>
    <w:rsid w:val="004B6ACF"/>
    <w:rsid w:val="004D2E8C"/>
    <w:rsid w:val="004E6377"/>
    <w:rsid w:val="004F33D8"/>
    <w:rsid w:val="004F7408"/>
    <w:rsid w:val="00515699"/>
    <w:rsid w:val="00516491"/>
    <w:rsid w:val="00531D95"/>
    <w:rsid w:val="00540E4C"/>
    <w:rsid w:val="00543140"/>
    <w:rsid w:val="005453D4"/>
    <w:rsid w:val="005601BA"/>
    <w:rsid w:val="00574DE3"/>
    <w:rsid w:val="00580BFD"/>
    <w:rsid w:val="00585371"/>
    <w:rsid w:val="005901D1"/>
    <w:rsid w:val="005B3BC6"/>
    <w:rsid w:val="005B653B"/>
    <w:rsid w:val="005C4F09"/>
    <w:rsid w:val="005D4774"/>
    <w:rsid w:val="005D688F"/>
    <w:rsid w:val="005E15D6"/>
    <w:rsid w:val="005E47DB"/>
    <w:rsid w:val="005E5FC5"/>
    <w:rsid w:val="005F28BE"/>
    <w:rsid w:val="005F3BD0"/>
    <w:rsid w:val="00606C15"/>
    <w:rsid w:val="00625507"/>
    <w:rsid w:val="006511E6"/>
    <w:rsid w:val="00651572"/>
    <w:rsid w:val="00657EEF"/>
    <w:rsid w:val="006748FB"/>
    <w:rsid w:val="00675D9B"/>
    <w:rsid w:val="00693998"/>
    <w:rsid w:val="006B21D8"/>
    <w:rsid w:val="006C6926"/>
    <w:rsid w:val="006E7751"/>
    <w:rsid w:val="006F3C4D"/>
    <w:rsid w:val="006F72B5"/>
    <w:rsid w:val="007051A1"/>
    <w:rsid w:val="00705770"/>
    <w:rsid w:val="007107A6"/>
    <w:rsid w:val="007272DF"/>
    <w:rsid w:val="00765ACB"/>
    <w:rsid w:val="0077075C"/>
    <w:rsid w:val="00770B98"/>
    <w:rsid w:val="00783EA6"/>
    <w:rsid w:val="00787BDD"/>
    <w:rsid w:val="00795C19"/>
    <w:rsid w:val="007A1DF3"/>
    <w:rsid w:val="007A4A0E"/>
    <w:rsid w:val="007A5E60"/>
    <w:rsid w:val="007A6620"/>
    <w:rsid w:val="007B648C"/>
    <w:rsid w:val="007C186F"/>
    <w:rsid w:val="007C31F2"/>
    <w:rsid w:val="007D029D"/>
    <w:rsid w:val="007D0416"/>
    <w:rsid w:val="007D4ED0"/>
    <w:rsid w:val="007F0757"/>
    <w:rsid w:val="007F7DDD"/>
    <w:rsid w:val="00803DB1"/>
    <w:rsid w:val="0080535C"/>
    <w:rsid w:val="00810A9C"/>
    <w:rsid w:val="0082760F"/>
    <w:rsid w:val="00832F95"/>
    <w:rsid w:val="008402A0"/>
    <w:rsid w:val="00842F03"/>
    <w:rsid w:val="00851DEB"/>
    <w:rsid w:val="008677E8"/>
    <w:rsid w:val="00873490"/>
    <w:rsid w:val="00885450"/>
    <w:rsid w:val="0089265A"/>
    <w:rsid w:val="00892D8F"/>
    <w:rsid w:val="008B42C2"/>
    <w:rsid w:val="008D5B4C"/>
    <w:rsid w:val="008E01EB"/>
    <w:rsid w:val="008E0999"/>
    <w:rsid w:val="008E4D4E"/>
    <w:rsid w:val="008E56C6"/>
    <w:rsid w:val="008F1661"/>
    <w:rsid w:val="008F5366"/>
    <w:rsid w:val="00916EF1"/>
    <w:rsid w:val="00931768"/>
    <w:rsid w:val="00936B49"/>
    <w:rsid w:val="009417DE"/>
    <w:rsid w:val="0095526E"/>
    <w:rsid w:val="0097042B"/>
    <w:rsid w:val="009819C6"/>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95332"/>
    <w:rsid w:val="00AC293C"/>
    <w:rsid w:val="00AC4270"/>
    <w:rsid w:val="00AC75D7"/>
    <w:rsid w:val="00AD22B3"/>
    <w:rsid w:val="00AD36FA"/>
    <w:rsid w:val="00AF7839"/>
    <w:rsid w:val="00B20783"/>
    <w:rsid w:val="00B217CE"/>
    <w:rsid w:val="00B31DB8"/>
    <w:rsid w:val="00B41B67"/>
    <w:rsid w:val="00B50418"/>
    <w:rsid w:val="00B63DA5"/>
    <w:rsid w:val="00B65A94"/>
    <w:rsid w:val="00B65ECD"/>
    <w:rsid w:val="00B7239C"/>
    <w:rsid w:val="00B815D7"/>
    <w:rsid w:val="00B948FA"/>
    <w:rsid w:val="00BA0291"/>
    <w:rsid w:val="00BA6DDA"/>
    <w:rsid w:val="00BC02EF"/>
    <w:rsid w:val="00BE4F47"/>
    <w:rsid w:val="00C03D78"/>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CE3E72"/>
    <w:rsid w:val="00D00166"/>
    <w:rsid w:val="00D01704"/>
    <w:rsid w:val="00D10B27"/>
    <w:rsid w:val="00D22952"/>
    <w:rsid w:val="00D2677C"/>
    <w:rsid w:val="00D421AE"/>
    <w:rsid w:val="00D6028F"/>
    <w:rsid w:val="00D61FA7"/>
    <w:rsid w:val="00D72EDB"/>
    <w:rsid w:val="00D752CB"/>
    <w:rsid w:val="00D75E64"/>
    <w:rsid w:val="00D7703D"/>
    <w:rsid w:val="00DA4313"/>
    <w:rsid w:val="00DA78E2"/>
    <w:rsid w:val="00DB22A7"/>
    <w:rsid w:val="00DB51E5"/>
    <w:rsid w:val="00DC01D6"/>
    <w:rsid w:val="00DC76C1"/>
    <w:rsid w:val="00DD516E"/>
    <w:rsid w:val="00DE74D8"/>
    <w:rsid w:val="00E04F25"/>
    <w:rsid w:val="00E07B40"/>
    <w:rsid w:val="00E14B2E"/>
    <w:rsid w:val="00E1708F"/>
    <w:rsid w:val="00E415EF"/>
    <w:rsid w:val="00E47C0D"/>
    <w:rsid w:val="00E56B11"/>
    <w:rsid w:val="00E72C4A"/>
    <w:rsid w:val="00E75C58"/>
    <w:rsid w:val="00E809F0"/>
    <w:rsid w:val="00E82031"/>
    <w:rsid w:val="00E94288"/>
    <w:rsid w:val="00E96DBD"/>
    <w:rsid w:val="00EB2137"/>
    <w:rsid w:val="00EC4B91"/>
    <w:rsid w:val="00ED02AD"/>
    <w:rsid w:val="00ED1A3F"/>
    <w:rsid w:val="00EE262E"/>
    <w:rsid w:val="00EE54AB"/>
    <w:rsid w:val="00EE72F2"/>
    <w:rsid w:val="00F00274"/>
    <w:rsid w:val="00F031D9"/>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sid w:val="004E6377"/>
    <w:rPr>
      <w:rFonts w:ascii="宋体" w:eastAsia="宋体" w:hAnsi="宋体" w:cs="宋体" w:hint="eastAsia"/>
      <w:color w:val="000000"/>
      <w:sz w:val="20"/>
      <w:szCs w:val="20"/>
      <w:u w:val="none"/>
    </w:rPr>
  </w:style>
  <w:style w:type="character" w:customStyle="1" w:styleId="font61">
    <w:name w:val="font61"/>
    <w:basedOn w:val="a0"/>
    <w:rsid w:val="004E6377"/>
    <w:rPr>
      <w:rFonts w:ascii="宋体" w:eastAsia="宋体" w:hAnsi="宋体" w:cs="宋体" w:hint="eastAsia"/>
      <w:color w:val="000000"/>
      <w:sz w:val="20"/>
      <w:szCs w:val="20"/>
      <w:u w:val="none"/>
    </w:rPr>
  </w:style>
  <w:style w:type="paragraph" w:customStyle="1" w:styleId="24">
    <w:name w:val="正文2"/>
    <w:rsid w:val="001C4F9D"/>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925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653</Words>
  <Characters>3723</Characters>
  <Application>Microsoft Office Word</Application>
  <DocSecurity>0</DocSecurity>
  <Lines>31</Lines>
  <Paragraphs>8</Paragraphs>
  <ScaleCrop>false</ScaleCrop>
  <Company>Microsoft</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67</cp:revision>
  <dcterms:created xsi:type="dcterms:W3CDTF">2016-10-31T03:23:00Z</dcterms:created>
  <dcterms:modified xsi:type="dcterms:W3CDTF">2017-03-10T03:20:00Z</dcterms:modified>
</cp:coreProperties>
</file>