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4A" w:rsidRPr="00960329" w:rsidRDefault="0035594A" w:rsidP="0035594A">
      <w:pPr>
        <w:pStyle w:val="1"/>
        <w:spacing w:line="240" w:lineRule="atLeast"/>
        <w:rPr>
          <w:rFonts w:cs="宋体" w:hint="eastAsia"/>
          <w:bCs w:val="0"/>
          <w:sz w:val="36"/>
        </w:rPr>
      </w:pPr>
      <w:r w:rsidRPr="00960329">
        <w:rPr>
          <w:rFonts w:cs="宋体" w:hint="eastAsia"/>
          <w:bCs w:val="0"/>
          <w:sz w:val="36"/>
        </w:rPr>
        <w:t>招标项目技术、商务及其他要求</w:t>
      </w:r>
    </w:p>
    <w:p w:rsidR="0035594A" w:rsidRPr="00960329" w:rsidRDefault="0035594A" w:rsidP="0035594A">
      <w:pPr>
        <w:numPr>
          <w:ilvl w:val="0"/>
          <w:numId w:val="30"/>
        </w:numPr>
        <w:spacing w:line="360" w:lineRule="auto"/>
        <w:jc w:val="left"/>
        <w:rPr>
          <w:rFonts w:ascii="宋体" w:hAnsi="宋体" w:cs="宋体"/>
          <w:b/>
          <w:sz w:val="30"/>
          <w:szCs w:val="30"/>
        </w:rPr>
      </w:pPr>
      <w:r w:rsidRPr="00960329">
        <w:rPr>
          <w:rFonts w:ascii="宋体" w:hAnsi="宋体" w:cs="宋体" w:hint="eastAsia"/>
          <w:b/>
          <w:sz w:val="30"/>
          <w:szCs w:val="30"/>
        </w:rPr>
        <w:t>技术指标及品质要求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933"/>
        <w:gridCol w:w="4836"/>
        <w:gridCol w:w="710"/>
        <w:gridCol w:w="688"/>
        <w:gridCol w:w="707"/>
      </w:tblGrid>
      <w:tr w:rsidR="0035594A" w:rsidRPr="00960329" w:rsidTr="00442901">
        <w:tc>
          <w:tcPr>
            <w:tcW w:w="64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序号</w:t>
            </w:r>
          </w:p>
        </w:tc>
        <w:tc>
          <w:tcPr>
            <w:tcW w:w="933"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名称</w:t>
            </w:r>
          </w:p>
        </w:tc>
        <w:tc>
          <w:tcPr>
            <w:tcW w:w="4836"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详细技术指标及功能需求</w:t>
            </w:r>
          </w:p>
        </w:tc>
        <w:tc>
          <w:tcPr>
            <w:tcW w:w="710"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单位</w:t>
            </w:r>
          </w:p>
        </w:tc>
        <w:tc>
          <w:tcPr>
            <w:tcW w:w="68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数量</w:t>
            </w:r>
          </w:p>
        </w:tc>
        <w:tc>
          <w:tcPr>
            <w:tcW w:w="707"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备注</w:t>
            </w:r>
          </w:p>
        </w:tc>
      </w:tr>
      <w:tr w:rsidR="0035594A" w:rsidRPr="00960329" w:rsidTr="00442901">
        <w:tc>
          <w:tcPr>
            <w:tcW w:w="64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1</w:t>
            </w:r>
          </w:p>
        </w:tc>
        <w:tc>
          <w:tcPr>
            <w:tcW w:w="933" w:type="dxa"/>
            <w:vAlign w:val="center"/>
          </w:tcPr>
          <w:p w:rsidR="0035594A" w:rsidRPr="00960329" w:rsidRDefault="0035594A" w:rsidP="00442901">
            <w:pPr>
              <w:jc w:val="center"/>
              <w:rPr>
                <w:rFonts w:ascii="宋体" w:hAnsi="宋体"/>
                <w:szCs w:val="21"/>
              </w:rPr>
            </w:pPr>
            <w:r w:rsidRPr="00960329">
              <w:rPr>
                <w:rFonts w:ascii="宋体" w:hAnsi="宋体" w:hint="eastAsia"/>
                <w:szCs w:val="21"/>
              </w:rPr>
              <w:t>温度水冷过程控制模型</w:t>
            </w:r>
          </w:p>
        </w:tc>
        <w:tc>
          <w:tcPr>
            <w:tcW w:w="4836" w:type="dxa"/>
            <w:vAlign w:val="center"/>
          </w:tcPr>
          <w:p w:rsidR="0035594A" w:rsidRPr="00960329" w:rsidRDefault="0035594A" w:rsidP="00442901">
            <w:pPr>
              <w:spacing w:line="370" w:lineRule="exact"/>
              <w:rPr>
                <w:rFonts w:ascii="宋体" w:hAnsi="宋体"/>
                <w:szCs w:val="21"/>
              </w:rPr>
            </w:pPr>
            <w:r w:rsidRPr="00960329">
              <w:rPr>
                <w:rFonts w:ascii="宋体" w:hAnsi="宋体" w:hint="eastAsia"/>
                <w:szCs w:val="21"/>
              </w:rPr>
              <w:t>★1、能够与模拟量PLC系统连接，实现远程监控，搭建过程控制行业的自动化工业生产过程，可为自动化专业、电气工程以及自动化、机械、计算机等学科专业的相关课程开设单元和综合实验，并为课程设计和毕业设计提供条件。</w:t>
            </w:r>
          </w:p>
          <w:p w:rsidR="0035594A" w:rsidRPr="00960329" w:rsidRDefault="0035594A" w:rsidP="00442901">
            <w:pPr>
              <w:spacing w:line="370" w:lineRule="exact"/>
              <w:rPr>
                <w:rFonts w:ascii="宋体" w:hAnsi="宋体"/>
                <w:szCs w:val="21"/>
              </w:rPr>
            </w:pPr>
            <w:r w:rsidRPr="00960329">
              <w:rPr>
                <w:rFonts w:ascii="宋体" w:hAnsi="宋体" w:hint="eastAsia"/>
                <w:szCs w:val="21"/>
              </w:rPr>
              <w:t>★2、遵循工业</w:t>
            </w:r>
            <w:r w:rsidRPr="00960329">
              <w:rPr>
                <w:rFonts w:ascii="宋体" w:hAnsi="宋体"/>
                <w:szCs w:val="21"/>
              </w:rPr>
              <w:t>标准，支持</w:t>
            </w:r>
            <w:r w:rsidRPr="00960329">
              <w:rPr>
                <w:rFonts w:ascii="宋体" w:hAnsi="宋体" w:hint="eastAsia"/>
                <w:szCs w:val="21"/>
              </w:rPr>
              <w:t>4～20mA、0～10V等</w:t>
            </w:r>
            <w:r w:rsidRPr="00960329">
              <w:rPr>
                <w:rFonts w:ascii="宋体" w:hAnsi="宋体"/>
                <w:szCs w:val="21"/>
              </w:rPr>
              <w:t>模拟</w:t>
            </w:r>
            <w:r w:rsidRPr="00960329">
              <w:rPr>
                <w:rFonts w:ascii="宋体" w:hAnsi="宋体" w:hint="eastAsia"/>
                <w:szCs w:val="21"/>
              </w:rPr>
              <w:t>信号；</w:t>
            </w:r>
            <w:r w:rsidRPr="00960329">
              <w:rPr>
                <w:rFonts w:ascii="宋体" w:hAnsi="宋体"/>
                <w:szCs w:val="21"/>
              </w:rPr>
              <w:t>支持</w:t>
            </w:r>
            <w:proofErr w:type="spellStart"/>
            <w:r w:rsidRPr="00960329">
              <w:rPr>
                <w:rFonts w:ascii="宋体" w:hAnsi="宋体" w:hint="eastAsia"/>
                <w:szCs w:val="21"/>
              </w:rPr>
              <w:t>EtherNet</w:t>
            </w:r>
            <w:proofErr w:type="spellEnd"/>
            <w:r w:rsidRPr="00960329">
              <w:rPr>
                <w:rFonts w:ascii="宋体" w:hAnsi="宋体" w:hint="eastAsia"/>
                <w:szCs w:val="21"/>
              </w:rPr>
              <w:t>/IP、</w:t>
            </w:r>
            <w:proofErr w:type="spellStart"/>
            <w:r w:rsidRPr="00960329">
              <w:rPr>
                <w:rFonts w:ascii="宋体" w:hAnsi="宋体" w:hint="eastAsia"/>
                <w:szCs w:val="21"/>
              </w:rPr>
              <w:t>Modbus</w:t>
            </w:r>
            <w:proofErr w:type="spellEnd"/>
            <w:r w:rsidRPr="00960329">
              <w:rPr>
                <w:rFonts w:ascii="宋体" w:hAnsi="宋体" w:hint="eastAsia"/>
                <w:szCs w:val="21"/>
              </w:rPr>
              <w:t>、</w:t>
            </w:r>
            <w:r w:rsidRPr="00960329">
              <w:rPr>
                <w:rFonts w:ascii="宋体" w:hAnsi="宋体"/>
                <w:szCs w:val="21"/>
              </w:rPr>
              <w:t>RS-232</w:t>
            </w:r>
            <w:r w:rsidRPr="00960329">
              <w:rPr>
                <w:rFonts w:ascii="宋体" w:hAnsi="宋体" w:hint="eastAsia"/>
                <w:szCs w:val="21"/>
              </w:rPr>
              <w:t>、RS-485等</w:t>
            </w:r>
            <w:r w:rsidRPr="00960329">
              <w:rPr>
                <w:rFonts w:ascii="宋体" w:hAnsi="宋体"/>
                <w:szCs w:val="21"/>
              </w:rPr>
              <w:t>通讯</w:t>
            </w:r>
            <w:r w:rsidRPr="00960329">
              <w:rPr>
                <w:rFonts w:ascii="宋体" w:hAnsi="宋体" w:hint="eastAsia"/>
                <w:szCs w:val="21"/>
              </w:rPr>
              <w:t>协议以及</w:t>
            </w:r>
            <w:r w:rsidRPr="00960329">
              <w:rPr>
                <w:rFonts w:ascii="宋体" w:hAnsi="宋体"/>
                <w:szCs w:val="21"/>
              </w:rPr>
              <w:t>多重回路的</w:t>
            </w:r>
            <w:r w:rsidRPr="00960329">
              <w:rPr>
                <w:rFonts w:ascii="宋体" w:hAnsi="宋体" w:hint="eastAsia"/>
                <w:szCs w:val="21"/>
              </w:rPr>
              <w:t>PID控制；支持IEC1131-3的多种编程语言</w:t>
            </w:r>
            <w:r w:rsidRPr="00960329">
              <w:rPr>
                <w:rFonts w:ascii="宋体" w:hAnsi="宋体"/>
                <w:szCs w:val="21"/>
              </w:rPr>
              <w:t>，</w:t>
            </w:r>
            <w:r w:rsidRPr="00960329">
              <w:rPr>
                <w:rFonts w:ascii="宋体" w:hAnsi="宋体" w:hint="eastAsia"/>
                <w:szCs w:val="21"/>
              </w:rPr>
              <w:t>适用的课程包括自控</w:t>
            </w:r>
            <w:r w:rsidRPr="00960329">
              <w:rPr>
                <w:rFonts w:ascii="宋体" w:hAnsi="宋体"/>
                <w:szCs w:val="21"/>
              </w:rPr>
              <w:t>原理</w:t>
            </w:r>
            <w:r w:rsidRPr="00960329">
              <w:rPr>
                <w:rFonts w:ascii="宋体" w:hAnsi="宋体" w:hint="eastAsia"/>
                <w:szCs w:val="21"/>
              </w:rPr>
              <w:t>、</w:t>
            </w:r>
            <w:r w:rsidRPr="00960329">
              <w:rPr>
                <w:rFonts w:ascii="宋体" w:hAnsi="宋体"/>
                <w:szCs w:val="21"/>
              </w:rPr>
              <w:t>现场总线控制</w:t>
            </w:r>
            <w:r w:rsidRPr="00960329">
              <w:rPr>
                <w:rFonts w:ascii="宋体" w:hAnsi="宋体" w:hint="eastAsia"/>
                <w:szCs w:val="21"/>
              </w:rPr>
              <w:t>、</w:t>
            </w:r>
            <w:r w:rsidRPr="00960329">
              <w:rPr>
                <w:rFonts w:ascii="宋体" w:hAnsi="宋体"/>
                <w:szCs w:val="21"/>
              </w:rPr>
              <w:t>过程控制</w:t>
            </w:r>
            <w:r w:rsidRPr="00960329">
              <w:rPr>
                <w:rFonts w:ascii="宋体" w:hAnsi="宋体" w:hint="eastAsia"/>
                <w:szCs w:val="21"/>
              </w:rPr>
              <w:t>、PLC实验、工业控制网络、工业仪表控制和综合课程实验。</w:t>
            </w:r>
          </w:p>
          <w:p w:rsidR="0035594A" w:rsidRPr="00960329" w:rsidRDefault="0035594A" w:rsidP="00442901">
            <w:pPr>
              <w:spacing w:line="370" w:lineRule="exact"/>
              <w:rPr>
                <w:rFonts w:ascii="宋体" w:hAnsi="宋体"/>
                <w:szCs w:val="21"/>
              </w:rPr>
            </w:pPr>
            <w:r w:rsidRPr="00960329">
              <w:rPr>
                <w:rFonts w:ascii="宋体" w:hAnsi="宋体"/>
                <w:szCs w:val="21"/>
              </w:rPr>
              <w:t>#</w:t>
            </w:r>
            <w:r w:rsidRPr="00960329">
              <w:rPr>
                <w:rFonts w:ascii="宋体" w:hAnsi="宋体" w:hint="eastAsia"/>
                <w:szCs w:val="21"/>
              </w:rPr>
              <w:t>3、</w:t>
            </w:r>
            <w:r w:rsidRPr="00960329">
              <w:rPr>
                <w:rFonts w:ascii="宋体" w:hAnsi="宋体"/>
                <w:szCs w:val="21"/>
              </w:rPr>
              <w:t>可以直接测量各种生产中从0</w:t>
            </w:r>
            <w:r w:rsidRPr="00960329">
              <w:rPr>
                <w:rFonts w:ascii="宋体" w:hAnsi="宋体" w:hint="eastAsia"/>
                <w:szCs w:val="21"/>
              </w:rPr>
              <w:t>～</w:t>
            </w:r>
            <w:r w:rsidRPr="00960329">
              <w:rPr>
                <w:rFonts w:ascii="宋体" w:hAnsi="宋体"/>
                <w:szCs w:val="21"/>
              </w:rPr>
              <w:t>1300</w:t>
            </w:r>
            <w:r w:rsidRPr="00960329">
              <w:rPr>
                <w:rFonts w:ascii="宋体" w:hAnsi="宋体" w:hint="eastAsia"/>
                <w:szCs w:val="21"/>
              </w:rPr>
              <w:t>℃</w:t>
            </w:r>
            <w:r w:rsidRPr="00960329">
              <w:rPr>
                <w:rFonts w:ascii="宋体" w:hAnsi="宋体"/>
                <w:szCs w:val="21"/>
              </w:rPr>
              <w:t>范围的液体蒸汽和气体介质以及固体的表面温度并</w:t>
            </w:r>
            <w:r w:rsidRPr="00960329">
              <w:rPr>
                <w:rFonts w:ascii="宋体" w:hAnsi="宋体" w:hint="eastAsia"/>
                <w:szCs w:val="21"/>
              </w:rPr>
              <w:t>反馈给控制器实时数据。通过水泵把循环液输送到换热器，再由电压为5V的风扇将冷风吹入密封空间，实现对密封空间的制冷，在室温为40℃左右的状态下，封闭空间内的温度不高于8℃，最长降温时间不超过20分钟。也可通过PID调节使密闭空间的温度达到恒定。</w:t>
            </w:r>
          </w:p>
          <w:p w:rsidR="0035594A" w:rsidRPr="00960329" w:rsidRDefault="0035594A" w:rsidP="00442901">
            <w:pPr>
              <w:spacing w:line="370" w:lineRule="exact"/>
              <w:rPr>
                <w:rFonts w:ascii="宋体" w:hAnsi="宋体"/>
                <w:szCs w:val="21"/>
              </w:rPr>
            </w:pPr>
            <w:r w:rsidRPr="00960329">
              <w:rPr>
                <w:rFonts w:ascii="宋体" w:hAnsi="宋体"/>
                <w:szCs w:val="21"/>
              </w:rPr>
              <w:t>#</w:t>
            </w:r>
            <w:r w:rsidRPr="00960329">
              <w:rPr>
                <w:rFonts w:ascii="宋体" w:hAnsi="宋体" w:hint="eastAsia"/>
                <w:szCs w:val="21"/>
              </w:rPr>
              <w:t>4、可以</w:t>
            </w:r>
            <w:r w:rsidRPr="00960329">
              <w:rPr>
                <w:rFonts w:ascii="宋体" w:hAnsi="宋体"/>
                <w:szCs w:val="21"/>
              </w:rPr>
              <w:t>通过串口（用于 RS-232 和 RS-485 通讯）和以太网端口提供嵌入式通讯</w:t>
            </w:r>
            <w:r w:rsidRPr="00960329">
              <w:rPr>
                <w:rFonts w:ascii="宋体" w:hAnsi="宋体" w:hint="eastAsia"/>
                <w:szCs w:val="21"/>
              </w:rPr>
              <w:t>；可以</w:t>
            </w:r>
            <w:r w:rsidRPr="00960329">
              <w:rPr>
                <w:rFonts w:ascii="宋体" w:hAnsi="宋体"/>
                <w:szCs w:val="21"/>
              </w:rPr>
              <w:t xml:space="preserve">通过 </w:t>
            </w:r>
            <w:proofErr w:type="spellStart"/>
            <w:r w:rsidRPr="00960329">
              <w:rPr>
                <w:rFonts w:ascii="宋体" w:hAnsi="宋体"/>
                <w:szCs w:val="21"/>
              </w:rPr>
              <w:t>EtherNet</w:t>
            </w:r>
            <w:proofErr w:type="spellEnd"/>
            <w:r w:rsidRPr="00960329">
              <w:rPr>
                <w:rFonts w:ascii="宋体" w:hAnsi="宋体"/>
                <w:szCs w:val="21"/>
              </w:rPr>
              <w:t>/IP™ 进行通信</w:t>
            </w:r>
            <w:r w:rsidRPr="00960329">
              <w:rPr>
                <w:rFonts w:ascii="宋体" w:hAnsi="宋体" w:hint="eastAsia"/>
                <w:szCs w:val="21"/>
              </w:rPr>
              <w:t>；可以</w:t>
            </w:r>
            <w:r w:rsidRPr="00960329">
              <w:rPr>
                <w:rFonts w:ascii="宋体" w:hAnsi="宋体"/>
                <w:szCs w:val="21"/>
              </w:rPr>
              <w:t xml:space="preserve">提供用于程序传输、数据记录和配方管理的嵌入式 </w:t>
            </w:r>
            <w:proofErr w:type="spellStart"/>
            <w:r w:rsidRPr="00960329">
              <w:rPr>
                <w:rFonts w:ascii="宋体" w:hAnsi="宋体"/>
                <w:szCs w:val="21"/>
              </w:rPr>
              <w:t>microSDTM</w:t>
            </w:r>
            <w:proofErr w:type="spellEnd"/>
            <w:r w:rsidRPr="00960329">
              <w:rPr>
                <w:rFonts w:ascii="宋体" w:hAnsi="宋体"/>
                <w:szCs w:val="21"/>
              </w:rPr>
              <w:t xml:space="preserve"> 插槽</w:t>
            </w:r>
            <w:r w:rsidRPr="00960329">
              <w:rPr>
                <w:rFonts w:ascii="宋体" w:hAnsi="宋体" w:hint="eastAsia"/>
                <w:szCs w:val="21"/>
              </w:rPr>
              <w:t>；</w:t>
            </w:r>
            <w:r w:rsidRPr="00960329">
              <w:rPr>
                <w:rFonts w:ascii="宋体" w:hAnsi="宋体"/>
                <w:szCs w:val="21"/>
              </w:rPr>
              <w:t>支持10k 热敏电阻温度输入</w:t>
            </w:r>
            <w:r w:rsidRPr="00960329">
              <w:rPr>
                <w:rFonts w:ascii="宋体" w:hAnsi="宋体" w:hint="eastAsia"/>
                <w:szCs w:val="21"/>
              </w:rPr>
              <w:t>；</w:t>
            </w:r>
            <w:r w:rsidRPr="00960329">
              <w:rPr>
                <w:rFonts w:ascii="宋体" w:hAnsi="宋体"/>
                <w:szCs w:val="21"/>
              </w:rPr>
              <w:t>支持通过 USB 进行程序下载</w:t>
            </w:r>
            <w:r w:rsidRPr="00960329">
              <w:rPr>
                <w:rFonts w:ascii="宋体" w:hAnsi="宋体" w:hint="eastAsia"/>
                <w:szCs w:val="21"/>
              </w:rPr>
              <w:t>。</w:t>
            </w:r>
          </w:p>
        </w:tc>
        <w:tc>
          <w:tcPr>
            <w:tcW w:w="710"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套</w:t>
            </w:r>
          </w:p>
        </w:tc>
        <w:tc>
          <w:tcPr>
            <w:tcW w:w="688"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20</w:t>
            </w:r>
          </w:p>
        </w:tc>
        <w:tc>
          <w:tcPr>
            <w:tcW w:w="707" w:type="dxa"/>
            <w:vAlign w:val="center"/>
          </w:tcPr>
          <w:p w:rsidR="0035594A" w:rsidRPr="00960329" w:rsidRDefault="0035594A" w:rsidP="0035594A">
            <w:pPr>
              <w:spacing w:beforeLines="50" w:afterLines="50"/>
              <w:jc w:val="center"/>
              <w:rPr>
                <w:rFonts w:ascii="宋体" w:hAnsi="宋体"/>
                <w:b/>
                <w:szCs w:val="21"/>
              </w:rPr>
            </w:pPr>
          </w:p>
        </w:tc>
      </w:tr>
      <w:tr w:rsidR="0035594A" w:rsidRPr="00960329" w:rsidTr="00442901">
        <w:trPr>
          <w:trHeight w:val="3615"/>
        </w:trPr>
        <w:tc>
          <w:tcPr>
            <w:tcW w:w="64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lastRenderedPageBreak/>
              <w:t>2</w:t>
            </w:r>
          </w:p>
        </w:tc>
        <w:tc>
          <w:tcPr>
            <w:tcW w:w="933" w:type="dxa"/>
            <w:vAlign w:val="center"/>
          </w:tcPr>
          <w:p w:rsidR="0035594A" w:rsidRPr="00960329" w:rsidRDefault="0035594A" w:rsidP="00442901">
            <w:pPr>
              <w:spacing w:line="370" w:lineRule="exact"/>
              <w:rPr>
                <w:rFonts w:ascii="宋体" w:hAnsi="宋体"/>
                <w:szCs w:val="21"/>
              </w:rPr>
            </w:pPr>
            <w:r w:rsidRPr="00960329">
              <w:rPr>
                <w:rFonts w:ascii="宋体" w:hAnsi="宋体" w:hint="eastAsia"/>
                <w:szCs w:val="21"/>
              </w:rPr>
              <w:t>工控机及控制系统</w:t>
            </w:r>
          </w:p>
        </w:tc>
        <w:tc>
          <w:tcPr>
            <w:tcW w:w="4836" w:type="dxa"/>
            <w:vAlign w:val="center"/>
          </w:tcPr>
          <w:p w:rsidR="0035594A" w:rsidRPr="00960329" w:rsidRDefault="0035594A" w:rsidP="00442901">
            <w:pPr>
              <w:spacing w:line="370" w:lineRule="exact"/>
              <w:rPr>
                <w:rFonts w:ascii="宋体" w:hAnsi="宋体"/>
                <w:szCs w:val="21"/>
              </w:rPr>
            </w:pPr>
            <w:r w:rsidRPr="00960329">
              <w:rPr>
                <w:rFonts w:ascii="宋体" w:hAnsi="宋体" w:hint="eastAsia"/>
                <w:szCs w:val="21"/>
              </w:rPr>
              <w:t>★1、安装的相关正版授权自动化软件支持实验室现有的自动化设备，能够模拟四个行业自动化工业生产过程，每种模拟被控对象组态界面具备专用接口，与工业自动化设备可实现无缝连接和通讯，实现远程监控。</w:t>
            </w:r>
          </w:p>
          <w:p w:rsidR="0035594A" w:rsidRPr="00960329" w:rsidRDefault="0035594A" w:rsidP="00442901">
            <w:pPr>
              <w:spacing w:line="370" w:lineRule="exact"/>
              <w:rPr>
                <w:rFonts w:ascii="宋体" w:hAnsi="宋体"/>
                <w:szCs w:val="21"/>
              </w:rPr>
            </w:pPr>
            <w:r w:rsidRPr="00960329">
              <w:rPr>
                <w:rFonts w:ascii="宋体" w:hAnsi="宋体"/>
                <w:szCs w:val="21"/>
              </w:rPr>
              <w:t>#</w:t>
            </w:r>
            <w:r w:rsidRPr="00960329">
              <w:rPr>
                <w:rFonts w:ascii="宋体" w:hAnsi="宋体" w:hint="eastAsia"/>
                <w:szCs w:val="21"/>
              </w:rPr>
              <w:t>2、主机详细参数为</w:t>
            </w:r>
            <w:r w:rsidRPr="00960329">
              <w:rPr>
                <w:rFonts w:ascii="宋体" w:hAnsi="宋体"/>
                <w:szCs w:val="21"/>
              </w:rPr>
              <w:t>Industrial Non-</w:t>
            </w:r>
            <w:proofErr w:type="spellStart"/>
            <w:r w:rsidRPr="00960329">
              <w:rPr>
                <w:rFonts w:ascii="宋体" w:hAnsi="宋体"/>
                <w:szCs w:val="21"/>
              </w:rPr>
              <w:t>DisplayComputer,PCI,</w:t>
            </w:r>
            <w:r w:rsidRPr="00960329">
              <w:rPr>
                <w:rFonts w:ascii="宋体" w:hAnsi="宋体" w:hint="eastAsia"/>
                <w:szCs w:val="21"/>
              </w:rPr>
              <w:t>Ful</w:t>
            </w:r>
            <w:r w:rsidRPr="00960329">
              <w:rPr>
                <w:rFonts w:ascii="宋体" w:hAnsi="宋体"/>
                <w:szCs w:val="21"/>
              </w:rPr>
              <w:t>lengthISA</w:t>
            </w:r>
            <w:r w:rsidRPr="00960329">
              <w:rPr>
                <w:rFonts w:ascii="宋体" w:hAnsi="宋体" w:hint="eastAsia"/>
                <w:szCs w:val="21"/>
              </w:rPr>
              <w:t>,</w:t>
            </w:r>
            <w:r w:rsidRPr="00960329">
              <w:rPr>
                <w:rFonts w:ascii="宋体" w:hAnsi="宋体"/>
                <w:szCs w:val="21"/>
              </w:rPr>
              <w:t>Machine</w:t>
            </w:r>
            <w:proofErr w:type="spellEnd"/>
            <w:r w:rsidRPr="00960329">
              <w:rPr>
                <w:rFonts w:ascii="宋体" w:hAnsi="宋体"/>
                <w:szCs w:val="21"/>
              </w:rPr>
              <w:t xml:space="preserve"> Mount, Performance Package, Win</w:t>
            </w:r>
            <w:r w:rsidRPr="00960329">
              <w:rPr>
                <w:rFonts w:ascii="宋体" w:hAnsi="宋体" w:hint="eastAsia"/>
                <w:szCs w:val="21"/>
              </w:rPr>
              <w:t>7。</w:t>
            </w:r>
            <w:r w:rsidRPr="00960329">
              <w:rPr>
                <w:rFonts w:ascii="宋体" w:hAnsi="宋体"/>
                <w:szCs w:val="21"/>
              </w:rPr>
              <w:t>Intel dual core 2.7G/H61chipest/4G DIMM 500G Ethernet LAN Network Wide 18.5"Led Monitor</w:t>
            </w:r>
            <w:r w:rsidRPr="00960329">
              <w:rPr>
                <w:rFonts w:ascii="宋体" w:hAnsi="宋体" w:hint="eastAsia"/>
                <w:szCs w:val="21"/>
              </w:rPr>
              <w:t>。</w:t>
            </w:r>
          </w:p>
        </w:tc>
        <w:tc>
          <w:tcPr>
            <w:tcW w:w="710"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套</w:t>
            </w:r>
          </w:p>
        </w:tc>
        <w:tc>
          <w:tcPr>
            <w:tcW w:w="688"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20</w:t>
            </w:r>
          </w:p>
        </w:tc>
        <w:tc>
          <w:tcPr>
            <w:tcW w:w="707" w:type="dxa"/>
            <w:vAlign w:val="center"/>
          </w:tcPr>
          <w:p w:rsidR="0035594A" w:rsidRPr="00960329" w:rsidRDefault="0035594A" w:rsidP="00442901">
            <w:pPr>
              <w:jc w:val="center"/>
              <w:rPr>
                <w:rFonts w:ascii="宋体" w:hAnsi="宋体"/>
                <w:szCs w:val="21"/>
              </w:rPr>
            </w:pPr>
          </w:p>
          <w:p w:rsidR="0035594A" w:rsidRPr="00960329" w:rsidRDefault="0035594A" w:rsidP="00442901">
            <w:pPr>
              <w:jc w:val="center"/>
              <w:rPr>
                <w:rFonts w:ascii="宋体" w:hAnsi="宋体"/>
                <w:szCs w:val="21"/>
              </w:rPr>
            </w:pPr>
          </w:p>
        </w:tc>
      </w:tr>
      <w:tr w:rsidR="0035594A" w:rsidRPr="00960329" w:rsidTr="00442901">
        <w:trPr>
          <w:trHeight w:val="349"/>
        </w:trPr>
        <w:tc>
          <w:tcPr>
            <w:tcW w:w="64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3</w:t>
            </w:r>
          </w:p>
        </w:tc>
        <w:tc>
          <w:tcPr>
            <w:tcW w:w="933"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工业变频器</w:t>
            </w:r>
          </w:p>
        </w:tc>
        <w:tc>
          <w:tcPr>
            <w:tcW w:w="4836" w:type="dxa"/>
            <w:vAlign w:val="center"/>
          </w:tcPr>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1、</w:t>
            </w:r>
            <w:r w:rsidRPr="00960329">
              <w:rPr>
                <w:rFonts w:ascii="宋体" w:hAnsi="宋体"/>
                <w:szCs w:val="21"/>
              </w:rPr>
              <w:t>采用模块化设计，带有创新的可拆卸控制核心，可以提供丰富的电机控制功能，包括电压/频率控制、无传感器矢量控制和闭环速度矢量控制</w:t>
            </w:r>
            <w:r w:rsidRPr="00960329">
              <w:rPr>
                <w:rFonts w:ascii="宋体" w:hAnsi="宋体" w:hint="eastAsia"/>
                <w:szCs w:val="21"/>
              </w:rPr>
              <w:t>。</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2、</w:t>
            </w:r>
            <w:r w:rsidRPr="00960329">
              <w:rPr>
                <w:rFonts w:ascii="宋体" w:hAnsi="宋体"/>
                <w:szCs w:val="21"/>
              </w:rPr>
              <w:t>支持通过内置</w:t>
            </w:r>
            <w:proofErr w:type="spellStart"/>
            <w:r w:rsidRPr="00960329">
              <w:rPr>
                <w:rFonts w:ascii="宋体" w:hAnsi="宋体"/>
                <w:szCs w:val="21"/>
              </w:rPr>
              <w:t>EtherNet</w:t>
            </w:r>
            <w:proofErr w:type="spellEnd"/>
            <w:r w:rsidRPr="00960329">
              <w:rPr>
                <w:rFonts w:ascii="宋体" w:hAnsi="宋体"/>
                <w:szCs w:val="21"/>
              </w:rPr>
              <w:t>/IP™ 无缝集成到</w:t>
            </w:r>
            <w:proofErr w:type="spellStart"/>
            <w:r w:rsidRPr="00960329">
              <w:rPr>
                <w:rFonts w:ascii="宋体" w:hAnsi="宋体"/>
                <w:szCs w:val="21"/>
              </w:rPr>
              <w:t>EtherNet</w:t>
            </w:r>
            <w:proofErr w:type="spellEnd"/>
            <w:r w:rsidRPr="00960329">
              <w:rPr>
                <w:rFonts w:ascii="宋体" w:hAnsi="宋体"/>
                <w:szCs w:val="21"/>
              </w:rPr>
              <w:t>/IP网络中</w:t>
            </w:r>
            <w:r w:rsidRPr="00960329">
              <w:rPr>
                <w:rFonts w:ascii="宋体" w:hAnsi="宋体" w:hint="eastAsia"/>
                <w:szCs w:val="21"/>
              </w:rPr>
              <w:t>和工业自动化设备；</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3、</w:t>
            </w:r>
            <w:r w:rsidRPr="00960329">
              <w:rPr>
                <w:rFonts w:ascii="宋体" w:hAnsi="宋体"/>
                <w:szCs w:val="21"/>
              </w:rPr>
              <w:t>在电流降额并使用控制模块风扇套件时，可在最高 70</w:t>
            </w:r>
            <w:r w:rsidRPr="00960329">
              <w:rPr>
                <w:rFonts w:ascii="宋体" w:hAnsi="宋体" w:hint="eastAsia"/>
                <w:szCs w:val="21"/>
              </w:rPr>
              <w:t>℃</w:t>
            </w:r>
            <w:r w:rsidRPr="00960329">
              <w:rPr>
                <w:rFonts w:ascii="宋体" w:hAnsi="宋体"/>
                <w:szCs w:val="21"/>
              </w:rPr>
              <w:t xml:space="preserve"> (158°F) 较高的环境温度下运行</w:t>
            </w:r>
            <w:r w:rsidRPr="00960329">
              <w:rPr>
                <w:rFonts w:ascii="宋体" w:hAnsi="宋体" w:hint="eastAsia"/>
                <w:szCs w:val="21"/>
              </w:rPr>
              <w:t>；</w:t>
            </w:r>
            <w:r w:rsidRPr="00960329">
              <w:rPr>
                <w:rFonts w:ascii="宋体" w:hAnsi="宋体"/>
                <w:szCs w:val="21"/>
              </w:rPr>
              <w:t>体积尽量紧凑</w:t>
            </w:r>
            <w:r w:rsidRPr="00960329">
              <w:rPr>
                <w:rFonts w:ascii="宋体" w:hAnsi="宋体" w:hint="eastAsia"/>
                <w:szCs w:val="21"/>
              </w:rPr>
              <w:t>，</w:t>
            </w:r>
            <w:r w:rsidRPr="00960329">
              <w:rPr>
                <w:rFonts w:ascii="宋体" w:hAnsi="宋体"/>
                <w:szCs w:val="21"/>
              </w:rPr>
              <w:t>可实现具有 50 mm 空气流动间隙的 Zero Stacking™ 安装</w:t>
            </w:r>
            <w:r w:rsidRPr="00960329">
              <w:rPr>
                <w:rFonts w:ascii="宋体" w:hAnsi="宋体" w:hint="eastAsia"/>
                <w:szCs w:val="21"/>
              </w:rPr>
              <w:t>，</w:t>
            </w:r>
            <w:r w:rsidRPr="00960329">
              <w:rPr>
                <w:rFonts w:ascii="宋体" w:hAnsi="宋体"/>
                <w:szCs w:val="21"/>
              </w:rPr>
              <w:t>提供永磁电机控制以帮助提高能效</w:t>
            </w:r>
            <w:r w:rsidRPr="00960329">
              <w:rPr>
                <w:rFonts w:ascii="宋体" w:hAnsi="宋体" w:hint="eastAsia"/>
                <w:szCs w:val="21"/>
              </w:rPr>
              <w:t>；</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4、</w:t>
            </w:r>
            <w:r w:rsidRPr="00960329">
              <w:rPr>
                <w:rFonts w:ascii="宋体" w:hAnsi="宋体"/>
                <w:szCs w:val="21"/>
              </w:rPr>
              <w:t xml:space="preserve">具备安全断开扭矩功能，该功能经过认证符合 </w:t>
            </w:r>
            <w:proofErr w:type="spellStart"/>
            <w:r w:rsidRPr="00960329">
              <w:rPr>
                <w:rFonts w:ascii="宋体" w:hAnsi="宋体"/>
                <w:szCs w:val="21"/>
              </w:rPr>
              <w:t>PLd</w:t>
            </w:r>
            <w:proofErr w:type="spellEnd"/>
            <w:r w:rsidRPr="00960329">
              <w:rPr>
                <w:rFonts w:ascii="宋体" w:hAnsi="宋体"/>
                <w:szCs w:val="21"/>
              </w:rPr>
              <w:t>/SIL2 Cat 3 标准。无需断开驱动器电源即可移除电机旋转动力，能够在安全系统接到请求后更快速地启动。</w:t>
            </w:r>
          </w:p>
        </w:tc>
        <w:tc>
          <w:tcPr>
            <w:tcW w:w="710"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台</w:t>
            </w:r>
          </w:p>
        </w:tc>
        <w:tc>
          <w:tcPr>
            <w:tcW w:w="688"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20</w:t>
            </w:r>
          </w:p>
        </w:tc>
        <w:tc>
          <w:tcPr>
            <w:tcW w:w="707" w:type="dxa"/>
            <w:vAlign w:val="center"/>
          </w:tcPr>
          <w:p w:rsidR="0035594A" w:rsidRPr="00960329" w:rsidRDefault="0035594A" w:rsidP="00442901">
            <w:pPr>
              <w:jc w:val="center"/>
              <w:rPr>
                <w:rFonts w:ascii="宋体" w:hAnsi="宋体"/>
                <w:b/>
                <w:szCs w:val="21"/>
              </w:rPr>
            </w:pPr>
          </w:p>
        </w:tc>
      </w:tr>
      <w:tr w:rsidR="0035594A" w:rsidRPr="00960329" w:rsidTr="00442901">
        <w:trPr>
          <w:trHeight w:val="349"/>
        </w:trPr>
        <w:tc>
          <w:tcPr>
            <w:tcW w:w="64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4</w:t>
            </w:r>
          </w:p>
        </w:tc>
        <w:tc>
          <w:tcPr>
            <w:tcW w:w="933"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模拟量PLC</w:t>
            </w:r>
          </w:p>
        </w:tc>
        <w:tc>
          <w:tcPr>
            <w:tcW w:w="4836" w:type="dxa"/>
            <w:vAlign w:val="center"/>
          </w:tcPr>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1、</w:t>
            </w:r>
            <w:r w:rsidRPr="00960329">
              <w:rPr>
                <w:rFonts w:ascii="宋体" w:hAnsi="宋体"/>
                <w:szCs w:val="21"/>
              </w:rPr>
              <w:t>提供嵌入式 0</w:t>
            </w:r>
            <w:r w:rsidRPr="00960329">
              <w:rPr>
                <w:rFonts w:ascii="宋体" w:hAnsi="宋体" w:hint="eastAsia"/>
                <w:szCs w:val="21"/>
              </w:rPr>
              <w:t>～</w:t>
            </w:r>
            <w:r w:rsidRPr="00960329">
              <w:rPr>
                <w:rFonts w:ascii="宋体" w:hAnsi="宋体"/>
                <w:szCs w:val="21"/>
              </w:rPr>
              <w:t>10V模拟量输入和模拟量输出（用于交流变频器的转速控制）</w:t>
            </w:r>
            <w:r w:rsidRPr="00960329">
              <w:rPr>
                <w:rFonts w:ascii="宋体" w:hAnsi="宋体" w:hint="eastAsia"/>
                <w:szCs w:val="21"/>
              </w:rPr>
              <w:t>；</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2、可以</w:t>
            </w:r>
            <w:r w:rsidRPr="00960329">
              <w:rPr>
                <w:rFonts w:ascii="宋体" w:hAnsi="宋体"/>
                <w:szCs w:val="21"/>
              </w:rPr>
              <w:t>通过串口（用于 RS-232 和 RS-485 通讯）和以太网端口提供嵌入式通讯</w:t>
            </w:r>
            <w:r w:rsidRPr="00960329">
              <w:rPr>
                <w:rFonts w:ascii="宋体" w:hAnsi="宋体" w:hint="eastAsia"/>
                <w:szCs w:val="21"/>
              </w:rPr>
              <w:t>；可以</w:t>
            </w:r>
            <w:r w:rsidRPr="00960329">
              <w:rPr>
                <w:rFonts w:ascii="宋体" w:hAnsi="宋体"/>
                <w:szCs w:val="21"/>
              </w:rPr>
              <w:t xml:space="preserve">通过 </w:t>
            </w:r>
            <w:proofErr w:type="spellStart"/>
            <w:r w:rsidRPr="00960329">
              <w:rPr>
                <w:rFonts w:ascii="宋体" w:hAnsi="宋体"/>
                <w:szCs w:val="21"/>
              </w:rPr>
              <w:t>EtherNet</w:t>
            </w:r>
            <w:proofErr w:type="spellEnd"/>
            <w:r w:rsidRPr="00960329">
              <w:rPr>
                <w:rFonts w:ascii="宋体" w:hAnsi="宋体"/>
                <w:szCs w:val="21"/>
              </w:rPr>
              <w:t>/IP™ 进行通信</w:t>
            </w:r>
            <w:r w:rsidRPr="00960329">
              <w:rPr>
                <w:rFonts w:ascii="宋体" w:hAnsi="宋体" w:hint="eastAsia"/>
                <w:szCs w:val="21"/>
              </w:rPr>
              <w:t>；</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3、可以</w:t>
            </w:r>
            <w:r w:rsidRPr="00960329">
              <w:rPr>
                <w:rFonts w:ascii="宋体" w:hAnsi="宋体"/>
                <w:szCs w:val="21"/>
              </w:rPr>
              <w:t xml:space="preserve">提供用于程序传输、数据记录和配方管理的嵌入式 </w:t>
            </w:r>
            <w:proofErr w:type="spellStart"/>
            <w:r w:rsidRPr="00960329">
              <w:rPr>
                <w:rFonts w:ascii="宋体" w:hAnsi="宋体"/>
                <w:szCs w:val="21"/>
              </w:rPr>
              <w:t>microSDTM</w:t>
            </w:r>
            <w:proofErr w:type="spellEnd"/>
            <w:r w:rsidRPr="00960329">
              <w:rPr>
                <w:rFonts w:ascii="宋体" w:hAnsi="宋体"/>
                <w:szCs w:val="21"/>
              </w:rPr>
              <w:t xml:space="preserve"> 插槽</w:t>
            </w:r>
            <w:r w:rsidRPr="00960329">
              <w:rPr>
                <w:rFonts w:ascii="宋体" w:hAnsi="宋体" w:hint="eastAsia"/>
                <w:szCs w:val="21"/>
              </w:rPr>
              <w:t>；</w:t>
            </w:r>
            <w:r w:rsidRPr="00960329">
              <w:rPr>
                <w:rFonts w:ascii="宋体" w:hAnsi="宋体"/>
                <w:szCs w:val="21"/>
              </w:rPr>
              <w:t>支持10k 热敏电阻温度输入</w:t>
            </w:r>
            <w:r w:rsidRPr="00960329">
              <w:rPr>
                <w:rFonts w:ascii="宋体" w:hAnsi="宋体" w:hint="eastAsia"/>
                <w:szCs w:val="21"/>
              </w:rPr>
              <w:t>；</w:t>
            </w:r>
            <w:r w:rsidRPr="00960329">
              <w:rPr>
                <w:rFonts w:ascii="宋体" w:hAnsi="宋体"/>
                <w:szCs w:val="21"/>
              </w:rPr>
              <w:t>支持通过 USB 进行程序下载</w:t>
            </w:r>
            <w:r w:rsidRPr="00960329">
              <w:rPr>
                <w:rFonts w:ascii="宋体" w:hAnsi="宋体" w:hint="eastAsia"/>
                <w:szCs w:val="21"/>
              </w:rPr>
              <w:t>。</w:t>
            </w:r>
          </w:p>
        </w:tc>
        <w:tc>
          <w:tcPr>
            <w:tcW w:w="710"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台</w:t>
            </w:r>
          </w:p>
        </w:tc>
        <w:tc>
          <w:tcPr>
            <w:tcW w:w="688"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40</w:t>
            </w:r>
          </w:p>
        </w:tc>
        <w:tc>
          <w:tcPr>
            <w:tcW w:w="707" w:type="dxa"/>
            <w:vAlign w:val="center"/>
          </w:tcPr>
          <w:p w:rsidR="0035594A" w:rsidRPr="00960329" w:rsidRDefault="0035594A" w:rsidP="00442901">
            <w:pPr>
              <w:jc w:val="center"/>
              <w:rPr>
                <w:rFonts w:ascii="宋体" w:hAnsi="宋体"/>
                <w:b/>
                <w:szCs w:val="21"/>
              </w:rPr>
            </w:pPr>
          </w:p>
        </w:tc>
      </w:tr>
      <w:tr w:rsidR="0035594A" w:rsidRPr="00960329" w:rsidTr="00442901">
        <w:trPr>
          <w:trHeight w:val="349"/>
        </w:trPr>
        <w:tc>
          <w:tcPr>
            <w:tcW w:w="64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5</w:t>
            </w:r>
          </w:p>
        </w:tc>
        <w:tc>
          <w:tcPr>
            <w:tcW w:w="933"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三轴写字机模型</w:t>
            </w:r>
          </w:p>
        </w:tc>
        <w:tc>
          <w:tcPr>
            <w:tcW w:w="4836" w:type="dxa"/>
            <w:vAlign w:val="center"/>
          </w:tcPr>
          <w:p w:rsidR="0035594A" w:rsidRPr="00960329" w:rsidRDefault="0035594A" w:rsidP="00442901">
            <w:pPr>
              <w:rPr>
                <w:rFonts w:ascii="宋体" w:hAnsi="宋体"/>
                <w:szCs w:val="21"/>
              </w:rPr>
            </w:pPr>
            <w:r w:rsidRPr="00960329">
              <w:rPr>
                <w:rFonts w:ascii="宋体" w:hAnsi="宋体" w:hint="eastAsia"/>
                <w:szCs w:val="21"/>
              </w:rPr>
              <w:t>★1、具备专用接口与具有运动控制功能的PLC连接，实现远程监控，搭建运动控制行业的自动化工业生产流程，可为我校自动化专业、电气工程以及自动化、机械、计算机等专业的相关课程开设单元和综合实验，并为课程设计和毕业设计提供条件。</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2、可以集成在自动化实验室专用综合控制台桌面上，可通过可编程控制器进行编程和监控。</w:t>
            </w:r>
          </w:p>
        </w:tc>
        <w:tc>
          <w:tcPr>
            <w:tcW w:w="710"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台</w:t>
            </w:r>
          </w:p>
        </w:tc>
        <w:tc>
          <w:tcPr>
            <w:tcW w:w="688"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20</w:t>
            </w:r>
          </w:p>
        </w:tc>
        <w:tc>
          <w:tcPr>
            <w:tcW w:w="707" w:type="dxa"/>
            <w:vAlign w:val="center"/>
          </w:tcPr>
          <w:p w:rsidR="0035594A" w:rsidRPr="00960329" w:rsidRDefault="0035594A" w:rsidP="00442901">
            <w:pPr>
              <w:jc w:val="center"/>
              <w:rPr>
                <w:rFonts w:ascii="宋体" w:hAnsi="宋体"/>
                <w:b/>
                <w:szCs w:val="21"/>
              </w:rPr>
            </w:pPr>
          </w:p>
        </w:tc>
      </w:tr>
      <w:tr w:rsidR="0035594A" w:rsidRPr="00960329" w:rsidTr="00442901">
        <w:trPr>
          <w:trHeight w:val="349"/>
        </w:trPr>
        <w:tc>
          <w:tcPr>
            <w:tcW w:w="64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t>6</w:t>
            </w:r>
          </w:p>
        </w:tc>
        <w:tc>
          <w:tcPr>
            <w:tcW w:w="933"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自动化实验室</w:t>
            </w:r>
            <w:r w:rsidRPr="00960329">
              <w:rPr>
                <w:rFonts w:ascii="宋体" w:hAnsi="宋体" w:hint="eastAsia"/>
                <w:szCs w:val="21"/>
              </w:rPr>
              <w:lastRenderedPageBreak/>
              <w:t>专用综合控制台</w:t>
            </w:r>
          </w:p>
        </w:tc>
        <w:tc>
          <w:tcPr>
            <w:tcW w:w="4836" w:type="dxa"/>
            <w:vAlign w:val="center"/>
          </w:tcPr>
          <w:p w:rsidR="0035594A" w:rsidRPr="00960329" w:rsidRDefault="0035594A" w:rsidP="00442901">
            <w:pPr>
              <w:rPr>
                <w:rFonts w:ascii="宋体" w:hAnsi="宋体"/>
                <w:szCs w:val="21"/>
              </w:rPr>
            </w:pPr>
            <w:r w:rsidRPr="00960329">
              <w:rPr>
                <w:rFonts w:ascii="宋体" w:hAnsi="宋体" w:hint="eastAsia"/>
                <w:szCs w:val="21"/>
              </w:rPr>
              <w:lastRenderedPageBreak/>
              <w:t>1、外形尺寸约为1280mm(长)× 1060mm（宽） × 1760mm</w:t>
            </w:r>
            <w:r w:rsidRPr="00960329">
              <w:rPr>
                <w:rFonts w:ascii="宋体" w:hAnsi="宋体"/>
                <w:szCs w:val="21"/>
              </w:rPr>
              <w:t>(</w:t>
            </w:r>
            <w:r w:rsidRPr="00960329">
              <w:rPr>
                <w:rFonts w:ascii="宋体" w:hAnsi="宋体" w:hint="eastAsia"/>
                <w:szCs w:val="21"/>
              </w:rPr>
              <w:t>高</w:t>
            </w:r>
            <w:r w:rsidRPr="00960329">
              <w:rPr>
                <w:rFonts w:ascii="宋体" w:hAnsi="宋体"/>
                <w:szCs w:val="21"/>
              </w:rPr>
              <w:t>)</w:t>
            </w:r>
            <w:r w:rsidRPr="00960329">
              <w:rPr>
                <w:rFonts w:ascii="宋体" w:hAnsi="宋体" w:hint="eastAsia"/>
                <w:szCs w:val="21"/>
              </w:rPr>
              <w:t>。</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2、可以同时满足两位学生动手实验要求，无线通</w:t>
            </w:r>
            <w:r w:rsidRPr="00960329">
              <w:rPr>
                <w:rFonts w:ascii="宋体" w:hAnsi="宋体" w:hint="eastAsia"/>
                <w:szCs w:val="21"/>
              </w:rPr>
              <w:lastRenderedPageBreak/>
              <w:t>讯要能够智能调节无线信号强度，提供云服务，云注册，远程管控路由，WISP，无线桥接，中继等无线组网应用。</w:t>
            </w:r>
          </w:p>
          <w:p w:rsidR="0035594A" w:rsidRPr="00960329" w:rsidRDefault="0035594A" w:rsidP="00442901">
            <w:pPr>
              <w:rPr>
                <w:rFonts w:ascii="宋体" w:hAnsi="宋体"/>
                <w:szCs w:val="21"/>
              </w:rPr>
            </w:pPr>
            <w:r w:rsidRPr="00960329">
              <w:rPr>
                <w:rFonts w:ascii="宋体" w:hAnsi="宋体" w:hint="eastAsia"/>
                <w:szCs w:val="21"/>
              </w:rPr>
              <w:t>★3、具有</w:t>
            </w:r>
            <w:proofErr w:type="gramStart"/>
            <w:r w:rsidRPr="00960329">
              <w:rPr>
                <w:rFonts w:ascii="宋体" w:hAnsi="宋体" w:hint="eastAsia"/>
                <w:szCs w:val="21"/>
              </w:rPr>
              <w:t>设备级</w:t>
            </w:r>
            <w:proofErr w:type="gramEnd"/>
            <w:r w:rsidRPr="00960329">
              <w:rPr>
                <w:rFonts w:ascii="宋体" w:hAnsi="宋体" w:hint="eastAsia"/>
                <w:szCs w:val="21"/>
              </w:rPr>
              <w:t>应用保护装置，额定电压230VAC，额定电流10A，分段能力6KA，符合标准：EN60898-1和GB10963，认证包括CE认证/CCC认证/VDE认证/</w:t>
            </w:r>
            <w:proofErr w:type="spellStart"/>
            <w:r w:rsidRPr="00960329">
              <w:rPr>
                <w:rFonts w:ascii="宋体" w:hAnsi="宋体" w:hint="eastAsia"/>
                <w:szCs w:val="21"/>
              </w:rPr>
              <w:t>RoHS</w:t>
            </w:r>
            <w:proofErr w:type="spellEnd"/>
            <w:r w:rsidRPr="00960329">
              <w:rPr>
                <w:rFonts w:ascii="宋体" w:hAnsi="宋体" w:hint="eastAsia"/>
                <w:szCs w:val="21"/>
              </w:rPr>
              <w:t>认证，主要特征包括快速分断时间、出色的抗冲击性和抗振性、适用于极端条件。</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4、工业级铝型材，可同时满足两位学生动手实验要求，内置实验桌。</w:t>
            </w:r>
          </w:p>
          <w:p w:rsidR="0035594A" w:rsidRPr="00960329" w:rsidRDefault="0035594A" w:rsidP="00442901">
            <w:pPr>
              <w:rPr>
                <w:rFonts w:ascii="宋体" w:hAnsi="宋体"/>
                <w:szCs w:val="21"/>
              </w:rPr>
            </w:pPr>
            <w:r w:rsidRPr="00960329">
              <w:rPr>
                <w:rFonts w:ascii="宋体" w:hAnsi="宋体" w:hint="eastAsia"/>
                <w:szCs w:val="21"/>
              </w:rPr>
              <w:t>★5、内置高端</w:t>
            </w:r>
            <w:r w:rsidRPr="00960329">
              <w:rPr>
                <w:rFonts w:ascii="宋体" w:hAnsi="宋体"/>
                <w:szCs w:val="21"/>
              </w:rPr>
              <w:t>PAC控制器，控制器含工业以太网接口、不低于20位输入和输出，CPU适合顺序、过程、传动和运动控制的模块化、高性能控制平台。具有背板通讯；无槽位限制；采用Producer-Consumer通讯协议，宽带通讯网，支持广播式，一对多，多对一等多种通讯</w:t>
            </w:r>
            <w:r w:rsidRPr="00960329">
              <w:rPr>
                <w:rFonts w:ascii="宋体" w:hAnsi="宋体" w:hint="eastAsia"/>
                <w:szCs w:val="21"/>
              </w:rPr>
              <w:t>方式。可以将顺序控制，过程控制，传动控制和运动控制集成在一起，允许任意组合使用。</w:t>
            </w:r>
            <w:r w:rsidRPr="00960329">
              <w:rPr>
                <w:rFonts w:ascii="宋体" w:hAnsi="宋体"/>
                <w:szCs w:val="21"/>
              </w:rPr>
              <w:t>CPU芯片采用工业级RISC芯片。通过TUV认证，适用SIL1和SIL2应用项目。</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6、</w:t>
            </w:r>
            <w:r w:rsidRPr="00960329">
              <w:rPr>
                <w:rFonts w:ascii="宋体" w:hAnsi="宋体"/>
                <w:szCs w:val="21"/>
              </w:rPr>
              <w:t>内置原装工业级触摸屏，可以与</w:t>
            </w:r>
            <w:r w:rsidRPr="00960329">
              <w:rPr>
                <w:rFonts w:ascii="宋体" w:hAnsi="宋体" w:hint="eastAsia"/>
                <w:szCs w:val="21"/>
              </w:rPr>
              <w:t>可编程控制器通讯。</w:t>
            </w:r>
          </w:p>
        </w:tc>
        <w:tc>
          <w:tcPr>
            <w:tcW w:w="710"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lastRenderedPageBreak/>
              <w:t>台</w:t>
            </w:r>
          </w:p>
        </w:tc>
        <w:tc>
          <w:tcPr>
            <w:tcW w:w="688"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20</w:t>
            </w:r>
          </w:p>
        </w:tc>
        <w:tc>
          <w:tcPr>
            <w:tcW w:w="707" w:type="dxa"/>
            <w:vAlign w:val="center"/>
          </w:tcPr>
          <w:p w:rsidR="0035594A" w:rsidRPr="00960329" w:rsidRDefault="0035594A" w:rsidP="00442901">
            <w:pPr>
              <w:jc w:val="center"/>
              <w:rPr>
                <w:rFonts w:ascii="宋体" w:hAnsi="宋体"/>
                <w:b/>
                <w:szCs w:val="21"/>
              </w:rPr>
            </w:pPr>
          </w:p>
        </w:tc>
      </w:tr>
      <w:tr w:rsidR="0035594A" w:rsidRPr="00960329" w:rsidTr="00442901">
        <w:trPr>
          <w:trHeight w:val="349"/>
        </w:trPr>
        <w:tc>
          <w:tcPr>
            <w:tcW w:w="648" w:type="dxa"/>
            <w:vAlign w:val="center"/>
          </w:tcPr>
          <w:p w:rsidR="0035594A" w:rsidRPr="00960329" w:rsidRDefault="0035594A" w:rsidP="0035594A">
            <w:pPr>
              <w:spacing w:beforeLines="50" w:afterLines="50"/>
              <w:jc w:val="center"/>
              <w:rPr>
                <w:rFonts w:ascii="宋体" w:hAnsi="宋体"/>
                <w:b/>
                <w:szCs w:val="21"/>
              </w:rPr>
            </w:pPr>
            <w:r w:rsidRPr="00960329">
              <w:rPr>
                <w:rFonts w:ascii="宋体" w:hAnsi="宋体" w:hint="eastAsia"/>
                <w:b/>
                <w:szCs w:val="21"/>
              </w:rPr>
              <w:lastRenderedPageBreak/>
              <w:t>7</w:t>
            </w:r>
          </w:p>
        </w:tc>
        <w:tc>
          <w:tcPr>
            <w:tcW w:w="933"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滚珠丝杠滑台模型</w:t>
            </w:r>
          </w:p>
        </w:tc>
        <w:tc>
          <w:tcPr>
            <w:tcW w:w="4836" w:type="dxa"/>
            <w:vAlign w:val="center"/>
          </w:tcPr>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1、可以将电机旋转运动转化为直线运动的精密线性直线运动机构：有效行程：》500mm（丝杠长度550mm），从零点运动到终点丝杠旋转大于125圈；400脉冲，24V NPN集电极开路输出，滑块位置指向刻度尺零点及终点时，有零点光电开关及终点光电开关传感器信号指示滑块位置；</w:t>
            </w:r>
          </w:p>
          <w:p w:rsidR="0035594A" w:rsidRPr="00960329" w:rsidRDefault="0035594A" w:rsidP="00442901">
            <w:pPr>
              <w:rPr>
                <w:rFonts w:ascii="宋体" w:hAnsi="宋体"/>
                <w:szCs w:val="21"/>
              </w:rPr>
            </w:pPr>
            <w:r w:rsidRPr="00960329">
              <w:rPr>
                <w:rFonts w:ascii="宋体" w:hAnsi="宋体"/>
                <w:szCs w:val="21"/>
              </w:rPr>
              <w:t>#</w:t>
            </w:r>
            <w:r w:rsidRPr="00960329">
              <w:rPr>
                <w:rFonts w:ascii="宋体" w:hAnsi="宋体" w:hint="eastAsia"/>
                <w:szCs w:val="21"/>
              </w:rPr>
              <w:t>2、有1-2个行程开关可在行程范围内滑动，用于指定特殊位置；刻度尺：丝杠滑台侧面贴有刻度尺，用于指示滑块位置；限位开关：两端设有限位开关，超出行程时进行保护。</w:t>
            </w:r>
          </w:p>
        </w:tc>
        <w:tc>
          <w:tcPr>
            <w:tcW w:w="710"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台</w:t>
            </w:r>
          </w:p>
        </w:tc>
        <w:tc>
          <w:tcPr>
            <w:tcW w:w="688" w:type="dxa"/>
            <w:vAlign w:val="center"/>
          </w:tcPr>
          <w:p w:rsidR="0035594A" w:rsidRPr="00960329" w:rsidRDefault="0035594A" w:rsidP="00442901">
            <w:pPr>
              <w:spacing w:line="370" w:lineRule="exact"/>
              <w:jc w:val="center"/>
              <w:rPr>
                <w:rFonts w:ascii="宋体" w:hAnsi="宋体"/>
                <w:szCs w:val="21"/>
              </w:rPr>
            </w:pPr>
            <w:r w:rsidRPr="00960329">
              <w:rPr>
                <w:rFonts w:ascii="宋体" w:hAnsi="宋体" w:hint="eastAsia"/>
                <w:szCs w:val="21"/>
              </w:rPr>
              <w:t>20</w:t>
            </w:r>
          </w:p>
        </w:tc>
        <w:tc>
          <w:tcPr>
            <w:tcW w:w="707" w:type="dxa"/>
            <w:vAlign w:val="center"/>
          </w:tcPr>
          <w:p w:rsidR="0035594A" w:rsidRPr="00960329" w:rsidRDefault="0035594A" w:rsidP="00442901">
            <w:pPr>
              <w:jc w:val="center"/>
              <w:rPr>
                <w:rFonts w:ascii="宋体" w:hAnsi="宋体"/>
                <w:b/>
                <w:szCs w:val="21"/>
              </w:rPr>
            </w:pPr>
          </w:p>
        </w:tc>
      </w:tr>
    </w:tbl>
    <w:p w:rsidR="0035594A" w:rsidRPr="00960329" w:rsidRDefault="0035594A" w:rsidP="0035594A">
      <w:pPr>
        <w:rPr>
          <w:rFonts w:ascii="宋体" w:hAnsi="宋体" w:hint="eastAsia"/>
          <w:szCs w:val="21"/>
        </w:rPr>
      </w:pPr>
    </w:p>
    <w:p w:rsidR="0035594A" w:rsidRPr="00960329" w:rsidRDefault="0035594A" w:rsidP="0035594A">
      <w:pPr>
        <w:rPr>
          <w:rFonts w:ascii="宋体" w:hAnsi="宋体" w:hint="eastAsia"/>
          <w:szCs w:val="21"/>
        </w:rPr>
      </w:pPr>
    </w:p>
    <w:p w:rsidR="0035594A" w:rsidRPr="00960329" w:rsidRDefault="0035594A" w:rsidP="0035594A">
      <w:pPr>
        <w:numPr>
          <w:ilvl w:val="0"/>
          <w:numId w:val="31"/>
        </w:numPr>
        <w:spacing w:line="360" w:lineRule="auto"/>
        <w:jc w:val="left"/>
        <w:rPr>
          <w:rFonts w:ascii="宋体" w:hAnsi="宋体" w:cs="宋体" w:hint="eastAsia"/>
          <w:b/>
          <w:sz w:val="30"/>
          <w:szCs w:val="30"/>
        </w:rPr>
      </w:pPr>
      <w:r w:rsidRPr="00960329">
        <w:rPr>
          <w:rFonts w:ascii="宋体" w:hAnsi="宋体" w:cs="宋体" w:hint="eastAsia"/>
          <w:b/>
          <w:sz w:val="30"/>
          <w:szCs w:val="30"/>
        </w:rPr>
        <w:t>商务要求</w:t>
      </w:r>
    </w:p>
    <w:p w:rsidR="0035594A" w:rsidRPr="00960329" w:rsidRDefault="0035594A" w:rsidP="0035594A">
      <w:pPr>
        <w:numPr>
          <w:ilvl w:val="0"/>
          <w:numId w:val="32"/>
        </w:numPr>
        <w:spacing w:line="360" w:lineRule="auto"/>
        <w:ind w:left="105" w:firstLine="120"/>
        <w:rPr>
          <w:rFonts w:ascii="宋体" w:hAnsi="宋体" w:cs="宋体" w:hint="eastAsia"/>
          <w:bCs/>
          <w:sz w:val="24"/>
          <w:szCs w:val="24"/>
        </w:rPr>
      </w:pPr>
      <w:r w:rsidRPr="00960329">
        <w:rPr>
          <w:rFonts w:ascii="宋体" w:hAnsi="宋体" w:cs="宋体" w:hint="eastAsia"/>
          <w:bCs/>
          <w:sz w:val="24"/>
          <w:szCs w:val="24"/>
        </w:rPr>
        <w:t>项目</w:t>
      </w:r>
      <w:r w:rsidRPr="00960329">
        <w:rPr>
          <w:rFonts w:hint="eastAsia"/>
          <w:sz w:val="24"/>
          <w:szCs w:val="24"/>
          <w:lang w:val="zh-CN"/>
        </w:rPr>
        <w:t>履约时间和履约地点：</w:t>
      </w:r>
    </w:p>
    <w:p w:rsidR="0035594A" w:rsidRPr="00960329" w:rsidRDefault="0035594A" w:rsidP="0035594A">
      <w:pPr>
        <w:snapToGrid w:val="0"/>
        <w:spacing w:line="360" w:lineRule="auto"/>
        <w:ind w:firstLineChars="50" w:firstLine="105"/>
        <w:rPr>
          <w:rFonts w:hint="eastAsia"/>
          <w:lang w:val="zh-CN"/>
        </w:rPr>
      </w:pPr>
      <w:r w:rsidRPr="00960329">
        <w:rPr>
          <w:rFonts w:hint="eastAsia"/>
        </w:rPr>
        <w:t>1</w:t>
      </w:r>
      <w:r w:rsidRPr="00960329">
        <w:rPr>
          <w:rFonts w:hint="eastAsia"/>
        </w:rPr>
        <w:t>、</w:t>
      </w:r>
      <w:r w:rsidRPr="00960329">
        <w:rPr>
          <w:rFonts w:hint="eastAsia"/>
          <w:sz w:val="24"/>
          <w:szCs w:val="24"/>
          <w:lang w:val="zh-CN"/>
        </w:rPr>
        <w:t>履约时间</w:t>
      </w:r>
      <w:r w:rsidRPr="00960329">
        <w:rPr>
          <w:rFonts w:hint="eastAsia"/>
          <w:lang w:val="zh-CN"/>
        </w:rPr>
        <w:t>：</w:t>
      </w:r>
      <w:r w:rsidRPr="00960329">
        <w:rPr>
          <w:rFonts w:hint="eastAsia"/>
          <w:sz w:val="24"/>
          <w:szCs w:val="24"/>
        </w:rPr>
        <w:t>合同签订后</w:t>
      </w:r>
      <w:r w:rsidRPr="00960329">
        <w:rPr>
          <w:rFonts w:hint="eastAsia"/>
          <w:sz w:val="24"/>
          <w:szCs w:val="24"/>
        </w:rPr>
        <w:t>30</w:t>
      </w:r>
      <w:r w:rsidRPr="00960329">
        <w:rPr>
          <w:rFonts w:hint="eastAsia"/>
          <w:sz w:val="24"/>
          <w:szCs w:val="24"/>
        </w:rPr>
        <w:t>天交货。</w:t>
      </w:r>
    </w:p>
    <w:p w:rsidR="0035594A" w:rsidRPr="00960329" w:rsidRDefault="0035594A" w:rsidP="0035594A">
      <w:pPr>
        <w:spacing w:line="360" w:lineRule="auto"/>
        <w:ind w:firstLineChars="50" w:firstLine="105"/>
        <w:rPr>
          <w:rFonts w:ascii="宋体" w:hAnsi="宋体" w:cs="宋体" w:hint="eastAsia"/>
          <w:bCs/>
          <w:sz w:val="24"/>
          <w:szCs w:val="24"/>
        </w:rPr>
      </w:pPr>
      <w:r w:rsidRPr="00960329">
        <w:rPr>
          <w:rFonts w:hint="eastAsia"/>
          <w:lang w:val="zh-CN"/>
        </w:rPr>
        <w:t>2</w:t>
      </w:r>
      <w:r w:rsidRPr="00960329">
        <w:rPr>
          <w:rFonts w:hint="eastAsia"/>
          <w:lang w:val="zh-CN"/>
        </w:rPr>
        <w:t>、</w:t>
      </w:r>
      <w:r w:rsidRPr="00960329">
        <w:rPr>
          <w:rFonts w:hint="eastAsia"/>
          <w:sz w:val="24"/>
          <w:szCs w:val="24"/>
          <w:lang w:val="zh-CN"/>
        </w:rPr>
        <w:t>履约地点</w:t>
      </w:r>
      <w:r w:rsidRPr="00960329">
        <w:rPr>
          <w:rFonts w:hint="eastAsia"/>
          <w:lang w:val="zh-CN"/>
        </w:rPr>
        <w:t>：</w:t>
      </w:r>
      <w:r w:rsidRPr="00960329">
        <w:rPr>
          <w:rFonts w:hint="eastAsia"/>
          <w:sz w:val="24"/>
          <w:szCs w:val="24"/>
        </w:rPr>
        <w:t>西南交通大学</w:t>
      </w:r>
      <w:proofErr w:type="gramStart"/>
      <w:r w:rsidRPr="00960329">
        <w:rPr>
          <w:rFonts w:hint="eastAsia"/>
          <w:sz w:val="24"/>
          <w:szCs w:val="24"/>
        </w:rPr>
        <w:t>犀</w:t>
      </w:r>
      <w:proofErr w:type="gramEnd"/>
      <w:r w:rsidRPr="00960329">
        <w:rPr>
          <w:rFonts w:hint="eastAsia"/>
          <w:sz w:val="24"/>
          <w:szCs w:val="24"/>
        </w:rPr>
        <w:t>浦校区罗克韦尔实验室（</w:t>
      </w:r>
      <w:r w:rsidRPr="00960329">
        <w:rPr>
          <w:rFonts w:hint="eastAsia"/>
          <w:sz w:val="24"/>
          <w:szCs w:val="24"/>
        </w:rPr>
        <w:t>10</w:t>
      </w:r>
      <w:r w:rsidRPr="00960329">
        <w:rPr>
          <w:rFonts w:hint="eastAsia"/>
          <w:sz w:val="24"/>
          <w:szCs w:val="24"/>
        </w:rPr>
        <w:t>号教学楼）</w:t>
      </w:r>
    </w:p>
    <w:p w:rsidR="0035594A" w:rsidRPr="00960329" w:rsidRDefault="0035594A" w:rsidP="0035594A">
      <w:pPr>
        <w:tabs>
          <w:tab w:val="left" w:pos="851"/>
          <w:tab w:val="left" w:pos="993"/>
        </w:tabs>
        <w:adjustRightInd w:val="0"/>
        <w:snapToGrid w:val="0"/>
        <w:spacing w:line="360" w:lineRule="auto"/>
        <w:ind w:firstLineChars="50" w:firstLine="120"/>
        <w:rPr>
          <w:rFonts w:hint="eastAsia"/>
          <w:lang w:val="zh-CN"/>
        </w:rPr>
      </w:pPr>
      <w:r w:rsidRPr="00960329">
        <w:rPr>
          <w:rFonts w:ascii="宋体" w:hAnsi="宋体" w:cs="宋体" w:hint="eastAsia"/>
          <w:kern w:val="0"/>
          <w:sz w:val="24"/>
          <w:szCs w:val="24"/>
          <w:lang w:val="zh-CN"/>
        </w:rPr>
        <w:t>（二）</w:t>
      </w:r>
      <w:r w:rsidRPr="00960329">
        <w:rPr>
          <w:rFonts w:hint="eastAsia"/>
          <w:sz w:val="24"/>
          <w:szCs w:val="24"/>
          <w:lang w:val="zh-CN"/>
        </w:rPr>
        <w:t>付款方式：</w:t>
      </w:r>
    </w:p>
    <w:p w:rsidR="0035594A" w:rsidRPr="00960329" w:rsidRDefault="0035594A" w:rsidP="0035594A">
      <w:pPr>
        <w:spacing w:line="440" w:lineRule="exact"/>
        <w:ind w:left="142" w:firstLineChars="200" w:firstLine="420"/>
        <w:rPr>
          <w:szCs w:val="21"/>
        </w:rPr>
      </w:pPr>
      <w:r w:rsidRPr="00960329">
        <w:rPr>
          <w:szCs w:val="21"/>
        </w:rPr>
        <w:t>1.</w:t>
      </w:r>
      <w:r w:rsidRPr="00960329">
        <w:rPr>
          <w:szCs w:val="21"/>
        </w:rPr>
        <w:t>分期付款，第一期，合同签署后支付</w:t>
      </w:r>
      <w:r w:rsidRPr="00960329">
        <w:rPr>
          <w:rFonts w:hint="eastAsia"/>
          <w:szCs w:val="21"/>
        </w:rPr>
        <w:t>合同</w:t>
      </w:r>
      <w:r w:rsidRPr="00960329">
        <w:rPr>
          <w:szCs w:val="21"/>
        </w:rPr>
        <w:t>总额的</w:t>
      </w:r>
      <w:r w:rsidRPr="00960329">
        <w:rPr>
          <w:rFonts w:hint="eastAsia"/>
          <w:szCs w:val="21"/>
        </w:rPr>
        <w:t>6</w:t>
      </w:r>
      <w:r w:rsidRPr="00960329">
        <w:rPr>
          <w:szCs w:val="21"/>
        </w:rPr>
        <w:t>0%</w:t>
      </w:r>
      <w:r w:rsidRPr="00960329">
        <w:rPr>
          <w:szCs w:val="21"/>
        </w:rPr>
        <w:t>；第二期，货到验收合格，在中标人支付招标人</w:t>
      </w:r>
      <w:r w:rsidRPr="00960329">
        <w:rPr>
          <w:szCs w:val="21"/>
        </w:rPr>
        <w:t>5%</w:t>
      </w:r>
      <w:r w:rsidRPr="00960329">
        <w:rPr>
          <w:szCs w:val="21"/>
        </w:rPr>
        <w:t>的质保金后十个工作日内，招标人支付合同总额的</w:t>
      </w:r>
      <w:r w:rsidRPr="00960329">
        <w:rPr>
          <w:rFonts w:hint="eastAsia"/>
          <w:szCs w:val="21"/>
        </w:rPr>
        <w:t>4</w:t>
      </w:r>
      <w:r w:rsidRPr="00960329">
        <w:rPr>
          <w:szCs w:val="21"/>
        </w:rPr>
        <w:t>0%</w:t>
      </w:r>
      <w:r w:rsidRPr="00960329">
        <w:rPr>
          <w:szCs w:val="21"/>
        </w:rPr>
        <w:t>；第三期，</w:t>
      </w:r>
      <w:r w:rsidRPr="00960329">
        <w:rPr>
          <w:szCs w:val="21"/>
        </w:rPr>
        <w:lastRenderedPageBreak/>
        <w:t>正常运行</w:t>
      </w:r>
      <w:r w:rsidRPr="00960329">
        <w:rPr>
          <w:rFonts w:hint="eastAsia"/>
          <w:szCs w:val="21"/>
        </w:rPr>
        <w:t>一</w:t>
      </w:r>
      <w:r w:rsidRPr="00960329">
        <w:rPr>
          <w:szCs w:val="21"/>
        </w:rPr>
        <w:t>年后</w:t>
      </w:r>
      <w:r w:rsidRPr="00960329">
        <w:rPr>
          <w:rFonts w:hint="eastAsia"/>
          <w:szCs w:val="21"/>
        </w:rPr>
        <w:t>退还</w:t>
      </w:r>
      <w:r w:rsidRPr="00960329">
        <w:rPr>
          <w:szCs w:val="21"/>
        </w:rPr>
        <w:t>质保金；</w:t>
      </w:r>
    </w:p>
    <w:p w:rsidR="0035594A" w:rsidRPr="00960329" w:rsidRDefault="0035594A" w:rsidP="0035594A">
      <w:pPr>
        <w:spacing w:line="440" w:lineRule="exact"/>
        <w:ind w:left="142" w:firstLineChars="200" w:firstLine="420"/>
        <w:rPr>
          <w:szCs w:val="21"/>
        </w:rPr>
      </w:pPr>
      <w:r w:rsidRPr="00960329">
        <w:rPr>
          <w:szCs w:val="21"/>
        </w:rPr>
        <w:t>2.</w:t>
      </w:r>
      <w:r w:rsidRPr="00960329">
        <w:rPr>
          <w:rFonts w:hint="eastAsia"/>
          <w:szCs w:val="21"/>
        </w:rPr>
        <w:t>成交人</w:t>
      </w:r>
      <w:r w:rsidRPr="00960329">
        <w:rPr>
          <w:szCs w:val="21"/>
        </w:rPr>
        <w:t>需提供增值税发票。</w:t>
      </w:r>
    </w:p>
    <w:p w:rsidR="0035594A" w:rsidRPr="00960329" w:rsidRDefault="0035594A" w:rsidP="0035594A">
      <w:pPr>
        <w:ind w:left="142"/>
        <w:rPr>
          <w:szCs w:val="21"/>
        </w:rPr>
      </w:pPr>
    </w:p>
    <w:p w:rsidR="0035594A" w:rsidRPr="00960329" w:rsidRDefault="0035594A" w:rsidP="0035594A">
      <w:pPr>
        <w:spacing w:line="440" w:lineRule="exact"/>
        <w:ind w:left="142" w:firstLineChars="200" w:firstLine="422"/>
        <w:rPr>
          <w:rFonts w:hint="eastAsia"/>
          <w:b/>
          <w:szCs w:val="21"/>
        </w:rPr>
      </w:pPr>
      <w:r w:rsidRPr="00960329">
        <w:rPr>
          <w:rFonts w:hint="eastAsia"/>
          <w:b/>
          <w:szCs w:val="21"/>
        </w:rPr>
        <w:t>服务要求。</w:t>
      </w:r>
    </w:p>
    <w:p w:rsidR="0035594A" w:rsidRPr="00960329" w:rsidRDefault="0035594A" w:rsidP="0035594A">
      <w:pPr>
        <w:snapToGrid w:val="0"/>
        <w:spacing w:line="360" w:lineRule="auto"/>
        <w:ind w:firstLineChars="50" w:firstLine="105"/>
        <w:rPr>
          <w:lang w:val="zh-CN"/>
        </w:rPr>
      </w:pPr>
    </w:p>
    <w:tbl>
      <w:tblPr>
        <w:tblW w:w="0" w:type="auto"/>
        <w:tblLayout w:type="fixed"/>
        <w:tblLook w:val="0000"/>
      </w:tblPr>
      <w:tblGrid>
        <w:gridCol w:w="674"/>
        <w:gridCol w:w="1561"/>
        <w:gridCol w:w="6237"/>
      </w:tblGrid>
      <w:tr w:rsidR="0035594A" w:rsidRPr="00960329" w:rsidTr="00442901">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snapToGrid w:val="0"/>
              <w:ind w:leftChars="4" w:left="8"/>
              <w:jc w:val="center"/>
              <w:rPr>
                <w:rFonts w:ascii="宋体" w:hAnsi="宋体"/>
                <w:b/>
                <w:szCs w:val="21"/>
              </w:rPr>
            </w:pPr>
            <w:r w:rsidRPr="00960329">
              <w:rPr>
                <w:rFonts w:ascii="宋体" w:hAnsi="宋体" w:hint="eastAsia"/>
                <w:b/>
                <w:szCs w:val="21"/>
              </w:rPr>
              <w:t>服务要求</w:t>
            </w:r>
          </w:p>
        </w:tc>
      </w:tr>
      <w:tr w:rsidR="0035594A" w:rsidRPr="00960329" w:rsidTr="00442901">
        <w:tc>
          <w:tcPr>
            <w:tcW w:w="674"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spacing w:line="440" w:lineRule="exact"/>
              <w:jc w:val="center"/>
              <w:rPr>
                <w:rFonts w:ascii="宋体" w:hAnsi="宋体"/>
                <w:szCs w:val="21"/>
              </w:rPr>
            </w:pPr>
            <w:r w:rsidRPr="00960329">
              <w:rPr>
                <w:rFonts w:ascii="宋体" w:hAnsi="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jc w:val="center"/>
              <w:rPr>
                <w:rFonts w:ascii="宋体" w:hAnsi="宋体"/>
              </w:rPr>
            </w:pPr>
            <w:r w:rsidRPr="00960329">
              <w:rPr>
                <w:rFonts w:ascii="宋体" w:hAnsi="宋体" w:cs="宋体" w:hint="eastAsia"/>
                <w:szCs w:val="21"/>
              </w:rPr>
              <w:t>★</w:t>
            </w:r>
            <w:r w:rsidRPr="00960329">
              <w:rPr>
                <w:rFonts w:ascii="宋体" w:hAnsi="宋体" w:hint="eastAsia"/>
              </w:rPr>
              <w:t>投标</w:t>
            </w:r>
            <w:r w:rsidRPr="00960329">
              <w:rPr>
                <w:rFonts w:ascii="宋体" w:hAnsi="宋体"/>
              </w:rPr>
              <w:t>人售后</w:t>
            </w:r>
            <w:r w:rsidRPr="00960329">
              <w:rPr>
                <w:rFonts w:ascii="宋体" w:hAnsi="宋体" w:hint="eastAsia"/>
              </w:rPr>
              <w:t>服务</w:t>
            </w:r>
            <w:r w:rsidRPr="00960329">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35594A" w:rsidRPr="00960329" w:rsidRDefault="0035594A" w:rsidP="00442901">
            <w:pPr>
              <w:rPr>
                <w:rFonts w:ascii="宋体" w:hAnsi="宋体"/>
                <w:szCs w:val="21"/>
                <w:lang w:bidi="en-US"/>
              </w:rPr>
            </w:pPr>
            <w:r w:rsidRPr="00960329">
              <w:rPr>
                <w:rFonts w:ascii="宋体" w:hAnsi="宋体" w:hint="eastAsia"/>
              </w:rPr>
              <w:t>出现故障必须在24小时内做出答复。一般问题应在48小时内解决，重大问题或其它无法迅速解决的问题应在一周内解决。</w:t>
            </w:r>
            <w:r w:rsidRPr="00960329">
              <w:rPr>
                <w:rFonts w:ascii="宋体" w:hAnsi="宋体" w:cs="黑体" w:hint="eastAsia"/>
              </w:rPr>
              <w:t>若在使用的前3个月内，出现非人为操作失误的重大故障，应予以免费换货。保修期满前1个月内投标人应负责一次免费全面检查；质保期满后，以优惠价格提供维修和备件更换，且免除一切手续费。</w:t>
            </w:r>
          </w:p>
        </w:tc>
      </w:tr>
      <w:tr w:rsidR="0035594A" w:rsidRPr="00960329" w:rsidTr="00442901">
        <w:tc>
          <w:tcPr>
            <w:tcW w:w="674"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spacing w:line="440" w:lineRule="exact"/>
              <w:jc w:val="center"/>
              <w:rPr>
                <w:rFonts w:ascii="宋体" w:hAnsi="宋体"/>
                <w:szCs w:val="21"/>
              </w:rPr>
            </w:pPr>
            <w:r w:rsidRPr="00960329">
              <w:rPr>
                <w:rFonts w:ascii="宋体" w:hAnsi="宋体"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jc w:val="center"/>
              <w:rPr>
                <w:rFonts w:ascii="宋体" w:hAnsi="宋体" w:cs="宋体"/>
                <w:szCs w:val="21"/>
              </w:rPr>
            </w:pPr>
            <w:r w:rsidRPr="00960329">
              <w:rPr>
                <w:rFonts w:ascii="宋体" w:hAnsi="宋体" w:hint="eastAsia"/>
              </w:rPr>
              <w:t>驻场人员要求</w:t>
            </w:r>
          </w:p>
        </w:tc>
        <w:tc>
          <w:tcPr>
            <w:tcW w:w="6237" w:type="dxa"/>
            <w:tcBorders>
              <w:top w:val="single" w:sz="4" w:space="0" w:color="auto"/>
              <w:left w:val="single" w:sz="4" w:space="0" w:color="auto"/>
              <w:bottom w:val="single" w:sz="4" w:space="0" w:color="auto"/>
              <w:right w:val="single" w:sz="4" w:space="0" w:color="auto"/>
            </w:tcBorders>
          </w:tcPr>
          <w:p w:rsidR="0035594A" w:rsidRPr="00960329" w:rsidRDefault="0035594A" w:rsidP="00442901">
            <w:pPr>
              <w:rPr>
                <w:rFonts w:ascii="宋体" w:hAnsi="宋体"/>
              </w:rPr>
            </w:pPr>
            <w:r w:rsidRPr="00960329">
              <w:rPr>
                <w:rFonts w:ascii="宋体" w:hAnsi="宋体" w:hint="eastAsia"/>
              </w:rPr>
              <w:t>本项目需驻场工程师</w:t>
            </w:r>
            <w:r w:rsidRPr="00960329">
              <w:rPr>
                <w:rFonts w:ascii="宋体" w:hAnsi="宋体"/>
                <w:u w:val="single"/>
              </w:rPr>
              <w:t xml:space="preserve">  5</w:t>
            </w:r>
            <w:r w:rsidRPr="00960329">
              <w:rPr>
                <w:rFonts w:ascii="宋体" w:hAnsi="宋体" w:hint="eastAsia"/>
              </w:rPr>
              <w:t>名，时间</w:t>
            </w:r>
            <w:r w:rsidRPr="00960329">
              <w:rPr>
                <w:rFonts w:ascii="宋体" w:hAnsi="宋体"/>
                <w:u w:val="single"/>
              </w:rPr>
              <w:t xml:space="preserve">  30 </w:t>
            </w:r>
            <w:r w:rsidRPr="00960329">
              <w:rPr>
                <w:rFonts w:ascii="宋体" w:hAnsi="宋体" w:hint="eastAsia"/>
              </w:rPr>
              <w:t>天。</w:t>
            </w:r>
          </w:p>
        </w:tc>
      </w:tr>
      <w:tr w:rsidR="0035594A" w:rsidRPr="00960329" w:rsidTr="00442901">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spacing w:line="440" w:lineRule="exact"/>
              <w:jc w:val="center"/>
              <w:rPr>
                <w:rFonts w:ascii="宋体" w:hAnsi="宋体"/>
                <w:szCs w:val="21"/>
              </w:rPr>
            </w:pPr>
            <w:r w:rsidRPr="00960329">
              <w:rPr>
                <w:rFonts w:ascii="宋体" w:hAnsi="宋体"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jc w:val="center"/>
              <w:rPr>
                <w:rFonts w:ascii="宋体" w:hAnsi="宋体"/>
              </w:rPr>
            </w:pPr>
            <w:r w:rsidRPr="00960329">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35594A" w:rsidRPr="00960329" w:rsidRDefault="0035594A" w:rsidP="00442901">
            <w:pPr>
              <w:rPr>
                <w:rFonts w:ascii="宋体" w:hAnsi="宋体"/>
              </w:rPr>
            </w:pPr>
            <w:r w:rsidRPr="00960329">
              <w:rPr>
                <w:rFonts w:ascii="宋体" w:hAnsi="宋体" w:hint="eastAsia"/>
              </w:rPr>
              <w:t>本</w:t>
            </w:r>
            <w:proofErr w:type="gramStart"/>
            <w:r w:rsidRPr="00960329">
              <w:rPr>
                <w:rFonts w:ascii="宋体" w:hAnsi="宋体" w:hint="eastAsia"/>
              </w:rPr>
              <w:t>项目项目</w:t>
            </w:r>
            <w:proofErr w:type="gramEnd"/>
            <w:r w:rsidRPr="00960329">
              <w:rPr>
                <w:rFonts w:ascii="宋体" w:hAnsi="宋体" w:hint="eastAsia"/>
              </w:rPr>
              <w:t>经理</w:t>
            </w:r>
            <w:r w:rsidRPr="00960329">
              <w:rPr>
                <w:rFonts w:ascii="宋体" w:hAnsi="宋体"/>
              </w:rPr>
              <w:t>1</w:t>
            </w:r>
            <w:r w:rsidRPr="00960329">
              <w:rPr>
                <w:rFonts w:ascii="宋体" w:hAnsi="宋体" w:hint="eastAsia"/>
              </w:rPr>
              <w:t>名；</w:t>
            </w:r>
          </w:p>
          <w:p w:rsidR="0035594A" w:rsidRPr="00960329" w:rsidRDefault="0035594A" w:rsidP="00442901">
            <w:pPr>
              <w:rPr>
                <w:rFonts w:ascii="宋体" w:hAnsi="宋体"/>
              </w:rPr>
            </w:pPr>
            <w:r w:rsidRPr="00960329">
              <w:rPr>
                <w:rFonts w:ascii="宋体" w:hAnsi="宋体" w:cs="宋体" w:hint="eastAsia"/>
                <w:szCs w:val="21"/>
              </w:rPr>
              <w:t>注：</w:t>
            </w:r>
            <w:r w:rsidRPr="00960329">
              <w:rPr>
                <w:rFonts w:ascii="宋体" w:hAnsi="宋体" w:hint="eastAsia"/>
                <w:szCs w:val="21"/>
              </w:rPr>
              <w:t>投标文件中须提供上述人员在投标人单位的</w:t>
            </w:r>
            <w:proofErr w:type="gramStart"/>
            <w:r w:rsidRPr="00960329">
              <w:rPr>
                <w:rFonts w:ascii="宋体" w:hAnsi="宋体" w:hint="eastAsia"/>
                <w:szCs w:val="21"/>
              </w:rPr>
              <w:t>社保证明</w:t>
            </w:r>
            <w:proofErr w:type="gramEnd"/>
            <w:r w:rsidRPr="00960329">
              <w:rPr>
                <w:rFonts w:ascii="宋体" w:hAnsi="宋体" w:hint="eastAsia"/>
                <w:szCs w:val="21"/>
              </w:rPr>
              <w:t>（以社保机构出具的投标截止日前三个月内任何一个月的</w:t>
            </w:r>
            <w:proofErr w:type="gramStart"/>
            <w:r w:rsidRPr="00960329">
              <w:rPr>
                <w:rFonts w:ascii="宋体" w:hAnsi="宋体" w:hint="eastAsia"/>
                <w:szCs w:val="21"/>
              </w:rPr>
              <w:t>社保证</w:t>
            </w:r>
            <w:proofErr w:type="gramEnd"/>
            <w:r w:rsidRPr="00960329">
              <w:rPr>
                <w:rFonts w:ascii="宋体" w:hAnsi="宋体" w:hint="eastAsia"/>
                <w:szCs w:val="21"/>
              </w:rPr>
              <w:t>明为准）复印件加盖投标人</w:t>
            </w:r>
            <w:r w:rsidRPr="00960329">
              <w:rPr>
                <w:rFonts w:ascii="宋体" w:hAnsi="宋体" w:cs="宋体" w:hint="eastAsia"/>
                <w:szCs w:val="21"/>
              </w:rPr>
              <w:t>公章</w:t>
            </w:r>
            <w:r w:rsidRPr="00960329">
              <w:rPr>
                <w:rFonts w:ascii="宋体" w:hAnsi="宋体" w:hint="eastAsia"/>
                <w:szCs w:val="21"/>
              </w:rPr>
              <w:t>。</w:t>
            </w:r>
          </w:p>
        </w:tc>
      </w:tr>
      <w:tr w:rsidR="0035594A" w:rsidRPr="00960329" w:rsidTr="00442901">
        <w:tc>
          <w:tcPr>
            <w:tcW w:w="674"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spacing w:line="440" w:lineRule="exact"/>
              <w:jc w:val="center"/>
              <w:rPr>
                <w:rFonts w:ascii="宋体" w:hAnsi="宋体"/>
                <w:szCs w:val="21"/>
              </w:rPr>
            </w:pPr>
            <w:r w:rsidRPr="00960329">
              <w:rPr>
                <w:rFonts w:ascii="宋体" w:hAnsi="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jc w:val="center"/>
              <w:rPr>
                <w:rFonts w:ascii="宋体" w:hAnsi="宋体"/>
              </w:rPr>
            </w:pPr>
            <w:r w:rsidRPr="00960329">
              <w:rPr>
                <w:rFonts w:ascii="宋体" w:hAnsi="宋体"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35594A" w:rsidRPr="00960329" w:rsidRDefault="0035594A" w:rsidP="00442901">
            <w:pPr>
              <w:rPr>
                <w:rFonts w:ascii="宋体" w:hAnsi="宋体"/>
              </w:rPr>
            </w:pPr>
            <w:r w:rsidRPr="00960329">
              <w:rPr>
                <w:rFonts w:ascii="宋体" w:hAnsi="宋体" w:hint="eastAsia"/>
              </w:rPr>
              <w:t>投标人或投标产品厂商能够提供</w:t>
            </w:r>
            <w:r w:rsidRPr="00960329">
              <w:rPr>
                <w:rFonts w:ascii="宋体" w:hAnsi="宋体"/>
              </w:rPr>
              <w:t>7</w:t>
            </w:r>
            <w:r w:rsidRPr="00960329">
              <w:rPr>
                <w:rFonts w:ascii="宋体" w:hAnsi="宋体" w:hint="eastAsia"/>
              </w:rPr>
              <w:t>×</w:t>
            </w:r>
            <w:r w:rsidRPr="00960329">
              <w:rPr>
                <w:rFonts w:ascii="宋体" w:hAnsi="宋体"/>
              </w:rPr>
              <w:t>24</w:t>
            </w:r>
            <w:r w:rsidRPr="00960329">
              <w:rPr>
                <w:rFonts w:ascii="宋体" w:hAnsi="宋体" w:hint="eastAsia"/>
              </w:rPr>
              <w:t>小时的服务热线电话。提供证明材料（加盖投标人公章）。</w:t>
            </w:r>
          </w:p>
          <w:p w:rsidR="0035594A" w:rsidRPr="00960329" w:rsidRDefault="0035594A" w:rsidP="00442901">
            <w:pPr>
              <w:rPr>
                <w:rFonts w:ascii="宋体" w:hAnsi="宋体"/>
              </w:rPr>
            </w:pPr>
            <w:r w:rsidRPr="00960329">
              <w:rPr>
                <w:rFonts w:ascii="宋体" w:hAnsi="宋体" w:hint="eastAsia"/>
              </w:rPr>
              <w:t>注：①</w:t>
            </w:r>
            <w:r w:rsidRPr="00960329">
              <w:rPr>
                <w:rFonts w:ascii="宋体" w:hAnsi="宋体"/>
              </w:rPr>
              <w:t>400</w:t>
            </w:r>
            <w:r w:rsidRPr="00960329">
              <w:rPr>
                <w:rFonts w:ascii="宋体" w:hAnsi="宋体" w:hint="eastAsia"/>
              </w:rPr>
              <w:t>或</w:t>
            </w:r>
            <w:r w:rsidRPr="00960329">
              <w:rPr>
                <w:rFonts w:ascii="宋体" w:hAnsi="宋体"/>
              </w:rPr>
              <w:t xml:space="preserve">800 </w:t>
            </w:r>
            <w:r w:rsidRPr="00960329">
              <w:rPr>
                <w:rFonts w:ascii="宋体" w:hAnsi="宋体" w:hint="eastAsia"/>
              </w:rPr>
              <w:t>电话必须在本招标公告发布之日</w:t>
            </w:r>
            <w:r w:rsidRPr="00960329">
              <w:rPr>
                <w:rFonts w:ascii="宋体" w:hAnsi="宋体"/>
              </w:rPr>
              <w:t xml:space="preserve">180 </w:t>
            </w:r>
            <w:r w:rsidRPr="00960329">
              <w:rPr>
                <w:rFonts w:ascii="宋体" w:hAnsi="宋体" w:hint="eastAsia"/>
              </w:rPr>
              <w:t>天前已经正常运行，以与经营通信部门签署的合同时间为准；②证明材料为投标人或投标产品厂商与经营通信部门签订的</w:t>
            </w:r>
            <w:r w:rsidRPr="00960329">
              <w:rPr>
                <w:rFonts w:ascii="宋体" w:hAnsi="宋体"/>
              </w:rPr>
              <w:t>400</w:t>
            </w:r>
            <w:r w:rsidRPr="00960329">
              <w:rPr>
                <w:rFonts w:ascii="宋体" w:hAnsi="宋体" w:hint="eastAsia"/>
              </w:rPr>
              <w:t>或</w:t>
            </w:r>
            <w:r w:rsidRPr="00960329">
              <w:rPr>
                <w:rFonts w:ascii="宋体" w:hAnsi="宋体"/>
              </w:rPr>
              <w:t>800</w:t>
            </w:r>
            <w:r w:rsidRPr="00960329">
              <w:rPr>
                <w:rFonts w:ascii="宋体" w:hAnsi="宋体" w:hint="eastAsia"/>
              </w:rPr>
              <w:t>号码接入服务合同。</w:t>
            </w:r>
          </w:p>
        </w:tc>
      </w:tr>
      <w:tr w:rsidR="0035594A" w:rsidRPr="00960329" w:rsidTr="00442901">
        <w:tc>
          <w:tcPr>
            <w:tcW w:w="674"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spacing w:line="440" w:lineRule="exact"/>
              <w:jc w:val="center"/>
              <w:rPr>
                <w:rFonts w:ascii="宋体" w:hAnsi="宋体"/>
                <w:szCs w:val="21"/>
              </w:rPr>
            </w:pPr>
            <w:r w:rsidRPr="00960329">
              <w:rPr>
                <w:rFonts w:ascii="宋体" w:hAnsi="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jc w:val="center"/>
              <w:rPr>
                <w:rFonts w:ascii="宋体" w:hAnsi="宋体"/>
              </w:rPr>
            </w:pPr>
            <w:r w:rsidRPr="00960329">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tcPr>
          <w:p w:rsidR="0035594A" w:rsidRPr="00960329" w:rsidRDefault="0035594A" w:rsidP="00442901">
            <w:pPr>
              <w:rPr>
                <w:rFonts w:ascii="宋体" w:hAnsi="宋体"/>
              </w:rPr>
            </w:pPr>
            <w:r w:rsidRPr="00960329">
              <w:rPr>
                <w:rFonts w:ascii="宋体" w:hAnsi="宋体" w:hint="eastAsia"/>
                <w:szCs w:val="21"/>
              </w:rPr>
              <w:t>投标人能够提供详细</w:t>
            </w:r>
            <w:proofErr w:type="gramStart"/>
            <w:r w:rsidRPr="00960329">
              <w:rPr>
                <w:rFonts w:ascii="宋体" w:hAnsi="宋体" w:hint="eastAsia"/>
                <w:szCs w:val="21"/>
              </w:rPr>
              <w:t>且完善</w:t>
            </w:r>
            <w:proofErr w:type="gramEnd"/>
            <w:r w:rsidRPr="00960329">
              <w:rPr>
                <w:rFonts w:ascii="宋体" w:hAnsi="宋体"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35594A" w:rsidRPr="00960329" w:rsidTr="00442901">
        <w:tc>
          <w:tcPr>
            <w:tcW w:w="674"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spacing w:line="440" w:lineRule="exact"/>
              <w:jc w:val="center"/>
              <w:rPr>
                <w:rFonts w:ascii="宋体" w:hAnsi="宋体" w:hint="eastAsia"/>
                <w:szCs w:val="21"/>
              </w:rPr>
            </w:pPr>
            <w:r w:rsidRPr="00960329">
              <w:rPr>
                <w:rFonts w:ascii="宋体" w:hAnsi="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35594A" w:rsidRPr="00960329" w:rsidRDefault="0035594A" w:rsidP="00442901">
            <w:pPr>
              <w:jc w:val="center"/>
              <w:rPr>
                <w:rFonts w:ascii="宋体" w:hAnsi="宋体" w:hint="eastAsia"/>
              </w:rPr>
            </w:pPr>
            <w:r w:rsidRPr="00960329">
              <w:rPr>
                <w:rFonts w:ascii="宋体" w:hAnsi="宋体"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tcPr>
          <w:p w:rsidR="0035594A" w:rsidRPr="00960329" w:rsidRDefault="0035594A" w:rsidP="00442901">
            <w:pPr>
              <w:rPr>
                <w:rFonts w:ascii="宋体" w:hAnsi="宋体" w:hint="eastAsia"/>
                <w:szCs w:val="21"/>
              </w:rPr>
            </w:pPr>
            <w:r w:rsidRPr="00960329">
              <w:rPr>
                <w:rFonts w:ascii="宋体" w:hAnsi="宋体" w:hint="eastAsia"/>
                <w:szCs w:val="21"/>
              </w:rPr>
              <w:t>免费送货上门（含设备就位），免费由设备制造商授权的技术人员现场安装、调试，并在用户实验室免费培训技术操作人员。安装、调试和培训所需的工具、器材以及系统集成费、差旅费、运费和相关税费，均由中标供应商自理；各项性能指标达到技术要求的，由供需双方共同签字认可，现场验收；提供全套说明书并包括简易的中文操作说明和注意事项。</w:t>
            </w:r>
          </w:p>
        </w:tc>
      </w:tr>
    </w:tbl>
    <w:p w:rsidR="0035594A" w:rsidRPr="00960329" w:rsidRDefault="0035594A" w:rsidP="0035594A">
      <w:pPr>
        <w:rPr>
          <w:rFonts w:ascii="宋体" w:hAnsi="宋体" w:hint="eastAsia"/>
          <w:szCs w:val="21"/>
        </w:rPr>
      </w:pPr>
    </w:p>
    <w:p w:rsidR="00586DCE" w:rsidRPr="0035594A" w:rsidRDefault="0035594A" w:rsidP="0035594A">
      <w:pPr>
        <w:rPr>
          <w:szCs w:val="24"/>
        </w:rPr>
      </w:pPr>
      <w:r w:rsidRPr="00960329">
        <w:rPr>
          <w:rFonts w:ascii="宋体" w:hAnsi="宋体" w:cs="宋体" w:hint="eastAsia"/>
          <w:sz w:val="36"/>
          <w:szCs w:val="36"/>
        </w:rPr>
        <w:br w:type="page"/>
      </w:r>
    </w:p>
    <w:sectPr w:rsidR="00586DCE" w:rsidRPr="0035594A"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EFF" w:rsidRDefault="00621EFF" w:rsidP="006718F6">
      <w:r>
        <w:separator/>
      </w:r>
    </w:p>
  </w:endnote>
  <w:endnote w:type="continuationSeparator" w:id="0">
    <w:p w:rsidR="00621EFF" w:rsidRDefault="00621EF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2C2532">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35594A" w:rsidRPr="0035594A">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EFF" w:rsidRDefault="00621EFF" w:rsidP="006718F6">
      <w:r>
        <w:separator/>
      </w:r>
    </w:p>
  </w:footnote>
  <w:footnote w:type="continuationSeparator" w:id="0">
    <w:p w:rsidR="00621EFF" w:rsidRDefault="00621EFF"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4875972"/>
    <w:multiLevelType w:val="multilevel"/>
    <w:tmpl w:val="3487597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b w:val="0"/>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0">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7648651"/>
    <w:multiLevelType w:val="singleLevel"/>
    <w:tmpl w:val="57648651"/>
    <w:lvl w:ilvl="0">
      <w:start w:val="1"/>
      <w:numFmt w:val="decimal"/>
      <w:suff w:val="nothing"/>
      <w:lvlText w:val="%1、"/>
      <w:lvlJc w:val="left"/>
      <w:pPr>
        <w:ind w:left="0" w:firstLine="0"/>
      </w:pPr>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A6E51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287"/>
        </w:tabs>
        <w:ind w:left="128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6BFD2A5B"/>
    <w:multiLevelType w:val="singleLevel"/>
    <w:tmpl w:val="6BFD2A5B"/>
    <w:lvl w:ilvl="0">
      <w:start w:val="1"/>
      <w:numFmt w:val="chineseCounting"/>
      <w:suff w:val="nothing"/>
      <w:lvlText w:val="（%1）"/>
      <w:lvlJc w:val="left"/>
    </w:lvl>
  </w:abstractNum>
  <w:abstractNum w:abstractNumId="21">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9"/>
  </w:num>
  <w:num w:numId="28">
    <w:abstractNumId w:val="19"/>
  </w:num>
  <w:num w:numId="29">
    <w:abstractNumId w:val="7"/>
  </w:num>
  <w:num w:numId="30">
    <w:abstractNumId w:val="14"/>
  </w:num>
  <w:num w:numId="31">
    <w:abstractNumId w:val="15"/>
  </w:num>
  <w:num w:numId="32">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6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85FAD"/>
    <w:rsid w:val="002A6C88"/>
    <w:rsid w:val="002B238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5594A"/>
    <w:rsid w:val="00360FFA"/>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4B7A"/>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AA7"/>
    <w:rsid w:val="007D4ED0"/>
    <w:rsid w:val="007E0D41"/>
    <w:rsid w:val="007E194C"/>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6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499</Words>
  <Characters>2849</Characters>
  <Application>Microsoft Office Word</Application>
  <DocSecurity>0</DocSecurity>
  <Lines>23</Lines>
  <Paragraphs>6</Paragraphs>
  <ScaleCrop>false</ScaleCrop>
  <Company>Microsoft</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73</cp:revision>
  <cp:lastPrinted>2017-05-09T09:20:00Z</cp:lastPrinted>
  <dcterms:created xsi:type="dcterms:W3CDTF">2017-06-08T09:05:00Z</dcterms:created>
  <dcterms:modified xsi:type="dcterms:W3CDTF">2017-09-08T08:03:00Z</dcterms:modified>
</cp:coreProperties>
</file>