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D0" w:rsidRDefault="00EA5CD0" w:rsidP="00EA5CD0">
      <w:pPr>
        <w:pStyle w:val="1"/>
        <w:rPr>
          <w:rFonts w:ascii="Times New Roman" w:hAnsi="Times New Roman"/>
        </w:rPr>
      </w:pPr>
      <w:bookmarkStart w:id="0" w:name="_Toc510590302"/>
      <w:r>
        <w:rPr>
          <w:rFonts w:ascii="Times New Roman" w:hAnsi="Times New Roman"/>
        </w:rPr>
        <w:t>技术、商务及其他要求</w:t>
      </w:r>
      <w:bookmarkEnd w:id="0"/>
    </w:p>
    <w:p w:rsidR="00EA5CD0" w:rsidRDefault="00EA5CD0" w:rsidP="00EA5CD0">
      <w:pPr>
        <w:pStyle w:val="2"/>
        <w:rPr>
          <w:rFonts w:ascii="Times New Roman" w:hAnsi="Times New Roman"/>
          <w:sz w:val="21"/>
          <w:szCs w:val="21"/>
        </w:rPr>
      </w:pPr>
      <w:r>
        <w:rPr>
          <w:rFonts w:ascii="Times New Roman" w:hAnsi="Times New Roman"/>
          <w:sz w:val="21"/>
          <w:szCs w:val="21"/>
        </w:rPr>
        <w:t>采购服务内容</w:t>
      </w:r>
    </w:p>
    <w:p w:rsidR="00EA5CD0" w:rsidRDefault="00EA5CD0" w:rsidP="00EA5CD0">
      <w:pPr>
        <w:rPr>
          <w:color w:val="000000"/>
        </w:rPr>
      </w:pPr>
      <w:r>
        <w:rPr>
          <w:rFonts w:ascii="宋体" w:hAnsi="宋体" w:hint="eastAsia"/>
        </w:rPr>
        <w:t>1、</w:t>
      </w:r>
      <w:r>
        <w:rPr>
          <w:rFonts w:hint="eastAsia"/>
        </w:rPr>
        <w:t>服务名称：</w:t>
      </w:r>
      <w:r>
        <w:rPr>
          <w:rFonts w:hint="eastAsia"/>
          <w:color w:val="000000"/>
        </w:rPr>
        <w:t>峨眉校区供水供电管线及设备改造施工图设计</w:t>
      </w:r>
    </w:p>
    <w:p w:rsidR="00EA5CD0" w:rsidRDefault="00EA5CD0" w:rsidP="00EA5CD0">
      <w:pPr>
        <w:spacing w:line="440" w:lineRule="exact"/>
        <w:rPr>
          <w:rFonts w:ascii="宋体" w:hAnsi="宋体"/>
          <w:szCs w:val="21"/>
        </w:rPr>
      </w:pPr>
      <w:r>
        <w:rPr>
          <w:rFonts w:ascii="宋体" w:hAnsi="宋体" w:hint="eastAsia"/>
          <w:szCs w:val="21"/>
        </w:rPr>
        <w:t>2、设计范围：</w:t>
      </w:r>
      <w:r>
        <w:rPr>
          <w:rFonts w:ascii="Times New Roman" w:hAnsi="Times New Roman" w:hint="eastAsia"/>
          <w:color w:val="000000"/>
          <w:szCs w:val="21"/>
        </w:rPr>
        <w:t>项目位于西南交通大学峨眉校区，对峨眉校区部</w:t>
      </w:r>
      <w:proofErr w:type="gramStart"/>
      <w:r>
        <w:rPr>
          <w:rFonts w:ascii="Times New Roman" w:hAnsi="Times New Roman" w:hint="eastAsia"/>
          <w:color w:val="000000"/>
          <w:szCs w:val="21"/>
        </w:rPr>
        <w:t>分片区</w:t>
      </w:r>
      <w:proofErr w:type="gramEnd"/>
      <w:r>
        <w:rPr>
          <w:rFonts w:ascii="Times New Roman" w:hAnsi="Times New Roman" w:hint="eastAsia"/>
          <w:color w:val="000000"/>
          <w:szCs w:val="21"/>
        </w:rPr>
        <w:t>供水系统、排水系统、供配电系统、强弱电线缆、路灯、消防、环境配套等进行改造设计，</w:t>
      </w:r>
      <w:r>
        <w:rPr>
          <w:rFonts w:ascii="宋体" w:hAnsi="宋体" w:hint="eastAsia"/>
          <w:szCs w:val="21"/>
        </w:rPr>
        <w:t>并需配合智慧管线平台专业公司做好整个节能监管平台的基础条件改造设计工作。主要包括：</w:t>
      </w:r>
    </w:p>
    <w:p w:rsidR="00EA5CD0" w:rsidRDefault="00EA5CD0" w:rsidP="00EA5CD0">
      <w:pPr>
        <w:spacing w:line="440" w:lineRule="exact"/>
        <w:ind w:firstLineChars="200" w:firstLine="420"/>
        <w:rPr>
          <w:rFonts w:ascii="宋体" w:hAnsi="宋体"/>
          <w:szCs w:val="21"/>
        </w:rPr>
      </w:pPr>
      <w:r>
        <w:rPr>
          <w:rFonts w:ascii="宋体" w:hAnsi="宋体" w:hint="eastAsia"/>
          <w:szCs w:val="21"/>
        </w:rPr>
        <w:t>（1）、给水管网：结合峨眉校区地形、给水管网及建筑布置现状，进一步优化主干管网，改造部分室内外支管网及消防管网；</w:t>
      </w:r>
    </w:p>
    <w:p w:rsidR="00EA5CD0" w:rsidRDefault="00EA5CD0" w:rsidP="00EA5CD0">
      <w:pPr>
        <w:spacing w:line="440" w:lineRule="exact"/>
        <w:ind w:firstLineChars="200" w:firstLine="420"/>
        <w:rPr>
          <w:rFonts w:ascii="宋体" w:hAnsi="宋体"/>
          <w:szCs w:val="21"/>
        </w:rPr>
      </w:pPr>
      <w:r>
        <w:rPr>
          <w:rFonts w:ascii="宋体" w:hAnsi="宋体" w:hint="eastAsia"/>
          <w:szCs w:val="21"/>
        </w:rPr>
        <w:t>（2）、排水：结合峨眉校区地形地貌、排水管网及建筑布置现状，改造局部室外排水区域。</w:t>
      </w:r>
    </w:p>
    <w:p w:rsidR="00EA5CD0" w:rsidRDefault="00EA5CD0" w:rsidP="00EA5CD0">
      <w:pPr>
        <w:spacing w:line="440" w:lineRule="exact"/>
        <w:ind w:firstLineChars="200" w:firstLine="420"/>
        <w:rPr>
          <w:rFonts w:ascii="宋体" w:hAnsi="宋体"/>
          <w:szCs w:val="21"/>
        </w:rPr>
      </w:pPr>
      <w:r>
        <w:rPr>
          <w:rFonts w:ascii="宋体" w:hAnsi="宋体" w:hint="eastAsia"/>
          <w:szCs w:val="21"/>
        </w:rPr>
        <w:t>（3）、电力：结合峨眉校区高低</w:t>
      </w:r>
      <w:proofErr w:type="gramStart"/>
      <w:r>
        <w:rPr>
          <w:rFonts w:ascii="宋体" w:hAnsi="宋体" w:hint="eastAsia"/>
          <w:szCs w:val="21"/>
        </w:rPr>
        <w:t>压电力</w:t>
      </w:r>
      <w:proofErr w:type="gramEnd"/>
      <w:r>
        <w:rPr>
          <w:rFonts w:ascii="宋体" w:hAnsi="宋体" w:hint="eastAsia"/>
          <w:szCs w:val="21"/>
        </w:rPr>
        <w:t>系统现状，扩容升级部分配电系统，改造部分电力电缆，并根据智慧管线平台建设的需求进行电力系统优化设计；</w:t>
      </w:r>
    </w:p>
    <w:p w:rsidR="00EA5CD0" w:rsidRDefault="00EA5CD0" w:rsidP="00EA5CD0">
      <w:pPr>
        <w:spacing w:line="440" w:lineRule="exact"/>
        <w:ind w:firstLineChars="200" w:firstLine="420"/>
        <w:rPr>
          <w:rFonts w:ascii="宋体" w:hAnsi="宋体"/>
          <w:szCs w:val="21"/>
        </w:rPr>
      </w:pPr>
      <w:r>
        <w:rPr>
          <w:rFonts w:ascii="宋体" w:hAnsi="宋体" w:hint="eastAsia"/>
          <w:szCs w:val="21"/>
        </w:rPr>
        <w:t>（4）、弱电：结合校区智慧管线平台建设需求改造部分弱电电缆；</w:t>
      </w:r>
    </w:p>
    <w:p w:rsidR="00EA5CD0" w:rsidRDefault="00EA5CD0" w:rsidP="00EA5CD0">
      <w:pPr>
        <w:spacing w:line="440" w:lineRule="exact"/>
        <w:ind w:firstLineChars="200" w:firstLine="420"/>
        <w:rPr>
          <w:rFonts w:ascii="宋体" w:hAnsi="宋体"/>
          <w:szCs w:val="21"/>
        </w:rPr>
      </w:pPr>
      <w:r>
        <w:rPr>
          <w:rFonts w:ascii="宋体" w:hAnsi="宋体" w:hint="eastAsia"/>
          <w:szCs w:val="21"/>
        </w:rPr>
        <w:t>（5）、校区路灯改造设计：结合校区照明需求及校区节智慧管线平台建设需求，进一步优化现有路灯系统；</w:t>
      </w:r>
    </w:p>
    <w:p w:rsidR="00EA5CD0" w:rsidRDefault="00EA5CD0" w:rsidP="00EA5CD0">
      <w:pPr>
        <w:spacing w:line="440" w:lineRule="exact"/>
        <w:ind w:firstLineChars="200" w:firstLine="420"/>
        <w:rPr>
          <w:rFonts w:ascii="宋体" w:hAnsi="宋体"/>
          <w:szCs w:val="21"/>
        </w:rPr>
      </w:pPr>
      <w:r>
        <w:rPr>
          <w:rFonts w:ascii="宋体" w:hAnsi="宋体" w:hint="eastAsia"/>
          <w:szCs w:val="21"/>
        </w:rPr>
        <w:t>（6）、校区局部环境配套设计：与上述改造区域相关的绿化恢复及改造设计。</w:t>
      </w:r>
    </w:p>
    <w:p w:rsidR="00EA5CD0" w:rsidRDefault="00EA5CD0" w:rsidP="00EA5CD0">
      <w:pPr>
        <w:rPr>
          <w:rFonts w:ascii="宋体" w:hAnsi="宋体"/>
          <w:color w:val="000000"/>
          <w:szCs w:val="21"/>
        </w:rPr>
      </w:pPr>
      <w:r>
        <w:rPr>
          <w:rFonts w:hint="eastAsia"/>
          <w:color w:val="000000"/>
        </w:rPr>
        <w:t>3</w:t>
      </w:r>
      <w:r>
        <w:rPr>
          <w:rFonts w:hint="eastAsia"/>
          <w:color w:val="000000"/>
        </w:rPr>
        <w:t>、服务期限：</w:t>
      </w:r>
      <w:r>
        <w:rPr>
          <w:rFonts w:ascii="宋体" w:hAnsi="宋体" w:cs="宋体" w:hint="eastAsia"/>
          <w:color w:val="000000"/>
        </w:rPr>
        <w:t>合同签订后30</w:t>
      </w:r>
      <w:proofErr w:type="gramStart"/>
      <w:r>
        <w:rPr>
          <w:rFonts w:ascii="宋体" w:hAnsi="宋体" w:cs="宋体" w:hint="eastAsia"/>
          <w:color w:val="000000"/>
        </w:rPr>
        <w:t>日历天</w:t>
      </w:r>
      <w:proofErr w:type="gramEnd"/>
      <w:r>
        <w:rPr>
          <w:rFonts w:ascii="宋体" w:hAnsi="宋体" w:cs="宋体" w:hint="eastAsia"/>
          <w:color w:val="000000"/>
        </w:rPr>
        <w:t>内完成施工图设计。后期服务包括设计技术交底、解决施工中的设计技术问题，参加工程验收、有关工程建设项目会议，及其他技术服务工作，以项目实际发生时间为准。</w:t>
      </w:r>
    </w:p>
    <w:p w:rsidR="00EA5CD0" w:rsidRDefault="00EA5CD0" w:rsidP="00EA5CD0">
      <w:pPr>
        <w:pStyle w:val="2"/>
        <w:rPr>
          <w:rFonts w:ascii="Times New Roman" w:hAnsi="Times New Roman"/>
          <w:color w:val="000000"/>
          <w:sz w:val="21"/>
          <w:szCs w:val="21"/>
        </w:rPr>
      </w:pPr>
      <w:bookmarkStart w:id="1" w:name="_Toc308116285"/>
      <w:bookmarkStart w:id="2" w:name="_Toc414347862"/>
      <w:bookmarkStart w:id="3" w:name="_Toc276718522"/>
      <w:bookmarkStart w:id="4" w:name="_Toc249366050"/>
      <w:bookmarkStart w:id="5" w:name="_Toc417566433"/>
      <w:bookmarkStart w:id="6" w:name="_Toc217446094"/>
      <w:bookmarkStart w:id="7" w:name="_Toc301782789"/>
      <w:bookmarkStart w:id="8" w:name="_Toc273336187"/>
      <w:bookmarkStart w:id="9" w:name="_Toc343513803"/>
      <w:bookmarkStart w:id="10" w:name="_Toc301782771"/>
      <w:bookmarkStart w:id="11" w:name="_Toc477248551"/>
      <w:bookmarkStart w:id="12" w:name="_Toc405470380"/>
      <w:bookmarkStart w:id="13" w:name="_Toc249194650"/>
      <w:bookmarkStart w:id="14" w:name="_Toc295392031"/>
      <w:bookmarkStart w:id="15" w:name="_Toc303150932"/>
      <w:r>
        <w:rPr>
          <w:rFonts w:ascii="Times New Roman" w:hAnsi="Times New Roman"/>
          <w:color w:val="000000"/>
          <w:sz w:val="21"/>
          <w:szCs w:val="21"/>
        </w:rPr>
        <w:t>技术</w:t>
      </w:r>
      <w:r>
        <w:rPr>
          <w:rFonts w:ascii="Times New Roman" w:hAnsi="Times New Roman" w:hint="eastAsia"/>
          <w:color w:val="000000"/>
          <w:sz w:val="21"/>
          <w:szCs w:val="21"/>
        </w:rPr>
        <w:t>标准</w:t>
      </w:r>
      <w:r>
        <w:rPr>
          <w:rFonts w:ascii="Times New Roman" w:hAnsi="Times New Roman"/>
          <w:color w:val="000000"/>
          <w:sz w:val="21"/>
          <w:szCs w:val="21"/>
        </w:rPr>
        <w:t>要求</w:t>
      </w:r>
      <w:bookmarkEnd w:id="2"/>
      <w:bookmarkEnd w:id="5"/>
      <w:bookmarkEnd w:id="11"/>
    </w:p>
    <w:p w:rsidR="00EA5CD0" w:rsidRDefault="00EA5CD0" w:rsidP="00EA5CD0">
      <w:pPr>
        <w:ind w:firstLineChars="200" w:firstLine="420"/>
      </w:pPr>
      <w:bookmarkStart w:id="16" w:name="_Toc477248552"/>
      <w:bookmarkEnd w:id="12"/>
      <w:r>
        <w:rPr>
          <w:rFonts w:hint="eastAsia"/>
        </w:rPr>
        <w:t>设计内容</w:t>
      </w:r>
      <w:r>
        <w:t>相关</w:t>
      </w:r>
      <w:r>
        <w:rPr>
          <w:rFonts w:hint="eastAsia"/>
        </w:rPr>
        <w:t>的</w:t>
      </w:r>
      <w:r>
        <w:t>国家、部、省、市</w:t>
      </w:r>
      <w:r>
        <w:rPr>
          <w:rFonts w:hint="eastAsia"/>
        </w:rPr>
        <w:t>级颁布的现行</w:t>
      </w:r>
      <w:r>
        <w:t>设计规范、</w:t>
      </w:r>
      <w:r>
        <w:rPr>
          <w:rFonts w:hint="eastAsia"/>
        </w:rPr>
        <w:t>标准、</w:t>
      </w:r>
      <w:r>
        <w:t>规定</w:t>
      </w:r>
      <w:r>
        <w:rPr>
          <w:rFonts w:hint="eastAsia"/>
        </w:rPr>
        <w:t>，包括但不限于以下技术标准及规范：</w:t>
      </w:r>
    </w:p>
    <w:p w:rsidR="00EA5CD0" w:rsidRDefault="00EA5CD0" w:rsidP="00EA5CD0">
      <w:r>
        <w:rPr>
          <w:rFonts w:hint="eastAsia"/>
        </w:rPr>
        <w:t>《低压配电设计规范》——</w:t>
      </w:r>
      <w:r>
        <w:rPr>
          <w:rFonts w:hint="eastAsia"/>
        </w:rPr>
        <w:t>GB50054-2011</w:t>
      </w:r>
    </w:p>
    <w:p w:rsidR="00EA5CD0" w:rsidRDefault="00EA5CD0" w:rsidP="00EA5CD0">
      <w:r>
        <w:rPr>
          <w:rFonts w:hint="eastAsia"/>
        </w:rPr>
        <w:t>《民用建筑设计通则》——</w:t>
      </w:r>
      <w:r>
        <w:rPr>
          <w:rFonts w:hint="eastAsia"/>
        </w:rPr>
        <w:t>GB50352-2005</w:t>
      </w:r>
    </w:p>
    <w:p w:rsidR="00EA5CD0" w:rsidRDefault="00EA5CD0" w:rsidP="00EA5CD0">
      <w:r>
        <w:rPr>
          <w:rFonts w:hint="eastAsia"/>
        </w:rPr>
        <w:t>《城市电力规划规范》——</w:t>
      </w:r>
      <w:r>
        <w:rPr>
          <w:rFonts w:hint="eastAsia"/>
        </w:rPr>
        <w:t>GB50293-2014</w:t>
      </w:r>
    </w:p>
    <w:p w:rsidR="00EA5CD0" w:rsidRDefault="00EA5CD0" w:rsidP="00EA5CD0">
      <w:r>
        <w:rPr>
          <w:rFonts w:hint="eastAsia"/>
        </w:rPr>
        <w:t>《通用用电设备配电设计规范》——</w:t>
      </w:r>
      <w:r>
        <w:rPr>
          <w:rFonts w:hint="eastAsia"/>
        </w:rPr>
        <w:t>GB50055-2011</w:t>
      </w:r>
    </w:p>
    <w:p w:rsidR="00EA5CD0" w:rsidRDefault="00EA5CD0" w:rsidP="00EA5CD0">
      <w:r>
        <w:rPr>
          <w:rFonts w:hint="eastAsia"/>
        </w:rPr>
        <w:t>《供配电系统设计规范》——</w:t>
      </w:r>
      <w:r>
        <w:rPr>
          <w:rFonts w:hint="eastAsia"/>
        </w:rPr>
        <w:t>GB50052-2009</w:t>
      </w:r>
    </w:p>
    <w:p w:rsidR="00EA5CD0" w:rsidRDefault="00EA5CD0" w:rsidP="00EA5CD0">
      <w:r>
        <w:rPr>
          <w:rFonts w:hint="eastAsia"/>
        </w:rPr>
        <w:t>《</w:t>
      </w:r>
      <w:r>
        <w:rPr>
          <w:rFonts w:hint="eastAsia"/>
        </w:rPr>
        <w:t>20kv</w:t>
      </w:r>
      <w:r>
        <w:rPr>
          <w:rFonts w:hint="eastAsia"/>
        </w:rPr>
        <w:t>及以下变配电所设计规范》——</w:t>
      </w:r>
      <w:r>
        <w:rPr>
          <w:rFonts w:hint="eastAsia"/>
        </w:rPr>
        <w:t>GB50053-2013</w:t>
      </w:r>
    </w:p>
    <w:p w:rsidR="00EA5CD0" w:rsidRDefault="00EA5CD0" w:rsidP="00EA5CD0">
      <w:r>
        <w:rPr>
          <w:rFonts w:hint="eastAsia"/>
        </w:rPr>
        <w:t>《建筑给水排水设计规范》——</w:t>
      </w:r>
      <w:r>
        <w:rPr>
          <w:rFonts w:hint="eastAsia"/>
        </w:rPr>
        <w:t>GB50015-2003</w:t>
      </w:r>
      <w:r>
        <w:rPr>
          <w:rFonts w:hint="eastAsia"/>
        </w:rPr>
        <w:t>（</w:t>
      </w:r>
      <w:r>
        <w:rPr>
          <w:rFonts w:hint="eastAsia"/>
        </w:rPr>
        <w:t>2009</w:t>
      </w:r>
      <w:r>
        <w:rPr>
          <w:rFonts w:hint="eastAsia"/>
        </w:rPr>
        <w:t>年版）</w:t>
      </w:r>
    </w:p>
    <w:p w:rsidR="00EA5CD0" w:rsidRDefault="00EA5CD0" w:rsidP="00EA5CD0">
      <w:r>
        <w:rPr>
          <w:rFonts w:hint="eastAsia"/>
        </w:rPr>
        <w:t>《城市道路照明设计标准》——</w:t>
      </w:r>
      <w:r>
        <w:rPr>
          <w:rFonts w:hint="eastAsia"/>
        </w:rPr>
        <w:t>CJJ45-2015</w:t>
      </w:r>
    </w:p>
    <w:p w:rsidR="00EA5CD0" w:rsidRDefault="00EA5CD0" w:rsidP="00EA5CD0">
      <w:r>
        <w:rPr>
          <w:rFonts w:hint="eastAsia"/>
        </w:rPr>
        <w:t>《城市照明自动控制系统技术规程》——</w:t>
      </w:r>
      <w:r>
        <w:rPr>
          <w:rFonts w:hint="eastAsia"/>
        </w:rPr>
        <w:t>CJJ227-2014</w:t>
      </w:r>
    </w:p>
    <w:p w:rsidR="00EA5CD0" w:rsidRDefault="00EA5CD0" w:rsidP="00EA5CD0">
      <w:r>
        <w:rPr>
          <w:rFonts w:hint="eastAsia"/>
        </w:rPr>
        <w:t>《室外消火栓》——</w:t>
      </w:r>
      <w:r>
        <w:rPr>
          <w:rFonts w:hint="eastAsia"/>
        </w:rPr>
        <w:t>GB4452-2011</w:t>
      </w:r>
    </w:p>
    <w:p w:rsidR="00EA5CD0" w:rsidRDefault="00EA5CD0" w:rsidP="00EA5CD0">
      <w:r>
        <w:rPr>
          <w:rFonts w:hint="eastAsia"/>
        </w:rPr>
        <w:lastRenderedPageBreak/>
        <w:t>《污水综合排放标准》——</w:t>
      </w:r>
      <w:r>
        <w:rPr>
          <w:rFonts w:hint="eastAsia"/>
        </w:rPr>
        <w:t>GB8978-1996</w:t>
      </w:r>
    </w:p>
    <w:p w:rsidR="00EA5CD0" w:rsidRDefault="00EA5CD0" w:rsidP="00EA5CD0">
      <w:r>
        <w:rPr>
          <w:rFonts w:hint="eastAsia"/>
        </w:rPr>
        <w:t>《给水排水管道工程施工及验收规范》——</w:t>
      </w:r>
      <w:r>
        <w:rPr>
          <w:rFonts w:hint="eastAsia"/>
        </w:rPr>
        <w:t>GB50268-2008</w:t>
      </w:r>
    </w:p>
    <w:p w:rsidR="00EA5CD0" w:rsidRDefault="00EA5CD0" w:rsidP="00EA5CD0">
      <w:r>
        <w:rPr>
          <w:rFonts w:hint="eastAsia"/>
        </w:rPr>
        <w:t>《城市给水工程规划规范》——</w:t>
      </w:r>
      <w:r>
        <w:rPr>
          <w:rFonts w:hint="eastAsia"/>
        </w:rPr>
        <w:t>GB50282-1998</w:t>
      </w:r>
    </w:p>
    <w:p w:rsidR="00EA5CD0" w:rsidRDefault="00EA5CD0" w:rsidP="00EA5CD0">
      <w:r>
        <w:rPr>
          <w:rFonts w:hint="eastAsia"/>
        </w:rPr>
        <w:t>《城市排水工程规划规范》——</w:t>
      </w:r>
      <w:r>
        <w:rPr>
          <w:rFonts w:hint="eastAsia"/>
        </w:rPr>
        <w:t>GB50318-2000</w:t>
      </w:r>
    </w:p>
    <w:p w:rsidR="00EA5CD0" w:rsidRDefault="00EA5CD0" w:rsidP="00EA5CD0">
      <w:r>
        <w:rPr>
          <w:rFonts w:hint="eastAsia"/>
        </w:rPr>
        <w:t>《城市工程管线综合规划规范》——</w:t>
      </w:r>
      <w:r>
        <w:rPr>
          <w:rFonts w:hint="eastAsia"/>
        </w:rPr>
        <w:t>GB50289-1998</w:t>
      </w:r>
    </w:p>
    <w:p w:rsidR="00EA5CD0" w:rsidRDefault="00EA5CD0" w:rsidP="00EA5CD0">
      <w:r>
        <w:rPr>
          <w:rFonts w:hint="eastAsia"/>
        </w:rPr>
        <w:t>《检查井盖》——</w:t>
      </w:r>
      <w:r>
        <w:rPr>
          <w:rFonts w:hint="eastAsia"/>
        </w:rPr>
        <w:t>GBT23858-2009</w:t>
      </w:r>
    </w:p>
    <w:p w:rsidR="00EA5CD0" w:rsidRDefault="00EA5CD0" w:rsidP="00EA5CD0">
      <w:pPr>
        <w:pStyle w:val="2"/>
        <w:rPr>
          <w:rFonts w:ascii="Times New Roman" w:hAnsi="Times New Roman"/>
          <w:sz w:val="21"/>
          <w:szCs w:val="21"/>
        </w:rPr>
      </w:pPr>
      <w:bookmarkStart w:id="17" w:name="_Toc477248554"/>
      <w:bookmarkEnd w:id="16"/>
      <w:r>
        <w:rPr>
          <w:rFonts w:ascii="Times New Roman" w:hAnsi="Times New Roman"/>
          <w:sz w:val="21"/>
          <w:szCs w:val="21"/>
        </w:rPr>
        <w:t>服务要求</w:t>
      </w:r>
      <w:bookmarkEnd w:id="17"/>
    </w:p>
    <w:tbl>
      <w:tblPr>
        <w:tblW w:w="0" w:type="auto"/>
        <w:tblLayout w:type="fixed"/>
        <w:tblLook w:val="0000"/>
      </w:tblPr>
      <w:tblGrid>
        <w:gridCol w:w="744"/>
        <w:gridCol w:w="1721"/>
        <w:gridCol w:w="6880"/>
      </w:tblGrid>
      <w:tr w:rsidR="00EA5CD0" w:rsidTr="003E7C2D">
        <w:tc>
          <w:tcPr>
            <w:tcW w:w="744" w:type="dxa"/>
            <w:tcBorders>
              <w:top w:val="single" w:sz="4" w:space="0" w:color="auto"/>
              <w:left w:val="single" w:sz="4" w:space="0" w:color="auto"/>
              <w:bottom w:val="single" w:sz="4" w:space="0" w:color="auto"/>
              <w:right w:val="single" w:sz="4" w:space="0" w:color="auto"/>
            </w:tcBorders>
            <w:vAlign w:val="center"/>
          </w:tcPr>
          <w:p w:rsidR="00EA5CD0" w:rsidRDefault="00EA5CD0" w:rsidP="003E7C2D">
            <w:pPr>
              <w:spacing w:line="440" w:lineRule="exact"/>
              <w:jc w:val="center"/>
              <w:rPr>
                <w:rFonts w:ascii="宋体" w:hAnsi="宋体" w:cs="宋体" w:hint="eastAsia"/>
                <w:color w:val="000000"/>
                <w:szCs w:val="21"/>
              </w:rPr>
            </w:pPr>
            <w:r>
              <w:rPr>
                <w:rFonts w:ascii="宋体" w:hAnsi="宋体" w:cs="宋体" w:hint="eastAsia"/>
                <w:color w:val="000000"/>
                <w:szCs w:val="21"/>
              </w:rPr>
              <w:t>1</w:t>
            </w:r>
          </w:p>
        </w:tc>
        <w:tc>
          <w:tcPr>
            <w:tcW w:w="1721" w:type="dxa"/>
            <w:tcBorders>
              <w:top w:val="single" w:sz="4" w:space="0" w:color="auto"/>
              <w:left w:val="single" w:sz="4" w:space="0" w:color="auto"/>
              <w:bottom w:val="single" w:sz="4" w:space="0" w:color="auto"/>
              <w:right w:val="single" w:sz="4" w:space="0" w:color="auto"/>
            </w:tcBorders>
            <w:vAlign w:val="center"/>
          </w:tcPr>
          <w:p w:rsidR="00EA5CD0" w:rsidRDefault="00EA5CD0" w:rsidP="003E7C2D">
            <w:pPr>
              <w:spacing w:line="440" w:lineRule="exact"/>
              <w:jc w:val="center"/>
              <w:rPr>
                <w:rFonts w:ascii="宋体" w:hAnsi="宋体" w:cs="宋体" w:hint="eastAsia"/>
                <w:color w:val="000000"/>
                <w:szCs w:val="21"/>
              </w:rPr>
            </w:pPr>
            <w:r>
              <w:rPr>
                <w:rFonts w:ascii="宋体" w:hAnsi="宋体" w:cs="宋体" w:hint="eastAsia"/>
                <w:color w:val="000000"/>
                <w:szCs w:val="21"/>
              </w:rPr>
              <w:t>服务响应</w:t>
            </w:r>
          </w:p>
        </w:tc>
        <w:tc>
          <w:tcPr>
            <w:tcW w:w="6880" w:type="dxa"/>
            <w:tcBorders>
              <w:top w:val="single" w:sz="4" w:space="0" w:color="auto"/>
              <w:left w:val="single" w:sz="4" w:space="0" w:color="auto"/>
              <w:bottom w:val="single" w:sz="4" w:space="0" w:color="auto"/>
              <w:right w:val="single" w:sz="4" w:space="0" w:color="auto"/>
            </w:tcBorders>
          </w:tcPr>
          <w:p w:rsidR="00EA5CD0" w:rsidRDefault="00EA5CD0" w:rsidP="003E7C2D">
            <w:pPr>
              <w:rPr>
                <w:rFonts w:ascii="宋体" w:hAnsi="宋体" w:cs="宋体" w:hint="eastAsia"/>
                <w:color w:val="000000"/>
              </w:rPr>
            </w:pPr>
            <w:r>
              <w:rPr>
                <w:rFonts w:ascii="宋体" w:hAnsi="宋体" w:cs="宋体" w:hint="eastAsia"/>
                <w:color w:val="000000"/>
              </w:rPr>
              <w:t>1.充分理解设计要求，并结合现场情况完成设计工作；</w:t>
            </w:r>
          </w:p>
          <w:p w:rsidR="00EA5CD0" w:rsidRDefault="00EA5CD0" w:rsidP="003E7C2D">
            <w:pPr>
              <w:rPr>
                <w:rFonts w:ascii="宋体" w:hAnsi="宋体" w:cs="宋体" w:hint="eastAsia"/>
                <w:color w:val="000000"/>
              </w:rPr>
            </w:pPr>
            <w:r>
              <w:rPr>
                <w:rFonts w:ascii="宋体" w:hAnsi="宋体" w:cs="宋体" w:hint="eastAsia"/>
                <w:color w:val="000000"/>
              </w:rPr>
              <w:t>2.后期服务：设计技术交底、解决施工中的设计技术问题，参加工程验收、有关工程建设项目会议，及其他技术服务工作；</w:t>
            </w:r>
          </w:p>
          <w:p w:rsidR="00EA5CD0" w:rsidRDefault="00EA5CD0" w:rsidP="003E7C2D">
            <w:pPr>
              <w:rPr>
                <w:rFonts w:ascii="宋体" w:hAnsi="宋体" w:cs="宋体" w:hint="eastAsia"/>
                <w:color w:val="000000"/>
              </w:rPr>
            </w:pPr>
            <w:r>
              <w:rPr>
                <w:rFonts w:ascii="宋体" w:hAnsi="宋体" w:cs="宋体" w:hint="eastAsia"/>
                <w:color w:val="000000"/>
              </w:rPr>
              <w:t>3.设计进度计划： 30</w:t>
            </w:r>
            <w:proofErr w:type="gramStart"/>
            <w:r>
              <w:rPr>
                <w:rFonts w:ascii="宋体" w:hAnsi="宋体" w:cs="宋体" w:hint="eastAsia"/>
                <w:color w:val="000000"/>
              </w:rPr>
              <w:t>日历天</w:t>
            </w:r>
            <w:proofErr w:type="gramEnd"/>
            <w:r>
              <w:rPr>
                <w:rFonts w:ascii="宋体" w:hAnsi="宋体" w:cs="宋体" w:hint="eastAsia"/>
                <w:color w:val="000000"/>
              </w:rPr>
              <w:t>内完成施工图设计。</w:t>
            </w:r>
          </w:p>
          <w:p w:rsidR="00EA5CD0" w:rsidRDefault="00EA5CD0" w:rsidP="003E7C2D">
            <w:pPr>
              <w:spacing w:line="440" w:lineRule="exact"/>
              <w:rPr>
                <w:rFonts w:ascii="宋体" w:hAnsi="宋体" w:cs="宋体" w:hint="eastAsia"/>
                <w:color w:val="000000"/>
                <w:szCs w:val="21"/>
              </w:rPr>
            </w:pPr>
            <w:r>
              <w:rPr>
                <w:rFonts w:ascii="宋体" w:hAnsi="宋体" w:cs="宋体" w:hint="eastAsia"/>
                <w:color w:val="000000"/>
                <w:szCs w:val="21"/>
              </w:rPr>
              <w:t>4.提供</w:t>
            </w:r>
            <w:r>
              <w:rPr>
                <w:rFonts w:ascii="宋体" w:hAnsi="宋体" w:cs="宋体" w:hint="eastAsia"/>
                <w:color w:val="000000"/>
              </w:rPr>
              <w:t>设计图纸（蓝图）8份，及图纸的电子文档</w:t>
            </w:r>
          </w:p>
        </w:tc>
      </w:tr>
      <w:tr w:rsidR="00EA5CD0" w:rsidTr="003E7C2D">
        <w:tc>
          <w:tcPr>
            <w:tcW w:w="744" w:type="dxa"/>
            <w:tcBorders>
              <w:top w:val="single" w:sz="4" w:space="0" w:color="auto"/>
              <w:left w:val="single" w:sz="4" w:space="0" w:color="auto"/>
              <w:bottom w:val="single" w:sz="4" w:space="0" w:color="auto"/>
              <w:right w:val="single" w:sz="4" w:space="0" w:color="auto"/>
            </w:tcBorders>
            <w:vAlign w:val="center"/>
          </w:tcPr>
          <w:p w:rsidR="00EA5CD0" w:rsidRDefault="00EA5CD0" w:rsidP="003E7C2D">
            <w:pPr>
              <w:spacing w:line="440" w:lineRule="exact"/>
              <w:jc w:val="center"/>
              <w:rPr>
                <w:rFonts w:ascii="宋体" w:hAnsi="宋体" w:cs="宋体" w:hint="eastAsia"/>
                <w:color w:val="000000"/>
                <w:szCs w:val="21"/>
              </w:rPr>
            </w:pPr>
            <w:r>
              <w:rPr>
                <w:rFonts w:ascii="宋体" w:hAnsi="宋体" w:cs="宋体" w:hint="eastAsia"/>
                <w:color w:val="000000"/>
                <w:szCs w:val="21"/>
              </w:rPr>
              <w:t>2</w:t>
            </w:r>
          </w:p>
        </w:tc>
        <w:tc>
          <w:tcPr>
            <w:tcW w:w="1721" w:type="dxa"/>
            <w:tcBorders>
              <w:top w:val="single" w:sz="4" w:space="0" w:color="auto"/>
              <w:left w:val="single" w:sz="4" w:space="0" w:color="auto"/>
              <w:bottom w:val="single" w:sz="4" w:space="0" w:color="auto"/>
              <w:right w:val="single" w:sz="4" w:space="0" w:color="auto"/>
            </w:tcBorders>
            <w:vAlign w:val="center"/>
          </w:tcPr>
          <w:p w:rsidR="00EA5CD0" w:rsidRDefault="00EA5CD0" w:rsidP="003E7C2D">
            <w:pPr>
              <w:spacing w:line="440" w:lineRule="exact"/>
              <w:jc w:val="center"/>
              <w:rPr>
                <w:rFonts w:ascii="宋体" w:hAnsi="宋体" w:cs="宋体" w:hint="eastAsia"/>
                <w:color w:val="000000"/>
                <w:szCs w:val="21"/>
              </w:rPr>
            </w:pPr>
            <w:r>
              <w:rPr>
                <w:rFonts w:ascii="宋体" w:hAnsi="宋体" w:cs="宋体" w:hint="eastAsia"/>
                <w:color w:val="000000"/>
                <w:szCs w:val="21"/>
              </w:rPr>
              <w:t>人员资格</w:t>
            </w:r>
          </w:p>
        </w:tc>
        <w:tc>
          <w:tcPr>
            <w:tcW w:w="6880" w:type="dxa"/>
            <w:tcBorders>
              <w:top w:val="single" w:sz="4" w:space="0" w:color="auto"/>
              <w:left w:val="single" w:sz="4" w:space="0" w:color="auto"/>
              <w:bottom w:val="single" w:sz="4" w:space="0" w:color="auto"/>
              <w:right w:val="single" w:sz="4" w:space="0" w:color="auto"/>
            </w:tcBorders>
          </w:tcPr>
          <w:p w:rsidR="00EA5CD0" w:rsidRDefault="00EA5CD0" w:rsidP="003E7C2D">
            <w:pPr>
              <w:rPr>
                <w:rFonts w:ascii="宋体" w:hAnsi="宋体" w:cs="宋体" w:hint="eastAsia"/>
                <w:color w:val="000000"/>
              </w:rPr>
            </w:pPr>
            <w:r>
              <w:rPr>
                <w:rFonts w:ascii="宋体" w:hAnsi="宋体" w:cs="宋体" w:hint="eastAsia"/>
                <w:color w:val="000000"/>
              </w:rPr>
              <w:t>1.本</w:t>
            </w:r>
            <w:proofErr w:type="gramStart"/>
            <w:r>
              <w:rPr>
                <w:rFonts w:ascii="宋体" w:hAnsi="宋体" w:cs="宋体" w:hint="eastAsia"/>
                <w:color w:val="000000"/>
              </w:rPr>
              <w:t>项目项目</w:t>
            </w:r>
            <w:proofErr w:type="gramEnd"/>
            <w:r>
              <w:rPr>
                <w:rFonts w:ascii="宋体" w:hAnsi="宋体" w:cs="宋体" w:hint="eastAsia"/>
                <w:color w:val="000000"/>
              </w:rPr>
              <w:t>负责人1名。</w:t>
            </w:r>
          </w:p>
          <w:p w:rsidR="00EA5CD0" w:rsidRDefault="00EA5CD0" w:rsidP="003E7C2D">
            <w:pPr>
              <w:spacing w:line="440" w:lineRule="exact"/>
              <w:rPr>
                <w:rFonts w:ascii="宋体" w:hAnsi="宋体" w:cs="宋体" w:hint="eastAsia"/>
                <w:color w:val="000000"/>
                <w:szCs w:val="21"/>
              </w:rPr>
            </w:pPr>
            <w:r>
              <w:rPr>
                <w:rFonts w:ascii="宋体" w:hAnsi="宋体" w:cs="宋体" w:hint="eastAsia"/>
                <w:color w:val="000000"/>
                <w:szCs w:val="21"/>
              </w:rPr>
              <w:t>注：投标文件中须提供上述人员在投标人单位的</w:t>
            </w:r>
            <w:proofErr w:type="gramStart"/>
            <w:r>
              <w:rPr>
                <w:rFonts w:ascii="宋体" w:hAnsi="宋体" w:cs="宋体" w:hint="eastAsia"/>
                <w:color w:val="000000"/>
                <w:szCs w:val="21"/>
              </w:rPr>
              <w:t>社保证明</w:t>
            </w:r>
            <w:proofErr w:type="gramEnd"/>
            <w:r>
              <w:rPr>
                <w:rFonts w:ascii="宋体" w:hAnsi="宋体" w:cs="宋体" w:hint="eastAsia"/>
                <w:color w:val="000000"/>
                <w:szCs w:val="21"/>
              </w:rPr>
              <w:t>（以社保机构出具的投标截止日前三个月内任何一个月的</w:t>
            </w:r>
            <w:proofErr w:type="gramStart"/>
            <w:r>
              <w:rPr>
                <w:rFonts w:ascii="宋体" w:hAnsi="宋体" w:cs="宋体" w:hint="eastAsia"/>
                <w:color w:val="000000"/>
                <w:szCs w:val="21"/>
              </w:rPr>
              <w:t>社保证</w:t>
            </w:r>
            <w:proofErr w:type="gramEnd"/>
            <w:r>
              <w:rPr>
                <w:rFonts w:ascii="宋体" w:hAnsi="宋体" w:cs="宋体" w:hint="eastAsia"/>
                <w:color w:val="000000"/>
                <w:szCs w:val="21"/>
              </w:rPr>
              <w:t>明为准）复印件加盖投标人公章。</w:t>
            </w:r>
          </w:p>
          <w:p w:rsidR="00EA5CD0" w:rsidRDefault="00EA5CD0" w:rsidP="003E7C2D">
            <w:pPr>
              <w:spacing w:line="440" w:lineRule="exact"/>
              <w:rPr>
                <w:rFonts w:ascii="宋体" w:hAnsi="宋体" w:cs="宋体" w:hint="eastAsia"/>
                <w:color w:val="000000"/>
                <w:szCs w:val="21"/>
              </w:rPr>
            </w:pPr>
            <w:r>
              <w:rPr>
                <w:rFonts w:ascii="宋体" w:hAnsi="宋体" w:cs="宋体" w:hint="eastAsia"/>
                <w:color w:val="000000"/>
                <w:szCs w:val="21"/>
              </w:rPr>
              <w:t>2.人员配备满足本项目需求，并且中标后</w:t>
            </w:r>
            <w:r>
              <w:rPr>
                <w:rFonts w:ascii="宋体" w:hAnsi="宋体" w:cs="宋体" w:hint="eastAsia"/>
                <w:szCs w:val="21"/>
              </w:rPr>
              <w:t>非经业主同意不得随意更换，否则将视为违约。</w:t>
            </w:r>
          </w:p>
        </w:tc>
      </w:tr>
    </w:tbl>
    <w:p w:rsidR="00EA5CD0" w:rsidRDefault="00EA5CD0" w:rsidP="00EA5CD0">
      <w:pPr>
        <w:pStyle w:val="a6"/>
        <w:ind w:firstLineChars="200" w:firstLine="420"/>
        <w:rPr>
          <w:sz w:val="21"/>
          <w:szCs w:val="21"/>
        </w:rPr>
      </w:pPr>
    </w:p>
    <w:p w:rsidR="00EA5CD0" w:rsidRDefault="00EA5CD0" w:rsidP="00EA5CD0">
      <w:pPr>
        <w:pStyle w:val="2"/>
        <w:rPr>
          <w:rFonts w:ascii="Times New Roman" w:hAnsi="Times New Roman"/>
          <w:color w:val="000000"/>
          <w:sz w:val="21"/>
          <w:szCs w:val="21"/>
        </w:rPr>
      </w:pPr>
      <w:bookmarkStart w:id="18" w:name="_Toc461024576"/>
      <w:bookmarkStart w:id="19" w:name="_Toc477248556"/>
      <w:bookmarkEnd w:id="1"/>
      <w:bookmarkEnd w:id="3"/>
      <w:bookmarkEnd w:id="4"/>
      <w:bookmarkEnd w:id="6"/>
      <w:bookmarkEnd w:id="7"/>
      <w:bookmarkEnd w:id="8"/>
      <w:bookmarkEnd w:id="9"/>
      <w:bookmarkEnd w:id="10"/>
      <w:bookmarkEnd w:id="13"/>
      <w:bookmarkEnd w:id="14"/>
      <w:bookmarkEnd w:id="15"/>
      <w:r>
        <w:rPr>
          <w:rFonts w:ascii="Times New Roman" w:hAnsi="Times New Roman" w:hint="eastAsia"/>
          <w:color w:val="000000"/>
          <w:sz w:val="21"/>
          <w:szCs w:val="21"/>
        </w:rPr>
        <w:t>★报价要求</w:t>
      </w:r>
    </w:p>
    <w:p w:rsidR="00EA5CD0" w:rsidRDefault="00EA5CD0" w:rsidP="00EA5CD0">
      <w:pPr>
        <w:widowControl/>
        <w:spacing w:line="360" w:lineRule="auto"/>
        <w:ind w:firstLineChars="200" w:firstLine="420"/>
        <w:jc w:val="left"/>
        <w:rPr>
          <w:rFonts w:ascii="宋体" w:hAnsi="宋体"/>
          <w:color w:val="000000"/>
          <w:szCs w:val="21"/>
        </w:rPr>
      </w:pPr>
      <w:r>
        <w:rPr>
          <w:rFonts w:hint="eastAsia"/>
          <w:color w:val="000000"/>
          <w:kern w:val="0"/>
        </w:rPr>
        <w:t>1</w:t>
      </w:r>
      <w:r>
        <w:rPr>
          <w:rFonts w:hint="eastAsia"/>
          <w:color w:val="000000"/>
          <w:kern w:val="0"/>
        </w:rPr>
        <w:t>、</w:t>
      </w:r>
      <w:r>
        <w:rPr>
          <w:rFonts w:ascii="宋体" w:hAnsi="宋体" w:hint="eastAsia"/>
          <w:color w:val="000000"/>
          <w:szCs w:val="21"/>
        </w:rPr>
        <w:t>报价不得</w:t>
      </w:r>
      <w:r>
        <w:rPr>
          <w:rFonts w:ascii="Times New Roman" w:hAnsi="Times New Roman"/>
          <w:szCs w:val="21"/>
        </w:rPr>
        <w:t>超过</w:t>
      </w:r>
      <w:r>
        <w:rPr>
          <w:rFonts w:ascii="Times New Roman" w:hAnsi="Times New Roman" w:hint="eastAsia"/>
          <w:szCs w:val="21"/>
        </w:rPr>
        <w:t>最高限价</w:t>
      </w:r>
      <w:r>
        <w:rPr>
          <w:rFonts w:ascii="宋体" w:hAnsi="宋体" w:hint="eastAsia"/>
          <w:color w:val="000000"/>
          <w:szCs w:val="21"/>
        </w:rPr>
        <w:t>，凡超过的报价视为无效报价。</w:t>
      </w:r>
    </w:p>
    <w:p w:rsidR="00EA5CD0" w:rsidRDefault="00EA5CD0" w:rsidP="00EA5CD0">
      <w:pPr>
        <w:spacing w:line="400" w:lineRule="exact"/>
        <w:ind w:firstLineChars="200" w:firstLine="420"/>
        <w:jc w:val="left"/>
        <w:rPr>
          <w:rFonts w:ascii="宋体" w:hAnsi="宋体"/>
          <w:color w:val="000000"/>
          <w:szCs w:val="21"/>
        </w:rPr>
      </w:pPr>
      <w:r>
        <w:rPr>
          <w:rFonts w:ascii="宋体" w:hAnsi="宋体" w:hint="eastAsia"/>
          <w:color w:val="000000"/>
          <w:szCs w:val="21"/>
        </w:rPr>
        <w:t>2、</w:t>
      </w:r>
      <w:r>
        <w:rPr>
          <w:rFonts w:ascii="宋体" w:hAnsi="宋体"/>
          <w:color w:val="000000"/>
          <w:szCs w:val="21"/>
        </w:rPr>
        <w:t>报价表中的“总报价”是响应服务等全部费用的报价</w:t>
      </w:r>
      <w:r>
        <w:rPr>
          <w:rFonts w:ascii="宋体" w:hAnsi="宋体" w:hint="eastAsia"/>
          <w:color w:val="000000"/>
          <w:szCs w:val="21"/>
        </w:rPr>
        <w:t>，</w:t>
      </w:r>
      <w:r>
        <w:rPr>
          <w:rFonts w:ascii="宋体" w:hAnsi="宋体"/>
          <w:color w:val="000000"/>
          <w:szCs w:val="21"/>
        </w:rPr>
        <w:t xml:space="preserve"> </w:t>
      </w:r>
    </w:p>
    <w:p w:rsidR="00EA5CD0" w:rsidRDefault="00EA5CD0" w:rsidP="00EA5CD0">
      <w:pPr>
        <w:spacing w:line="400" w:lineRule="exact"/>
        <w:ind w:firstLineChars="200" w:firstLine="420"/>
        <w:rPr>
          <w:rFonts w:ascii="宋体" w:hAnsi="宋体"/>
          <w:color w:val="000000"/>
          <w:szCs w:val="21"/>
        </w:rPr>
      </w:pPr>
      <w:r>
        <w:rPr>
          <w:rFonts w:ascii="宋体" w:hAnsi="宋体" w:hint="eastAsia"/>
          <w:color w:val="000000"/>
          <w:szCs w:val="21"/>
        </w:rPr>
        <w:t>（1）设计费用包括招标范围的全部设计工作内容及施工期间的配合等后续服务费用，以及必要的制图费用、补充修改设计费、差旅费等全部设计费、风险费用、税费和相关服务费用；</w:t>
      </w:r>
    </w:p>
    <w:p w:rsidR="00EA5CD0" w:rsidRDefault="00EA5CD0" w:rsidP="00EA5CD0">
      <w:pPr>
        <w:spacing w:line="400" w:lineRule="exact"/>
        <w:ind w:firstLineChars="200" w:firstLine="420"/>
        <w:rPr>
          <w:rFonts w:ascii="宋体" w:hAnsi="宋体"/>
          <w:color w:val="000000"/>
          <w:szCs w:val="21"/>
        </w:rPr>
      </w:pPr>
      <w:r>
        <w:rPr>
          <w:rFonts w:ascii="宋体" w:hAnsi="宋体" w:hint="eastAsia"/>
          <w:color w:val="000000"/>
          <w:szCs w:val="21"/>
        </w:rPr>
        <w:t>（2）设计所用的任何人工、材料及工具、机械设备、管理、利润、保险、</w:t>
      </w:r>
      <w:proofErr w:type="gramStart"/>
      <w:r>
        <w:rPr>
          <w:rFonts w:ascii="宋体" w:hAnsi="宋体" w:hint="eastAsia"/>
          <w:color w:val="000000"/>
          <w:szCs w:val="21"/>
        </w:rPr>
        <w:t>规</w:t>
      </w:r>
      <w:proofErr w:type="gramEnd"/>
      <w:r>
        <w:rPr>
          <w:rFonts w:ascii="宋体" w:hAnsi="宋体" w:hint="eastAsia"/>
          <w:color w:val="000000"/>
          <w:szCs w:val="21"/>
        </w:rPr>
        <w:t>费、税金和后期服务的一切办公设备、通讯、交通、人工等费用(招标人均</w:t>
      </w:r>
      <w:proofErr w:type="gramStart"/>
      <w:r>
        <w:rPr>
          <w:rFonts w:ascii="宋体" w:hAnsi="宋体" w:hint="eastAsia"/>
          <w:color w:val="000000"/>
          <w:szCs w:val="21"/>
        </w:rPr>
        <w:t>不</w:t>
      </w:r>
      <w:proofErr w:type="gramEnd"/>
      <w:r>
        <w:rPr>
          <w:rFonts w:ascii="宋体" w:hAnsi="宋体" w:hint="eastAsia"/>
          <w:color w:val="000000"/>
          <w:szCs w:val="21"/>
        </w:rPr>
        <w:t>另行支付)；</w:t>
      </w:r>
    </w:p>
    <w:p w:rsidR="00EA5CD0" w:rsidRDefault="00EA5CD0" w:rsidP="00EA5CD0">
      <w:pPr>
        <w:widowControl/>
        <w:spacing w:line="400" w:lineRule="exact"/>
        <w:ind w:firstLineChars="200" w:firstLine="420"/>
        <w:jc w:val="left"/>
        <w:rPr>
          <w:rFonts w:ascii="宋体" w:hAnsi="宋体"/>
          <w:color w:val="000000"/>
          <w:szCs w:val="21"/>
        </w:rPr>
      </w:pPr>
      <w:r>
        <w:rPr>
          <w:rFonts w:ascii="宋体" w:hAnsi="宋体" w:hint="eastAsia"/>
          <w:color w:val="000000"/>
          <w:szCs w:val="21"/>
        </w:rPr>
        <w:t>（3）</w:t>
      </w:r>
      <w:r>
        <w:rPr>
          <w:rFonts w:ascii="宋体" w:hAnsi="宋体"/>
          <w:color w:val="000000"/>
          <w:szCs w:val="21"/>
        </w:rPr>
        <w:t>除合同条款中确定遇不可抗力因素外，在项目实施过程中发生的一切事故、问题和可能发生的费用均由供应商自行负责。总报价应包括承诺为完成本项目所发生的所有费用，并承担一切风险责任。</w:t>
      </w:r>
    </w:p>
    <w:p w:rsidR="00EA5CD0" w:rsidRDefault="00EA5CD0" w:rsidP="00EA5CD0">
      <w:pPr>
        <w:pStyle w:val="2"/>
        <w:rPr>
          <w:rFonts w:ascii="Times New Roman" w:hAnsi="Times New Roman"/>
          <w:color w:val="000000"/>
          <w:sz w:val="21"/>
          <w:szCs w:val="21"/>
        </w:rPr>
      </w:pPr>
      <w:r>
        <w:rPr>
          <w:rFonts w:ascii="Times New Roman" w:hAnsi="Times New Roman"/>
          <w:color w:val="000000"/>
          <w:sz w:val="21"/>
          <w:szCs w:val="21"/>
        </w:rPr>
        <w:lastRenderedPageBreak/>
        <w:t>其他要求</w:t>
      </w:r>
      <w:bookmarkEnd w:id="18"/>
      <w:bookmarkEnd w:id="19"/>
    </w:p>
    <w:p w:rsidR="00EA5CD0" w:rsidRDefault="00EA5CD0" w:rsidP="00EA5CD0">
      <w:pPr>
        <w:numPr>
          <w:ilvl w:val="0"/>
          <w:numId w:val="4"/>
        </w:numPr>
        <w:tabs>
          <w:tab w:val="left" w:pos="862"/>
          <w:tab w:val="left" w:pos="993"/>
        </w:tabs>
        <w:adjustRightInd w:val="0"/>
        <w:snapToGrid w:val="0"/>
        <w:spacing w:line="360" w:lineRule="auto"/>
        <w:rPr>
          <w:rFonts w:ascii="Times New Roman" w:hAnsi="Times New Roman"/>
          <w:color w:val="000000"/>
          <w:szCs w:val="21"/>
        </w:rPr>
      </w:pPr>
      <w:r>
        <w:rPr>
          <w:rFonts w:ascii="Times New Roman" w:hAnsi="Times New Roman"/>
          <w:color w:val="000000"/>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EA5CD0" w:rsidRDefault="00EA5CD0" w:rsidP="00EA5CD0">
      <w:pPr>
        <w:numPr>
          <w:ilvl w:val="0"/>
          <w:numId w:val="4"/>
        </w:numPr>
        <w:tabs>
          <w:tab w:val="left" w:pos="862"/>
          <w:tab w:val="left" w:pos="993"/>
        </w:tabs>
        <w:adjustRightInd w:val="0"/>
        <w:snapToGrid w:val="0"/>
        <w:spacing w:line="360" w:lineRule="auto"/>
        <w:rPr>
          <w:rFonts w:ascii="Times New Roman" w:hAnsi="Times New Roman"/>
          <w:color w:val="000000"/>
          <w:szCs w:val="21"/>
        </w:rPr>
      </w:pPr>
      <w:r>
        <w:rPr>
          <w:rFonts w:ascii="Times New Roman" w:hAnsi="Times New Roman"/>
          <w:color w:val="000000"/>
          <w:szCs w:val="21"/>
        </w:rPr>
        <w:t>采购人享有本项目实施过程中产生的知识成果及知识产权。</w:t>
      </w:r>
    </w:p>
    <w:p w:rsidR="00EA5CD0" w:rsidRDefault="00EA5CD0" w:rsidP="00EA5CD0">
      <w:pPr>
        <w:numPr>
          <w:ilvl w:val="0"/>
          <w:numId w:val="4"/>
        </w:numPr>
        <w:tabs>
          <w:tab w:val="left" w:pos="862"/>
          <w:tab w:val="left" w:pos="993"/>
        </w:tabs>
        <w:adjustRightInd w:val="0"/>
        <w:snapToGrid w:val="0"/>
        <w:spacing w:line="360" w:lineRule="auto"/>
        <w:rPr>
          <w:rFonts w:ascii="Times New Roman" w:hAnsi="Times New Roman"/>
          <w:color w:val="000000"/>
          <w:szCs w:val="21"/>
        </w:rPr>
      </w:pPr>
      <w:r>
        <w:rPr>
          <w:rFonts w:ascii="Times New Roman" w:hAnsi="Times New Roman"/>
          <w:color w:val="000000"/>
          <w:szCs w:val="21"/>
        </w:rPr>
        <w:t>供应商如欲在项目实施过程中采用自有知识成果，需在响应文件中声明，并提供相关知识产权证明文件。使用</w:t>
      </w:r>
      <w:proofErr w:type="gramStart"/>
      <w:r>
        <w:rPr>
          <w:rFonts w:ascii="Times New Roman" w:hAnsi="Times New Roman"/>
          <w:color w:val="000000"/>
          <w:szCs w:val="21"/>
        </w:rPr>
        <w:t>该知识</w:t>
      </w:r>
      <w:proofErr w:type="gramEnd"/>
      <w:r>
        <w:rPr>
          <w:rFonts w:ascii="Times New Roman" w:hAnsi="Times New Roman"/>
          <w:color w:val="000000"/>
          <w:szCs w:val="21"/>
        </w:rPr>
        <w:t>成果后，供应商需提供开发接口和开发手册等技术文档，并承诺提供无限期技术支持，采购人享有永久使用权。</w:t>
      </w:r>
    </w:p>
    <w:p w:rsidR="00EA5CD0" w:rsidRDefault="00EA5CD0" w:rsidP="00EA5CD0">
      <w:pPr>
        <w:numPr>
          <w:ilvl w:val="0"/>
          <w:numId w:val="4"/>
        </w:numPr>
        <w:tabs>
          <w:tab w:val="left" w:pos="862"/>
          <w:tab w:val="left" w:pos="993"/>
        </w:tabs>
        <w:adjustRightInd w:val="0"/>
        <w:snapToGrid w:val="0"/>
        <w:spacing w:line="360" w:lineRule="auto"/>
        <w:rPr>
          <w:rFonts w:ascii="Times New Roman" w:hAnsi="Times New Roman"/>
          <w:color w:val="000000"/>
          <w:szCs w:val="21"/>
        </w:rPr>
      </w:pPr>
      <w:r>
        <w:rPr>
          <w:rFonts w:ascii="Times New Roman" w:hAnsi="Times New Roman"/>
          <w:color w:val="000000"/>
          <w:szCs w:val="21"/>
        </w:rPr>
        <w:t>如采用供应商所不拥有的知识产权的产品，则在报价中必须包括合法获取该知识产权的相关费用。</w:t>
      </w:r>
      <w:bookmarkStart w:id="20" w:name="_Toc315871134"/>
      <w:bookmarkStart w:id="21" w:name="_Toc315871135"/>
      <w:bookmarkStart w:id="22" w:name="_Toc315871136"/>
      <w:bookmarkStart w:id="23" w:name="_Toc316291610"/>
      <w:bookmarkStart w:id="24" w:name="_Toc316292239"/>
      <w:bookmarkStart w:id="25" w:name="_Toc316291611"/>
      <w:bookmarkStart w:id="26" w:name="_Toc316292240"/>
      <w:bookmarkStart w:id="27" w:name="_Toc316291612"/>
      <w:bookmarkStart w:id="28" w:name="_Toc316292241"/>
      <w:bookmarkStart w:id="29" w:name="_Toc315871139"/>
      <w:bookmarkStart w:id="30" w:name="_Toc315871140"/>
      <w:bookmarkStart w:id="31" w:name="_Toc315871141"/>
      <w:bookmarkStart w:id="32" w:name="_Toc315871223"/>
      <w:bookmarkStart w:id="33" w:name="_Toc315871235"/>
      <w:bookmarkStart w:id="34" w:name="_Toc315871243"/>
      <w:bookmarkStart w:id="35" w:name="_Toc315871247"/>
      <w:bookmarkStart w:id="36" w:name="_Toc315871303"/>
      <w:bookmarkStart w:id="37" w:name="_Toc315871307"/>
      <w:bookmarkStart w:id="38" w:name="_Toc315871311"/>
      <w:bookmarkStart w:id="39" w:name="_Toc315871319"/>
      <w:bookmarkStart w:id="40" w:name="_Toc315871351"/>
      <w:bookmarkStart w:id="41" w:name="_Toc315871357"/>
      <w:bookmarkStart w:id="42" w:name="_Toc315871363"/>
      <w:bookmarkStart w:id="43" w:name="_Toc315871451"/>
      <w:bookmarkStart w:id="44" w:name="_Toc315871452"/>
      <w:bookmarkStart w:id="45" w:name="_Toc315871540"/>
      <w:bookmarkStart w:id="46" w:name="_Toc315871573"/>
      <w:bookmarkStart w:id="47" w:name="_Toc315871574"/>
      <w:bookmarkStart w:id="48" w:name="_Toc315871575"/>
      <w:bookmarkStart w:id="49" w:name="_Toc315871609"/>
      <w:bookmarkStart w:id="50" w:name="_Toc315871619"/>
      <w:bookmarkStart w:id="51" w:name="_Toc315871620"/>
      <w:bookmarkStart w:id="52" w:name="_Toc315871622"/>
      <w:bookmarkStart w:id="53" w:name="_Toc315871623"/>
      <w:bookmarkStart w:id="54" w:name="_Toc315871624"/>
      <w:bookmarkStart w:id="55" w:name="_Toc315871625"/>
      <w:bookmarkStart w:id="56" w:name="_Toc315871626"/>
      <w:bookmarkStart w:id="57" w:name="_Toc315871627"/>
      <w:bookmarkStart w:id="58" w:name="_Toc315871628"/>
      <w:bookmarkStart w:id="59" w:name="_Toc315871629"/>
      <w:bookmarkStart w:id="60" w:name="_Toc315871630"/>
      <w:bookmarkStart w:id="61" w:name="_Toc315871631"/>
      <w:bookmarkStart w:id="62" w:name="_Toc315871632"/>
      <w:bookmarkStart w:id="63" w:name="_Toc315871633"/>
      <w:bookmarkStart w:id="64" w:name="_Toc315871634"/>
      <w:bookmarkStart w:id="65" w:name="_Toc315871635"/>
      <w:bookmarkStart w:id="66" w:name="_Toc315871636"/>
      <w:bookmarkStart w:id="67" w:name="_Toc315871637"/>
      <w:bookmarkStart w:id="68" w:name="_Toc321396066"/>
      <w:bookmarkStart w:id="69" w:name="_Toc323736005"/>
      <w:bookmarkStart w:id="70" w:name="_Toc316475642"/>
      <w:bookmarkStart w:id="71" w:name="_Toc316475738"/>
      <w:bookmarkStart w:id="72" w:name="_Toc316475643"/>
      <w:bookmarkStart w:id="73" w:name="_Toc316475739"/>
      <w:bookmarkStart w:id="74" w:name="_Toc316475644"/>
      <w:bookmarkStart w:id="75" w:name="_Toc316475740"/>
      <w:bookmarkStart w:id="76" w:name="_Toc316475645"/>
      <w:bookmarkStart w:id="77" w:name="_Toc316475741"/>
      <w:bookmarkStart w:id="78" w:name="_Toc338233514"/>
      <w:bookmarkStart w:id="79" w:name="_Toc338233515"/>
      <w:bookmarkStart w:id="80" w:name="_Toc338233516"/>
      <w:bookmarkStart w:id="81" w:name="_Toc338233565"/>
      <w:bookmarkStart w:id="82" w:name="_Toc338233566"/>
      <w:bookmarkStart w:id="83" w:name="_Toc338233567"/>
      <w:bookmarkStart w:id="84" w:name="_Toc338233568"/>
      <w:bookmarkStart w:id="85" w:name="_Toc338233569"/>
      <w:bookmarkStart w:id="86" w:name="_Toc338233621"/>
      <w:bookmarkStart w:id="87" w:name="_Toc338233622"/>
      <w:bookmarkStart w:id="88" w:name="_Toc338233623"/>
      <w:bookmarkStart w:id="89" w:name="_Toc338233624"/>
      <w:bookmarkStart w:id="90" w:name="_Toc338233625"/>
      <w:bookmarkStart w:id="91" w:name="_Toc338233626"/>
      <w:bookmarkStart w:id="92" w:name="_Toc338233627"/>
      <w:bookmarkStart w:id="93" w:name="_Toc338233628"/>
      <w:bookmarkStart w:id="94" w:name="_Toc320624215"/>
      <w:bookmarkStart w:id="95" w:name="_Toc320624216"/>
      <w:bookmarkStart w:id="96" w:name="_Toc320624217"/>
      <w:bookmarkStart w:id="97" w:name="_Toc320624218"/>
      <w:bookmarkStart w:id="98" w:name="_Toc320624219"/>
      <w:bookmarkStart w:id="99" w:name="_Toc320624220"/>
      <w:bookmarkStart w:id="100" w:name="_Toc320624221"/>
      <w:bookmarkStart w:id="101" w:name="_Toc320624222"/>
      <w:bookmarkStart w:id="102" w:name="_Toc320624223"/>
      <w:bookmarkStart w:id="103" w:name="_Toc320624214"/>
      <w:bookmarkStart w:id="104" w:name="_Toc320624213"/>
      <w:bookmarkStart w:id="105" w:name="_Toc320624212"/>
      <w:bookmarkStart w:id="106" w:name="_Toc320624224"/>
      <w:bookmarkStart w:id="107" w:name="_Toc338233629"/>
      <w:bookmarkStart w:id="108" w:name="_Toc338233630"/>
      <w:bookmarkStart w:id="109" w:name="_Toc338233631"/>
      <w:bookmarkStart w:id="110" w:name="_Toc338233632"/>
      <w:bookmarkStart w:id="111" w:name="_Toc315871092"/>
      <w:bookmarkStart w:id="112" w:name="_Toc315871128"/>
      <w:bookmarkStart w:id="113" w:name="_Toc315871129"/>
      <w:bookmarkStart w:id="114" w:name="_Toc315871130"/>
      <w:bookmarkStart w:id="115" w:name="_Toc315871131"/>
      <w:bookmarkStart w:id="116" w:name="_Toc315871132"/>
      <w:bookmarkStart w:id="117" w:name="_Toc31587113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586DCE" w:rsidRPr="00EA5CD0" w:rsidRDefault="00586DCE" w:rsidP="00EA5CD0">
      <w:pPr>
        <w:rPr>
          <w:szCs w:val="32"/>
        </w:rPr>
      </w:pPr>
    </w:p>
    <w:sectPr w:rsidR="00586DCE" w:rsidRPr="00EA5CD0"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3F7" w:rsidRDefault="00FA63F7" w:rsidP="006718F6">
      <w:r>
        <w:separator/>
      </w:r>
    </w:p>
  </w:endnote>
  <w:endnote w:type="continuationSeparator" w:id="0">
    <w:p w:rsidR="00FA63F7" w:rsidRDefault="00FA63F7"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CC09E4">
    <w:pPr>
      <w:pStyle w:val="a5"/>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EA5CD0" w:rsidRPr="00EA5CD0">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3F7" w:rsidRDefault="00FA63F7" w:rsidP="006718F6">
      <w:r>
        <w:separator/>
      </w:r>
    </w:p>
  </w:footnote>
  <w:footnote w:type="continuationSeparator" w:id="0">
    <w:p w:rsidR="00FA63F7" w:rsidRDefault="00FA63F7"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2"/>
    <w:multiLevelType w:val="multilevel"/>
    <w:tmpl w:val="00000022"/>
    <w:lvl w:ilvl="0">
      <w:start w:val="1"/>
      <w:numFmt w:val="decimal"/>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3">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4">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0"/>
  </w:num>
  <w:num w:numId="4">
    <w:abstractNumId w:val="4"/>
  </w:num>
  <w:num w:numId="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59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4EEE"/>
    <w:rsid w:val="00024F80"/>
    <w:rsid w:val="00026BBD"/>
    <w:rsid w:val="00043C68"/>
    <w:rsid w:val="0006015B"/>
    <w:rsid w:val="000714A0"/>
    <w:rsid w:val="00072380"/>
    <w:rsid w:val="00072D98"/>
    <w:rsid w:val="00075F67"/>
    <w:rsid w:val="00076CA1"/>
    <w:rsid w:val="00077349"/>
    <w:rsid w:val="00080A9B"/>
    <w:rsid w:val="00081620"/>
    <w:rsid w:val="000821E9"/>
    <w:rsid w:val="00087718"/>
    <w:rsid w:val="00091015"/>
    <w:rsid w:val="00092127"/>
    <w:rsid w:val="00092631"/>
    <w:rsid w:val="0009582E"/>
    <w:rsid w:val="000A2E0D"/>
    <w:rsid w:val="000B6D76"/>
    <w:rsid w:val="000C0679"/>
    <w:rsid w:val="000C3EA0"/>
    <w:rsid w:val="000D4B3C"/>
    <w:rsid w:val="000D6220"/>
    <w:rsid w:val="000E10AD"/>
    <w:rsid w:val="000E136D"/>
    <w:rsid w:val="000E3B80"/>
    <w:rsid w:val="000E4EA3"/>
    <w:rsid w:val="000E7585"/>
    <w:rsid w:val="000F249A"/>
    <w:rsid w:val="000F29E6"/>
    <w:rsid w:val="00102A39"/>
    <w:rsid w:val="0010578D"/>
    <w:rsid w:val="001076F8"/>
    <w:rsid w:val="0011149B"/>
    <w:rsid w:val="001115C0"/>
    <w:rsid w:val="00116475"/>
    <w:rsid w:val="00122598"/>
    <w:rsid w:val="00122FB5"/>
    <w:rsid w:val="00125F65"/>
    <w:rsid w:val="001273FF"/>
    <w:rsid w:val="00127DBD"/>
    <w:rsid w:val="00134506"/>
    <w:rsid w:val="00137007"/>
    <w:rsid w:val="00140962"/>
    <w:rsid w:val="00143614"/>
    <w:rsid w:val="001456C1"/>
    <w:rsid w:val="0014571F"/>
    <w:rsid w:val="001464DF"/>
    <w:rsid w:val="001522A2"/>
    <w:rsid w:val="0015494D"/>
    <w:rsid w:val="00156C7A"/>
    <w:rsid w:val="001577FF"/>
    <w:rsid w:val="00160AC7"/>
    <w:rsid w:val="00167B2B"/>
    <w:rsid w:val="001708A6"/>
    <w:rsid w:val="00170A45"/>
    <w:rsid w:val="001812B2"/>
    <w:rsid w:val="001829E6"/>
    <w:rsid w:val="00184458"/>
    <w:rsid w:val="00187E69"/>
    <w:rsid w:val="001913B7"/>
    <w:rsid w:val="00191ABA"/>
    <w:rsid w:val="00196071"/>
    <w:rsid w:val="00196E4E"/>
    <w:rsid w:val="001A08E0"/>
    <w:rsid w:val="001A0C4D"/>
    <w:rsid w:val="001A7D46"/>
    <w:rsid w:val="001B22AC"/>
    <w:rsid w:val="001B50CB"/>
    <w:rsid w:val="001B53B8"/>
    <w:rsid w:val="001B6342"/>
    <w:rsid w:val="001C3276"/>
    <w:rsid w:val="001C71C7"/>
    <w:rsid w:val="001D0E69"/>
    <w:rsid w:val="001D3BF2"/>
    <w:rsid w:val="001D474F"/>
    <w:rsid w:val="001E2214"/>
    <w:rsid w:val="001F1A4B"/>
    <w:rsid w:val="001F2517"/>
    <w:rsid w:val="001F2FCB"/>
    <w:rsid w:val="001F3D2B"/>
    <w:rsid w:val="001F5A9E"/>
    <w:rsid w:val="001F75D2"/>
    <w:rsid w:val="00201187"/>
    <w:rsid w:val="002034FF"/>
    <w:rsid w:val="00206B0D"/>
    <w:rsid w:val="002113C1"/>
    <w:rsid w:val="00212DDF"/>
    <w:rsid w:val="0021473A"/>
    <w:rsid w:val="00214E51"/>
    <w:rsid w:val="00215F0A"/>
    <w:rsid w:val="00220391"/>
    <w:rsid w:val="00221B37"/>
    <w:rsid w:val="002254D1"/>
    <w:rsid w:val="00226170"/>
    <w:rsid w:val="00227DBA"/>
    <w:rsid w:val="00231A72"/>
    <w:rsid w:val="002425E2"/>
    <w:rsid w:val="002437DE"/>
    <w:rsid w:val="00245EDF"/>
    <w:rsid w:val="00247098"/>
    <w:rsid w:val="00247899"/>
    <w:rsid w:val="0025192D"/>
    <w:rsid w:val="0025240C"/>
    <w:rsid w:val="00253476"/>
    <w:rsid w:val="00254710"/>
    <w:rsid w:val="00254F8D"/>
    <w:rsid w:val="002555D6"/>
    <w:rsid w:val="00257941"/>
    <w:rsid w:val="002618DE"/>
    <w:rsid w:val="00265444"/>
    <w:rsid w:val="002676D5"/>
    <w:rsid w:val="00272D88"/>
    <w:rsid w:val="0027331B"/>
    <w:rsid w:val="00282DA2"/>
    <w:rsid w:val="00284E80"/>
    <w:rsid w:val="00285FAD"/>
    <w:rsid w:val="002A6C88"/>
    <w:rsid w:val="002B238D"/>
    <w:rsid w:val="002C124D"/>
    <w:rsid w:val="002C2374"/>
    <w:rsid w:val="002C2532"/>
    <w:rsid w:val="002C3FB1"/>
    <w:rsid w:val="002C7B4D"/>
    <w:rsid w:val="002E7B57"/>
    <w:rsid w:val="002F359F"/>
    <w:rsid w:val="002F36F5"/>
    <w:rsid w:val="002F6477"/>
    <w:rsid w:val="003026E6"/>
    <w:rsid w:val="003043D8"/>
    <w:rsid w:val="00307003"/>
    <w:rsid w:val="00316E62"/>
    <w:rsid w:val="00321BCC"/>
    <w:rsid w:val="00324669"/>
    <w:rsid w:val="00326B09"/>
    <w:rsid w:val="00331C8F"/>
    <w:rsid w:val="0033325E"/>
    <w:rsid w:val="00334D72"/>
    <w:rsid w:val="0033604C"/>
    <w:rsid w:val="00343B26"/>
    <w:rsid w:val="003472AE"/>
    <w:rsid w:val="003473B1"/>
    <w:rsid w:val="0035594A"/>
    <w:rsid w:val="00360FFA"/>
    <w:rsid w:val="0036222E"/>
    <w:rsid w:val="0036272F"/>
    <w:rsid w:val="003739B5"/>
    <w:rsid w:val="00376A52"/>
    <w:rsid w:val="00376CFF"/>
    <w:rsid w:val="003774F1"/>
    <w:rsid w:val="003863AE"/>
    <w:rsid w:val="00386BC1"/>
    <w:rsid w:val="00391BA1"/>
    <w:rsid w:val="003930F2"/>
    <w:rsid w:val="00393A8B"/>
    <w:rsid w:val="00394233"/>
    <w:rsid w:val="0039447D"/>
    <w:rsid w:val="00397C92"/>
    <w:rsid w:val="003A501E"/>
    <w:rsid w:val="003B0E4E"/>
    <w:rsid w:val="003B4383"/>
    <w:rsid w:val="003B6836"/>
    <w:rsid w:val="003B7FAA"/>
    <w:rsid w:val="003C25E3"/>
    <w:rsid w:val="003C36A7"/>
    <w:rsid w:val="003C59E5"/>
    <w:rsid w:val="003D1870"/>
    <w:rsid w:val="003D395E"/>
    <w:rsid w:val="003D580C"/>
    <w:rsid w:val="003D7856"/>
    <w:rsid w:val="003E0B76"/>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6931"/>
    <w:rsid w:val="004403B6"/>
    <w:rsid w:val="00441451"/>
    <w:rsid w:val="00441A87"/>
    <w:rsid w:val="004427E7"/>
    <w:rsid w:val="00443A9F"/>
    <w:rsid w:val="00445FA8"/>
    <w:rsid w:val="00447D01"/>
    <w:rsid w:val="00450486"/>
    <w:rsid w:val="00455B7B"/>
    <w:rsid w:val="00455FB2"/>
    <w:rsid w:val="004604BA"/>
    <w:rsid w:val="00460708"/>
    <w:rsid w:val="00464101"/>
    <w:rsid w:val="00464748"/>
    <w:rsid w:val="00466523"/>
    <w:rsid w:val="0047119A"/>
    <w:rsid w:val="004714C7"/>
    <w:rsid w:val="00471514"/>
    <w:rsid w:val="004747D3"/>
    <w:rsid w:val="00474EFC"/>
    <w:rsid w:val="004765C6"/>
    <w:rsid w:val="00477CD5"/>
    <w:rsid w:val="004809E0"/>
    <w:rsid w:val="00483E4D"/>
    <w:rsid w:val="00487507"/>
    <w:rsid w:val="00492ADF"/>
    <w:rsid w:val="00492E57"/>
    <w:rsid w:val="004944CE"/>
    <w:rsid w:val="00496724"/>
    <w:rsid w:val="004A19B1"/>
    <w:rsid w:val="004A368E"/>
    <w:rsid w:val="004B5D6D"/>
    <w:rsid w:val="004B6ACF"/>
    <w:rsid w:val="004C4109"/>
    <w:rsid w:val="004D3586"/>
    <w:rsid w:val="004D570A"/>
    <w:rsid w:val="004E1000"/>
    <w:rsid w:val="004E6BD6"/>
    <w:rsid w:val="004F12F3"/>
    <w:rsid w:val="004F2CAF"/>
    <w:rsid w:val="00501874"/>
    <w:rsid w:val="00502861"/>
    <w:rsid w:val="00503513"/>
    <w:rsid w:val="0050419B"/>
    <w:rsid w:val="0050628F"/>
    <w:rsid w:val="00514409"/>
    <w:rsid w:val="005146CF"/>
    <w:rsid w:val="00516491"/>
    <w:rsid w:val="00520443"/>
    <w:rsid w:val="00520AD2"/>
    <w:rsid w:val="00524D58"/>
    <w:rsid w:val="0053038A"/>
    <w:rsid w:val="00530CCC"/>
    <w:rsid w:val="00531D95"/>
    <w:rsid w:val="005354BD"/>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A04F2"/>
    <w:rsid w:val="005A36B7"/>
    <w:rsid w:val="005A798F"/>
    <w:rsid w:val="005A7F50"/>
    <w:rsid w:val="005B4E46"/>
    <w:rsid w:val="005B653B"/>
    <w:rsid w:val="005B6A7F"/>
    <w:rsid w:val="005C2C84"/>
    <w:rsid w:val="005C3630"/>
    <w:rsid w:val="005C6401"/>
    <w:rsid w:val="005D20EE"/>
    <w:rsid w:val="005D3095"/>
    <w:rsid w:val="005D4774"/>
    <w:rsid w:val="005E15D6"/>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569"/>
    <w:rsid w:val="00643A50"/>
    <w:rsid w:val="00647BA1"/>
    <w:rsid w:val="006512DF"/>
    <w:rsid w:val="00651572"/>
    <w:rsid w:val="0065161F"/>
    <w:rsid w:val="006541D5"/>
    <w:rsid w:val="00663064"/>
    <w:rsid w:val="006651C1"/>
    <w:rsid w:val="00665521"/>
    <w:rsid w:val="006718F6"/>
    <w:rsid w:val="006726C7"/>
    <w:rsid w:val="006748FB"/>
    <w:rsid w:val="00677CFC"/>
    <w:rsid w:val="00684DC2"/>
    <w:rsid w:val="00686583"/>
    <w:rsid w:val="006872EB"/>
    <w:rsid w:val="006874B8"/>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F34"/>
    <w:rsid w:val="007025A8"/>
    <w:rsid w:val="007107A6"/>
    <w:rsid w:val="00711C89"/>
    <w:rsid w:val="0071208D"/>
    <w:rsid w:val="0071480D"/>
    <w:rsid w:val="0072204A"/>
    <w:rsid w:val="00722CBC"/>
    <w:rsid w:val="00732938"/>
    <w:rsid w:val="00735821"/>
    <w:rsid w:val="00737688"/>
    <w:rsid w:val="00753343"/>
    <w:rsid w:val="0075341B"/>
    <w:rsid w:val="00753498"/>
    <w:rsid w:val="00754D24"/>
    <w:rsid w:val="007572F4"/>
    <w:rsid w:val="00760F30"/>
    <w:rsid w:val="00764274"/>
    <w:rsid w:val="00765F8D"/>
    <w:rsid w:val="007671A1"/>
    <w:rsid w:val="00767D2F"/>
    <w:rsid w:val="0077075C"/>
    <w:rsid w:val="00770B98"/>
    <w:rsid w:val="00772A55"/>
    <w:rsid w:val="00772D52"/>
    <w:rsid w:val="00774464"/>
    <w:rsid w:val="00774977"/>
    <w:rsid w:val="00775A11"/>
    <w:rsid w:val="00782EF5"/>
    <w:rsid w:val="00783EA6"/>
    <w:rsid w:val="0078768B"/>
    <w:rsid w:val="00791024"/>
    <w:rsid w:val="00792FF1"/>
    <w:rsid w:val="00795724"/>
    <w:rsid w:val="007A1DF3"/>
    <w:rsid w:val="007A4F5A"/>
    <w:rsid w:val="007A5E60"/>
    <w:rsid w:val="007A7352"/>
    <w:rsid w:val="007C186F"/>
    <w:rsid w:val="007C6901"/>
    <w:rsid w:val="007D0416"/>
    <w:rsid w:val="007D1043"/>
    <w:rsid w:val="007D33D0"/>
    <w:rsid w:val="007D4AA7"/>
    <w:rsid w:val="007D4ED0"/>
    <w:rsid w:val="007E0D41"/>
    <w:rsid w:val="007E194C"/>
    <w:rsid w:val="007E765A"/>
    <w:rsid w:val="007F1F68"/>
    <w:rsid w:val="007F3790"/>
    <w:rsid w:val="007F4B56"/>
    <w:rsid w:val="007F4D1F"/>
    <w:rsid w:val="0080200F"/>
    <w:rsid w:val="00803DB1"/>
    <w:rsid w:val="0080535C"/>
    <w:rsid w:val="00807B91"/>
    <w:rsid w:val="00810DE3"/>
    <w:rsid w:val="008137FA"/>
    <w:rsid w:val="00817156"/>
    <w:rsid w:val="008221DE"/>
    <w:rsid w:val="00823300"/>
    <w:rsid w:val="00825C9C"/>
    <w:rsid w:val="0082712E"/>
    <w:rsid w:val="0082760F"/>
    <w:rsid w:val="00827BAD"/>
    <w:rsid w:val="008317F7"/>
    <w:rsid w:val="00836524"/>
    <w:rsid w:val="008402A0"/>
    <w:rsid w:val="008454C1"/>
    <w:rsid w:val="00851ACB"/>
    <w:rsid w:val="00852E2B"/>
    <w:rsid w:val="008534D0"/>
    <w:rsid w:val="00856616"/>
    <w:rsid w:val="0085704B"/>
    <w:rsid w:val="0086064D"/>
    <w:rsid w:val="008608ED"/>
    <w:rsid w:val="008674EE"/>
    <w:rsid w:val="00881E7E"/>
    <w:rsid w:val="00885450"/>
    <w:rsid w:val="008A2DCD"/>
    <w:rsid w:val="008A3294"/>
    <w:rsid w:val="008A5D25"/>
    <w:rsid w:val="008A5DEB"/>
    <w:rsid w:val="008A6F2A"/>
    <w:rsid w:val="008B2794"/>
    <w:rsid w:val="008B4B3E"/>
    <w:rsid w:val="008B602E"/>
    <w:rsid w:val="008C0174"/>
    <w:rsid w:val="008C0E3A"/>
    <w:rsid w:val="008C5E33"/>
    <w:rsid w:val="008C5E3A"/>
    <w:rsid w:val="008D5E55"/>
    <w:rsid w:val="008E5A5C"/>
    <w:rsid w:val="008E7924"/>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417DE"/>
    <w:rsid w:val="009431AF"/>
    <w:rsid w:val="0094391C"/>
    <w:rsid w:val="00947E62"/>
    <w:rsid w:val="0095315C"/>
    <w:rsid w:val="00953E43"/>
    <w:rsid w:val="00957144"/>
    <w:rsid w:val="009619EA"/>
    <w:rsid w:val="009801EE"/>
    <w:rsid w:val="00985A4C"/>
    <w:rsid w:val="0098657E"/>
    <w:rsid w:val="00986807"/>
    <w:rsid w:val="00986B04"/>
    <w:rsid w:val="00987C0F"/>
    <w:rsid w:val="00990340"/>
    <w:rsid w:val="009A4A68"/>
    <w:rsid w:val="009B4D9C"/>
    <w:rsid w:val="009B4E80"/>
    <w:rsid w:val="009B7D2B"/>
    <w:rsid w:val="009C3D5D"/>
    <w:rsid w:val="009C6AEF"/>
    <w:rsid w:val="009D4B48"/>
    <w:rsid w:val="009E05F4"/>
    <w:rsid w:val="009E626B"/>
    <w:rsid w:val="009F1992"/>
    <w:rsid w:val="00A04517"/>
    <w:rsid w:val="00A119BA"/>
    <w:rsid w:val="00A14058"/>
    <w:rsid w:val="00A145F9"/>
    <w:rsid w:val="00A15467"/>
    <w:rsid w:val="00A17767"/>
    <w:rsid w:val="00A2106F"/>
    <w:rsid w:val="00A245B3"/>
    <w:rsid w:val="00A26161"/>
    <w:rsid w:val="00A263E0"/>
    <w:rsid w:val="00A2700F"/>
    <w:rsid w:val="00A313DD"/>
    <w:rsid w:val="00A3407F"/>
    <w:rsid w:val="00A41D4E"/>
    <w:rsid w:val="00A42BE5"/>
    <w:rsid w:val="00A449D8"/>
    <w:rsid w:val="00A50F9B"/>
    <w:rsid w:val="00A54A33"/>
    <w:rsid w:val="00A61234"/>
    <w:rsid w:val="00A67C66"/>
    <w:rsid w:val="00A728C0"/>
    <w:rsid w:val="00A74090"/>
    <w:rsid w:val="00A77B27"/>
    <w:rsid w:val="00A95073"/>
    <w:rsid w:val="00A97354"/>
    <w:rsid w:val="00AA0DE0"/>
    <w:rsid w:val="00AB0788"/>
    <w:rsid w:val="00AB128D"/>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2582"/>
    <w:rsid w:val="00AF324F"/>
    <w:rsid w:val="00AF67F6"/>
    <w:rsid w:val="00AF7839"/>
    <w:rsid w:val="00B0669D"/>
    <w:rsid w:val="00B10EE1"/>
    <w:rsid w:val="00B11FF8"/>
    <w:rsid w:val="00B129BD"/>
    <w:rsid w:val="00B12C46"/>
    <w:rsid w:val="00B23816"/>
    <w:rsid w:val="00B24915"/>
    <w:rsid w:val="00B26AA2"/>
    <w:rsid w:val="00B27C3F"/>
    <w:rsid w:val="00B31DB8"/>
    <w:rsid w:val="00B32FC8"/>
    <w:rsid w:val="00B342ED"/>
    <w:rsid w:val="00B36595"/>
    <w:rsid w:val="00B373C8"/>
    <w:rsid w:val="00B37B9A"/>
    <w:rsid w:val="00B50418"/>
    <w:rsid w:val="00B53C89"/>
    <w:rsid w:val="00B555BE"/>
    <w:rsid w:val="00B60AD8"/>
    <w:rsid w:val="00B624F1"/>
    <w:rsid w:val="00B63BF9"/>
    <w:rsid w:val="00B63DA5"/>
    <w:rsid w:val="00B64C06"/>
    <w:rsid w:val="00B65B4D"/>
    <w:rsid w:val="00B66799"/>
    <w:rsid w:val="00B67A91"/>
    <w:rsid w:val="00B835A8"/>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C02EF"/>
    <w:rsid w:val="00BC0554"/>
    <w:rsid w:val="00BC6C74"/>
    <w:rsid w:val="00BC7460"/>
    <w:rsid w:val="00BD0B85"/>
    <w:rsid w:val="00BD378D"/>
    <w:rsid w:val="00BE0C9F"/>
    <w:rsid w:val="00BE211C"/>
    <w:rsid w:val="00BE303B"/>
    <w:rsid w:val="00BF0CF1"/>
    <w:rsid w:val="00BF29C5"/>
    <w:rsid w:val="00BF2D0C"/>
    <w:rsid w:val="00BF2D74"/>
    <w:rsid w:val="00BF5E92"/>
    <w:rsid w:val="00BF7D80"/>
    <w:rsid w:val="00C00A79"/>
    <w:rsid w:val="00C01175"/>
    <w:rsid w:val="00C02E5C"/>
    <w:rsid w:val="00C071B4"/>
    <w:rsid w:val="00C117B4"/>
    <w:rsid w:val="00C12515"/>
    <w:rsid w:val="00C136B1"/>
    <w:rsid w:val="00C14942"/>
    <w:rsid w:val="00C171F3"/>
    <w:rsid w:val="00C23FC3"/>
    <w:rsid w:val="00C250A8"/>
    <w:rsid w:val="00C303EA"/>
    <w:rsid w:val="00C37899"/>
    <w:rsid w:val="00C41B9D"/>
    <w:rsid w:val="00C42C36"/>
    <w:rsid w:val="00C42F72"/>
    <w:rsid w:val="00C430D9"/>
    <w:rsid w:val="00C439DB"/>
    <w:rsid w:val="00C46D81"/>
    <w:rsid w:val="00C47C11"/>
    <w:rsid w:val="00C54059"/>
    <w:rsid w:val="00C62B83"/>
    <w:rsid w:val="00C64653"/>
    <w:rsid w:val="00C657A3"/>
    <w:rsid w:val="00C6602D"/>
    <w:rsid w:val="00C72E23"/>
    <w:rsid w:val="00C73B21"/>
    <w:rsid w:val="00C76F95"/>
    <w:rsid w:val="00C83D38"/>
    <w:rsid w:val="00C942C7"/>
    <w:rsid w:val="00C95D39"/>
    <w:rsid w:val="00C96D2F"/>
    <w:rsid w:val="00CA35FF"/>
    <w:rsid w:val="00CA3CAD"/>
    <w:rsid w:val="00CA48B7"/>
    <w:rsid w:val="00CA66AB"/>
    <w:rsid w:val="00CB0D7E"/>
    <w:rsid w:val="00CB4A1F"/>
    <w:rsid w:val="00CB551E"/>
    <w:rsid w:val="00CB69F8"/>
    <w:rsid w:val="00CB6FE2"/>
    <w:rsid w:val="00CC0755"/>
    <w:rsid w:val="00CC09E4"/>
    <w:rsid w:val="00CC7C4E"/>
    <w:rsid w:val="00CD0667"/>
    <w:rsid w:val="00CD18F1"/>
    <w:rsid w:val="00CD33CE"/>
    <w:rsid w:val="00CD4A0C"/>
    <w:rsid w:val="00CD4ECD"/>
    <w:rsid w:val="00CD73AD"/>
    <w:rsid w:val="00CE265D"/>
    <w:rsid w:val="00CE4337"/>
    <w:rsid w:val="00CE4799"/>
    <w:rsid w:val="00CE71CA"/>
    <w:rsid w:val="00CF02B0"/>
    <w:rsid w:val="00CF347C"/>
    <w:rsid w:val="00D01489"/>
    <w:rsid w:val="00D01EA6"/>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83CD6"/>
    <w:rsid w:val="00D84AEB"/>
    <w:rsid w:val="00D8606B"/>
    <w:rsid w:val="00D876D4"/>
    <w:rsid w:val="00D93FE3"/>
    <w:rsid w:val="00D95D18"/>
    <w:rsid w:val="00D95D76"/>
    <w:rsid w:val="00DA2C99"/>
    <w:rsid w:val="00DA5248"/>
    <w:rsid w:val="00DB2205"/>
    <w:rsid w:val="00DB22A7"/>
    <w:rsid w:val="00DC01D6"/>
    <w:rsid w:val="00DC0A33"/>
    <w:rsid w:val="00DC6599"/>
    <w:rsid w:val="00DC798F"/>
    <w:rsid w:val="00DD684E"/>
    <w:rsid w:val="00DF3CC3"/>
    <w:rsid w:val="00DF5174"/>
    <w:rsid w:val="00DF6710"/>
    <w:rsid w:val="00E02CF8"/>
    <w:rsid w:val="00E04F25"/>
    <w:rsid w:val="00E07B40"/>
    <w:rsid w:val="00E272DB"/>
    <w:rsid w:val="00E302EF"/>
    <w:rsid w:val="00E40318"/>
    <w:rsid w:val="00E43136"/>
    <w:rsid w:val="00E47C0D"/>
    <w:rsid w:val="00E55245"/>
    <w:rsid w:val="00E55413"/>
    <w:rsid w:val="00E558DD"/>
    <w:rsid w:val="00E6156B"/>
    <w:rsid w:val="00E7057F"/>
    <w:rsid w:val="00E71BE5"/>
    <w:rsid w:val="00E809F0"/>
    <w:rsid w:val="00E83965"/>
    <w:rsid w:val="00E9345C"/>
    <w:rsid w:val="00E975E5"/>
    <w:rsid w:val="00EA44EB"/>
    <w:rsid w:val="00EA5CD0"/>
    <w:rsid w:val="00EA68A5"/>
    <w:rsid w:val="00EA6E29"/>
    <w:rsid w:val="00EB2137"/>
    <w:rsid w:val="00EB2884"/>
    <w:rsid w:val="00EC194B"/>
    <w:rsid w:val="00ED02AD"/>
    <w:rsid w:val="00ED1005"/>
    <w:rsid w:val="00ED1A3F"/>
    <w:rsid w:val="00EE31B5"/>
    <w:rsid w:val="00EE3FAF"/>
    <w:rsid w:val="00EE44B8"/>
    <w:rsid w:val="00EE72F2"/>
    <w:rsid w:val="00EF12A9"/>
    <w:rsid w:val="00EF4174"/>
    <w:rsid w:val="00EF5A5A"/>
    <w:rsid w:val="00F0129A"/>
    <w:rsid w:val="00F11A5F"/>
    <w:rsid w:val="00F12FAD"/>
    <w:rsid w:val="00F14F3B"/>
    <w:rsid w:val="00F17A51"/>
    <w:rsid w:val="00F17B18"/>
    <w:rsid w:val="00F23E0C"/>
    <w:rsid w:val="00F2554A"/>
    <w:rsid w:val="00F34D0F"/>
    <w:rsid w:val="00F35842"/>
    <w:rsid w:val="00F35E2F"/>
    <w:rsid w:val="00F35E56"/>
    <w:rsid w:val="00F362D2"/>
    <w:rsid w:val="00F370BB"/>
    <w:rsid w:val="00F41DDA"/>
    <w:rsid w:val="00F426DE"/>
    <w:rsid w:val="00F42816"/>
    <w:rsid w:val="00F4289A"/>
    <w:rsid w:val="00F4414C"/>
    <w:rsid w:val="00F515EE"/>
    <w:rsid w:val="00F52765"/>
    <w:rsid w:val="00F55A7B"/>
    <w:rsid w:val="00F5731B"/>
    <w:rsid w:val="00F6369A"/>
    <w:rsid w:val="00F659C1"/>
    <w:rsid w:val="00F665AB"/>
    <w:rsid w:val="00F71ED5"/>
    <w:rsid w:val="00F743E9"/>
    <w:rsid w:val="00F7743B"/>
    <w:rsid w:val="00F808E8"/>
    <w:rsid w:val="00F84D4C"/>
    <w:rsid w:val="00F87027"/>
    <w:rsid w:val="00F93926"/>
    <w:rsid w:val="00F954C3"/>
    <w:rsid w:val="00F96006"/>
    <w:rsid w:val="00F9742D"/>
    <w:rsid w:val="00FA5606"/>
    <w:rsid w:val="00FA63F7"/>
    <w:rsid w:val="00FB2B07"/>
    <w:rsid w:val="00FC4DF8"/>
    <w:rsid w:val="00FD3751"/>
    <w:rsid w:val="00FD377D"/>
    <w:rsid w:val="00FD435B"/>
    <w:rsid w:val="00FD4735"/>
    <w:rsid w:val="00FD6422"/>
    <w:rsid w:val="00FD6802"/>
    <w:rsid w:val="00FD74C7"/>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5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0"/>
    <w:next w:val="a0"/>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0"/>
    <w:next w:val="a0"/>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0"/>
    <w:next w:val="a0"/>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0"/>
    <w:next w:val="a0"/>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0"/>
    <w:next w:val="a0"/>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Ò³Ã¼,En-tête 1.1,En-tête 1.11"/>
    <w:basedOn w:val="a0"/>
    <w:link w:val="Char"/>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1"/>
    <w:link w:val="a4"/>
    <w:rsid w:val="006718F6"/>
    <w:rPr>
      <w:sz w:val="18"/>
      <w:szCs w:val="18"/>
    </w:rPr>
  </w:style>
  <w:style w:type="paragraph" w:styleId="a5">
    <w:name w:val="footer"/>
    <w:aliases w:val="fo,footer odd,odd,footer Final,Footer-Even"/>
    <w:basedOn w:val="a0"/>
    <w:link w:val="Char0"/>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1"/>
    <w:link w:val="a5"/>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1"/>
    <w:link w:val="3"/>
    <w:rsid w:val="006718F6"/>
    <w:rPr>
      <w:rFonts w:ascii="宋体" w:eastAsia="宋体" w:hAnsi="宋体" w:cs="Times New Roman"/>
      <w:b/>
      <w:bCs/>
      <w:color w:val="000000"/>
      <w:kern w:val="0"/>
      <w:sz w:val="28"/>
      <w:szCs w:val="28"/>
    </w:rPr>
  </w:style>
  <w:style w:type="character" w:customStyle="1" w:styleId="4Char">
    <w:name w:val="标题 4 Char"/>
    <w:basedOn w:val="a1"/>
    <w:link w:val="4"/>
    <w:rsid w:val="006718F6"/>
    <w:rPr>
      <w:rFonts w:ascii="Arial" w:eastAsia="宋体" w:hAnsi="Arial" w:cs="Times New Roman"/>
      <w:b/>
      <w:bCs/>
      <w:kern w:val="0"/>
      <w:sz w:val="28"/>
      <w:szCs w:val="28"/>
    </w:rPr>
  </w:style>
  <w:style w:type="character" w:customStyle="1" w:styleId="Char1">
    <w:name w:val="批注文字 Char"/>
    <w:link w:val="a6"/>
    <w:qFormat/>
    <w:rsid w:val="0060476C"/>
    <w:rPr>
      <w:rFonts w:eastAsia="宋体"/>
      <w:sz w:val="18"/>
      <w:szCs w:val="18"/>
    </w:rPr>
  </w:style>
  <w:style w:type="paragraph" w:customStyle="1" w:styleId="55555">
    <w:name w:val="55555"/>
    <w:basedOn w:val="a7"/>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6">
    <w:name w:val="annotation text"/>
    <w:basedOn w:val="a0"/>
    <w:link w:val="Char1"/>
    <w:qFormat/>
    <w:rsid w:val="0060476C"/>
    <w:pPr>
      <w:jc w:val="left"/>
    </w:pPr>
    <w:rPr>
      <w:rFonts w:asciiTheme="minorHAnsi" w:hAnsiTheme="minorHAnsi" w:cstheme="minorBidi"/>
      <w:sz w:val="18"/>
      <w:szCs w:val="18"/>
    </w:rPr>
  </w:style>
  <w:style w:type="character" w:customStyle="1" w:styleId="Char10">
    <w:name w:val="批注文字 Char1"/>
    <w:basedOn w:val="a1"/>
    <w:link w:val="a6"/>
    <w:semiHidden/>
    <w:rsid w:val="0060476C"/>
    <w:rPr>
      <w:rFonts w:ascii="Calibri" w:eastAsia="宋体" w:hAnsi="Calibri" w:cs="Times New Roman"/>
    </w:rPr>
  </w:style>
  <w:style w:type="paragraph" w:styleId="a7">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0"/>
    <w:link w:val="Char2"/>
    <w:unhideWhenUsed/>
    <w:rsid w:val="0060476C"/>
    <w:pPr>
      <w:ind w:firstLineChars="200" w:firstLine="420"/>
    </w:pPr>
  </w:style>
  <w:style w:type="table" w:styleId="a8">
    <w:name w:val="Table Grid"/>
    <w:basedOn w:val="a2"/>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9"/>
    <w:qFormat/>
    <w:rsid w:val="001B53B8"/>
    <w:rPr>
      <w:rFonts w:ascii="Cambria" w:hAnsi="Cambria" w:cs="Times New Roman"/>
      <w:b/>
      <w:bCs/>
      <w:sz w:val="32"/>
      <w:szCs w:val="32"/>
    </w:rPr>
  </w:style>
  <w:style w:type="paragraph" w:styleId="a9">
    <w:name w:val="Title"/>
    <w:basedOn w:val="a0"/>
    <w:next w:val="a0"/>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1"/>
    <w:link w:val="a9"/>
    <w:uiPriority w:val="10"/>
    <w:rsid w:val="001B53B8"/>
    <w:rPr>
      <w:rFonts w:asciiTheme="majorHAnsi" w:eastAsia="宋体" w:hAnsiTheme="majorHAnsi" w:cstheme="majorBidi"/>
      <w:b/>
      <w:bCs/>
      <w:sz w:val="32"/>
      <w:szCs w:val="32"/>
    </w:rPr>
  </w:style>
  <w:style w:type="paragraph" w:customStyle="1" w:styleId="aa">
    <w:name w:val="正文首行缩进两字符"/>
    <w:basedOn w:val="a0"/>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7"/>
    <w:rsid w:val="00575281"/>
    <w:rPr>
      <w:rFonts w:ascii="Calibri" w:eastAsia="宋体" w:hAnsi="Calibri" w:cs="Times New Roman"/>
    </w:rPr>
  </w:style>
  <w:style w:type="character" w:styleId="ab">
    <w:name w:val="page number"/>
    <w:rsid w:val="00C64653"/>
  </w:style>
  <w:style w:type="paragraph" w:styleId="ac">
    <w:name w:val="Normal (Web)"/>
    <w:basedOn w:val="a0"/>
    <w:qFormat/>
    <w:rsid w:val="00C64653"/>
    <w:pPr>
      <w:widowControl/>
      <w:spacing w:before="100" w:beforeAutospacing="1" w:after="100" w:afterAutospacing="1"/>
      <w:jc w:val="left"/>
    </w:pPr>
    <w:rPr>
      <w:rFonts w:ascii="宋体"/>
      <w:kern w:val="0"/>
      <w:sz w:val="18"/>
      <w:szCs w:val="18"/>
    </w:rPr>
  </w:style>
  <w:style w:type="paragraph" w:styleId="ad">
    <w:name w:val="Body Text Indent"/>
    <w:aliases w:val="正文文字首行缩进,HD正文1,特点标题"/>
    <w:basedOn w:val="a0"/>
    <w:link w:val="Char4"/>
    <w:rsid w:val="00C64653"/>
    <w:pPr>
      <w:ind w:firstLine="630"/>
    </w:pPr>
    <w:rPr>
      <w:sz w:val="32"/>
      <w:szCs w:val="20"/>
    </w:rPr>
  </w:style>
  <w:style w:type="character" w:customStyle="1" w:styleId="Char4">
    <w:name w:val="正文文本缩进 Char"/>
    <w:aliases w:val="正文文字首行缩进 Char,HD正文1 Char,特点标题 Char"/>
    <w:basedOn w:val="a1"/>
    <w:link w:val="ad"/>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e">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0"/>
    <w:rsid w:val="00C64653"/>
    <w:pPr>
      <w:spacing w:line="400" w:lineRule="exact"/>
      <w:ind w:firstLineChars="200" w:firstLine="200"/>
    </w:pPr>
    <w:rPr>
      <w:rFonts w:cs="宋体"/>
      <w:sz w:val="24"/>
      <w:szCs w:val="24"/>
    </w:rPr>
  </w:style>
  <w:style w:type="paragraph" w:styleId="af">
    <w:name w:val="Document Map"/>
    <w:basedOn w:val="a0"/>
    <w:link w:val="Char5"/>
    <w:rsid w:val="00C64653"/>
    <w:rPr>
      <w:rFonts w:ascii="宋体"/>
      <w:sz w:val="18"/>
      <w:szCs w:val="18"/>
    </w:rPr>
  </w:style>
  <w:style w:type="character" w:customStyle="1" w:styleId="Char5">
    <w:name w:val="文档结构图 Char"/>
    <w:basedOn w:val="a1"/>
    <w:link w:val="af"/>
    <w:rsid w:val="00C64653"/>
    <w:rPr>
      <w:rFonts w:ascii="宋体" w:eastAsia="宋体" w:hAnsi="Calibri" w:cs="Times New Roman"/>
      <w:sz w:val="18"/>
      <w:szCs w:val="18"/>
    </w:rPr>
  </w:style>
  <w:style w:type="paragraph" w:styleId="21">
    <w:name w:val="Body Text Indent 2"/>
    <w:basedOn w:val="a0"/>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1"/>
    <w:link w:val="21"/>
    <w:rsid w:val="00C64653"/>
    <w:rPr>
      <w:rFonts w:ascii="Times New Roman" w:eastAsia="宋体" w:hAnsi="Times New Roman" w:cs="Times New Roman"/>
      <w:szCs w:val="24"/>
    </w:rPr>
  </w:style>
  <w:style w:type="paragraph" w:styleId="30">
    <w:name w:val="Body Text Indent 3"/>
    <w:basedOn w:val="a0"/>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1"/>
    <w:link w:val="30"/>
    <w:rsid w:val="00C64653"/>
    <w:rPr>
      <w:rFonts w:ascii="Times New Roman" w:eastAsia="宋体" w:hAnsi="Times New Roman" w:cs="Times New Roman"/>
      <w:sz w:val="16"/>
      <w:szCs w:val="16"/>
    </w:rPr>
  </w:style>
  <w:style w:type="paragraph" w:customStyle="1" w:styleId="af0">
    <w:name w:val="表格"/>
    <w:basedOn w:val="a0"/>
    <w:rsid w:val="00C64653"/>
    <w:pPr>
      <w:spacing w:line="400" w:lineRule="exact"/>
    </w:pPr>
    <w:rPr>
      <w:rFonts w:ascii="Times New Roman" w:hAnsi="Times New Roman"/>
      <w:sz w:val="24"/>
      <w:szCs w:val="24"/>
    </w:rPr>
  </w:style>
  <w:style w:type="character" w:customStyle="1" w:styleId="af1">
    <w:name w:val="（符号）邀请函中一、"/>
    <w:rsid w:val="00C64653"/>
    <w:rPr>
      <w:rFonts w:ascii="黑体" w:eastAsia="黑体" w:hAnsi="黑体"/>
      <w:b/>
      <w:bCs/>
      <w:sz w:val="24"/>
    </w:rPr>
  </w:style>
  <w:style w:type="paragraph" w:styleId="22">
    <w:name w:val="toc 2"/>
    <w:basedOn w:val="a0"/>
    <w:next w:val="a0"/>
    <w:autoRedefine/>
    <w:uiPriority w:val="99"/>
    <w:rsid w:val="00C64653"/>
    <w:pPr>
      <w:ind w:leftChars="200" w:left="420"/>
    </w:pPr>
    <w:rPr>
      <w:rFonts w:ascii="Times New Roman" w:hAnsi="Times New Roman"/>
      <w:szCs w:val="24"/>
    </w:rPr>
  </w:style>
  <w:style w:type="paragraph" w:styleId="11">
    <w:name w:val="toc 1"/>
    <w:basedOn w:val="a0"/>
    <w:next w:val="a0"/>
    <w:autoRedefine/>
    <w:uiPriority w:val="39"/>
    <w:rsid w:val="00C64653"/>
    <w:rPr>
      <w:rFonts w:ascii="Times New Roman" w:hAnsi="Times New Roman"/>
      <w:szCs w:val="24"/>
    </w:rPr>
  </w:style>
  <w:style w:type="character" w:styleId="af2">
    <w:name w:val="Hyperlink"/>
    <w:uiPriority w:val="99"/>
    <w:unhideWhenUsed/>
    <w:rsid w:val="00C64653"/>
    <w:rPr>
      <w:color w:val="0000FF"/>
      <w:u w:val="single"/>
    </w:rPr>
  </w:style>
  <w:style w:type="paragraph" w:styleId="31">
    <w:name w:val="Body Text 3"/>
    <w:basedOn w:val="a0"/>
    <w:link w:val="3Char1"/>
    <w:uiPriority w:val="99"/>
    <w:rsid w:val="00C64653"/>
    <w:rPr>
      <w:rFonts w:ascii="宋体" w:hAnsi="Times New Roman"/>
      <w:sz w:val="24"/>
      <w:szCs w:val="20"/>
    </w:rPr>
  </w:style>
  <w:style w:type="character" w:customStyle="1" w:styleId="3Char1">
    <w:name w:val="正文文本 3 Char"/>
    <w:basedOn w:val="a1"/>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0"/>
    <w:link w:val="2CharChar"/>
    <w:qFormat/>
    <w:rsid w:val="00C64653"/>
    <w:pPr>
      <w:spacing w:line="600" w:lineRule="exact"/>
      <w:ind w:firstLineChars="206" w:firstLine="639"/>
    </w:pPr>
    <w:rPr>
      <w:rFonts w:ascii="仿宋_GB2312" w:eastAsia="仿宋_GB2312" w:hAnsi="宋体" w:cstheme="minorBidi"/>
      <w:sz w:val="28"/>
    </w:rPr>
  </w:style>
  <w:style w:type="paragraph" w:styleId="af3">
    <w:name w:val="List Paragraph"/>
    <w:basedOn w:val="a0"/>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3"/>
    <w:qFormat/>
    <w:rsid w:val="00C64653"/>
    <w:rPr>
      <w:rFonts w:ascii="Times New Roman" w:eastAsia="宋体" w:hAnsi="Times New Roman" w:cs="Times New Roman"/>
      <w:szCs w:val="24"/>
    </w:rPr>
  </w:style>
  <w:style w:type="paragraph" w:styleId="af4">
    <w:name w:val="Subtitle"/>
    <w:basedOn w:val="a0"/>
    <w:next w:val="a0"/>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4"/>
    <w:rsid w:val="00C64653"/>
    <w:rPr>
      <w:rFonts w:ascii="Cambria" w:eastAsia="宋体" w:hAnsi="Cambria" w:cs="Times New Roman"/>
      <w:b/>
      <w:bCs/>
      <w:kern w:val="28"/>
      <w:sz w:val="32"/>
      <w:szCs w:val="32"/>
    </w:rPr>
  </w:style>
  <w:style w:type="paragraph" w:styleId="af5">
    <w:name w:val="Plain Text"/>
    <w:basedOn w:val="a0"/>
    <w:link w:val="Char8"/>
    <w:unhideWhenUsed/>
    <w:rsid w:val="00C64653"/>
    <w:pPr>
      <w:jc w:val="left"/>
    </w:pPr>
    <w:rPr>
      <w:rFonts w:hAnsi="Courier New"/>
      <w:szCs w:val="21"/>
    </w:rPr>
  </w:style>
  <w:style w:type="character" w:customStyle="1" w:styleId="Char8">
    <w:name w:val="纯文本 Char"/>
    <w:basedOn w:val="a1"/>
    <w:link w:val="af5"/>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0"/>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0"/>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0"/>
    <w:next w:val="a0"/>
    <w:autoRedefine/>
    <w:uiPriority w:val="99"/>
    <w:unhideWhenUsed/>
    <w:rsid w:val="00C64653"/>
    <w:pPr>
      <w:ind w:leftChars="400" w:left="840"/>
    </w:pPr>
  </w:style>
  <w:style w:type="paragraph" w:styleId="af6">
    <w:name w:val="Balloon Text"/>
    <w:basedOn w:val="a0"/>
    <w:link w:val="Char9"/>
    <w:unhideWhenUsed/>
    <w:rsid w:val="00C64653"/>
    <w:rPr>
      <w:sz w:val="18"/>
      <w:szCs w:val="18"/>
    </w:rPr>
  </w:style>
  <w:style w:type="character" w:customStyle="1" w:styleId="Char9">
    <w:name w:val="批注框文本 Char"/>
    <w:basedOn w:val="a1"/>
    <w:link w:val="af6"/>
    <w:rsid w:val="00C64653"/>
    <w:rPr>
      <w:rFonts w:ascii="Calibri" w:eastAsia="宋体" w:hAnsi="Calibri" w:cs="Times New Roman"/>
      <w:sz w:val="18"/>
      <w:szCs w:val="18"/>
    </w:rPr>
  </w:style>
  <w:style w:type="character" w:styleId="af7">
    <w:name w:val="annotation reference"/>
    <w:unhideWhenUsed/>
    <w:rsid w:val="00C64653"/>
    <w:rPr>
      <w:sz w:val="21"/>
      <w:szCs w:val="21"/>
    </w:rPr>
  </w:style>
  <w:style w:type="paragraph" w:styleId="af8">
    <w:name w:val="annotation subject"/>
    <w:basedOn w:val="a6"/>
    <w:next w:val="a6"/>
    <w:link w:val="Chara"/>
    <w:unhideWhenUsed/>
    <w:rsid w:val="00C64653"/>
    <w:rPr>
      <w:rFonts w:ascii="Calibri" w:hAnsi="Calibri" w:cs="Times New Roman"/>
      <w:b/>
      <w:bCs/>
      <w:sz w:val="21"/>
      <w:szCs w:val="22"/>
    </w:rPr>
  </w:style>
  <w:style w:type="character" w:customStyle="1" w:styleId="Chara">
    <w:name w:val="批注主题 Char"/>
    <w:basedOn w:val="Char1"/>
    <w:link w:val="af8"/>
    <w:rsid w:val="00C64653"/>
    <w:rPr>
      <w:rFonts w:ascii="Calibri" w:hAnsi="Calibri" w:cs="Times New Roman"/>
      <w:b/>
      <w:bCs/>
    </w:rPr>
  </w:style>
  <w:style w:type="paragraph" w:styleId="40">
    <w:name w:val="toc 4"/>
    <w:basedOn w:val="a0"/>
    <w:next w:val="a0"/>
    <w:autoRedefine/>
    <w:uiPriority w:val="39"/>
    <w:unhideWhenUsed/>
    <w:rsid w:val="00C64653"/>
    <w:pPr>
      <w:ind w:leftChars="600" w:left="1260"/>
    </w:pPr>
  </w:style>
  <w:style w:type="paragraph" w:styleId="5">
    <w:name w:val="toc 5"/>
    <w:basedOn w:val="a0"/>
    <w:next w:val="a0"/>
    <w:autoRedefine/>
    <w:uiPriority w:val="39"/>
    <w:unhideWhenUsed/>
    <w:rsid w:val="00C64653"/>
    <w:pPr>
      <w:ind w:leftChars="800" w:left="1680"/>
    </w:pPr>
  </w:style>
  <w:style w:type="paragraph" w:styleId="6">
    <w:name w:val="toc 6"/>
    <w:basedOn w:val="a0"/>
    <w:next w:val="a0"/>
    <w:autoRedefine/>
    <w:uiPriority w:val="39"/>
    <w:unhideWhenUsed/>
    <w:rsid w:val="00C64653"/>
    <w:pPr>
      <w:ind w:leftChars="1000" w:left="2100"/>
    </w:pPr>
  </w:style>
  <w:style w:type="paragraph" w:styleId="70">
    <w:name w:val="toc 7"/>
    <w:basedOn w:val="a0"/>
    <w:next w:val="a0"/>
    <w:autoRedefine/>
    <w:uiPriority w:val="39"/>
    <w:unhideWhenUsed/>
    <w:rsid w:val="00C64653"/>
    <w:pPr>
      <w:ind w:leftChars="1200" w:left="2520"/>
    </w:pPr>
  </w:style>
  <w:style w:type="paragraph" w:styleId="8">
    <w:name w:val="toc 8"/>
    <w:basedOn w:val="a0"/>
    <w:next w:val="a0"/>
    <w:autoRedefine/>
    <w:uiPriority w:val="39"/>
    <w:unhideWhenUsed/>
    <w:rsid w:val="00C64653"/>
    <w:pPr>
      <w:ind w:leftChars="1400" w:left="2940"/>
    </w:pPr>
  </w:style>
  <w:style w:type="paragraph" w:styleId="9">
    <w:name w:val="toc 9"/>
    <w:basedOn w:val="a0"/>
    <w:next w:val="a0"/>
    <w:autoRedefine/>
    <w:uiPriority w:val="39"/>
    <w:unhideWhenUsed/>
    <w:rsid w:val="00C64653"/>
    <w:pPr>
      <w:ind w:leftChars="1600" w:left="3360"/>
    </w:pPr>
  </w:style>
  <w:style w:type="character" w:customStyle="1" w:styleId="7Char">
    <w:name w:val="标题 7 Char"/>
    <w:basedOn w:val="a1"/>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0"/>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1"/>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1"/>
    <w:qFormat/>
    <w:rsid w:val="006726C7"/>
    <w:rPr>
      <w:rFonts w:ascii="宋体" w:eastAsia="宋体" w:hAnsi="宋体" w:cs="宋体" w:hint="eastAsia"/>
      <w:strike w:val="0"/>
      <w:dstrike w:val="0"/>
      <w:color w:val="000000"/>
      <w:sz w:val="18"/>
      <w:szCs w:val="18"/>
      <w:u w:val="none"/>
      <w:effect w:val="none"/>
    </w:rPr>
  </w:style>
  <w:style w:type="character" w:styleId="af9">
    <w:name w:val="Strong"/>
    <w:basedOn w:val="a1"/>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1"/>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1"/>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1"/>
    <w:semiHidden/>
    <w:rsid w:val="00F659C1"/>
    <w:rPr>
      <w:rFonts w:asciiTheme="majorHAnsi" w:eastAsiaTheme="majorEastAsia" w:hAnsiTheme="majorHAnsi" w:cstheme="majorBidi"/>
      <w:b/>
      <w:bCs/>
      <w:kern w:val="2"/>
      <w:sz w:val="32"/>
      <w:szCs w:val="32"/>
    </w:rPr>
  </w:style>
  <w:style w:type="table" w:customStyle="1" w:styleId="13">
    <w:name w:val="网格型1"/>
    <w:basedOn w:val="a2"/>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924BC0"/>
    <w:rPr>
      <w:color w:val="800080" w:themeColor="followedHyperlink"/>
      <w:u w:val="single"/>
    </w:rPr>
  </w:style>
  <w:style w:type="paragraph" w:customStyle="1" w:styleId="24">
    <w:name w:val="列出段落2"/>
    <w:basedOn w:val="a0"/>
    <w:uiPriority w:val="99"/>
    <w:qFormat/>
    <w:rsid w:val="00924BC0"/>
    <w:pPr>
      <w:ind w:firstLineChars="200" w:firstLine="420"/>
    </w:pPr>
    <w:rPr>
      <w:rFonts w:ascii="Times New Roman" w:hAnsi="Times New Roman"/>
      <w:szCs w:val="20"/>
    </w:rPr>
  </w:style>
  <w:style w:type="paragraph" w:customStyle="1" w:styleId="Style1">
    <w:name w:val="_Style 1"/>
    <w:basedOn w:val="a0"/>
    <w:uiPriority w:val="34"/>
    <w:qFormat/>
    <w:rsid w:val="00924BC0"/>
    <w:pPr>
      <w:ind w:firstLineChars="200" w:firstLine="420"/>
    </w:pPr>
    <w:rPr>
      <w:rFonts w:ascii="Times New Roman" w:hAnsi="Times New Roman"/>
      <w:szCs w:val="20"/>
    </w:rPr>
  </w:style>
  <w:style w:type="paragraph" w:customStyle="1" w:styleId="33">
    <w:name w:val="列出段落3"/>
    <w:basedOn w:val="a0"/>
    <w:uiPriority w:val="34"/>
    <w:qFormat/>
    <w:rsid w:val="00924BC0"/>
    <w:pPr>
      <w:ind w:firstLineChars="200" w:firstLine="420"/>
    </w:pPr>
    <w:rPr>
      <w:rFonts w:ascii="Times New Roman" w:hAnsi="Times New Roman"/>
      <w:szCs w:val="24"/>
    </w:rPr>
  </w:style>
  <w:style w:type="paragraph" w:customStyle="1" w:styleId="25">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b">
    <w:name w:val="￥正文"/>
    <w:basedOn w:val="a0"/>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1"/>
    <w:semiHidden/>
    <w:locked/>
    <w:rsid w:val="00924BC0"/>
    <w:rPr>
      <w:rFonts w:ascii="Times New Roman" w:eastAsia="宋体" w:hAnsi="Times New Roman" w:cs="Times New Roman"/>
      <w:sz w:val="32"/>
      <w:szCs w:val="20"/>
    </w:rPr>
  </w:style>
  <w:style w:type="character" w:customStyle="1" w:styleId="Char14">
    <w:name w:val="文档结构图 Char1"/>
    <w:basedOn w:val="a1"/>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1"/>
    <w:semiHidden/>
    <w:locked/>
    <w:rsid w:val="00924BC0"/>
    <w:rPr>
      <w:rFonts w:ascii="Times New Roman" w:eastAsia="宋体" w:hAnsi="Times New Roman" w:cs="Times New Roman"/>
      <w:sz w:val="18"/>
      <w:szCs w:val="20"/>
    </w:rPr>
  </w:style>
  <w:style w:type="character" w:customStyle="1" w:styleId="Char17">
    <w:name w:val="批注框文本 Char1"/>
    <w:basedOn w:val="a1"/>
    <w:semiHidden/>
    <w:locked/>
    <w:rsid w:val="00924BC0"/>
    <w:rPr>
      <w:rFonts w:ascii="Times New Roman" w:eastAsia="宋体" w:hAnsi="Times New Roman" w:cs="Times New Roman"/>
      <w:sz w:val="18"/>
      <w:szCs w:val="18"/>
    </w:rPr>
  </w:style>
  <w:style w:type="character" w:customStyle="1" w:styleId="Char18">
    <w:name w:val="页脚 Char1"/>
    <w:basedOn w:val="a1"/>
    <w:semiHidden/>
    <w:locked/>
    <w:rsid w:val="00924BC0"/>
    <w:rPr>
      <w:rFonts w:ascii="Times New Roman" w:eastAsia="宋体" w:hAnsi="Times New Roman" w:cs="Times New Roman"/>
      <w:sz w:val="18"/>
      <w:szCs w:val="20"/>
    </w:rPr>
  </w:style>
  <w:style w:type="paragraph" w:customStyle="1" w:styleId="41">
    <w:name w:val="列出段落4"/>
    <w:basedOn w:val="a0"/>
    <w:uiPriority w:val="34"/>
    <w:qFormat/>
    <w:rsid w:val="00987C0F"/>
    <w:pPr>
      <w:ind w:firstLineChars="200" w:firstLine="420"/>
    </w:pPr>
    <w:rPr>
      <w:rFonts w:ascii="Times New Roman" w:hAnsi="Times New Roman"/>
      <w:szCs w:val="24"/>
    </w:rPr>
  </w:style>
  <w:style w:type="paragraph" w:customStyle="1" w:styleId="34">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0"/>
    <w:rsid w:val="00F0129A"/>
    <w:pPr>
      <w:numPr>
        <w:numId w:val="3"/>
      </w:numPr>
      <w:tabs>
        <w:tab w:val="left" w:pos="360"/>
      </w:tabs>
    </w:pPr>
  </w:style>
  <w:style w:type="paragraph" w:styleId="afc">
    <w:name w:val="Body Text"/>
    <w:basedOn w:val="a0"/>
    <w:link w:val="Charb"/>
    <w:semiHidden/>
    <w:unhideWhenUsed/>
    <w:qFormat/>
    <w:rsid w:val="00AE6B85"/>
    <w:pPr>
      <w:spacing w:after="120"/>
    </w:pPr>
  </w:style>
  <w:style w:type="character" w:customStyle="1" w:styleId="Charb">
    <w:name w:val="正文文本 Char"/>
    <w:basedOn w:val="a1"/>
    <w:link w:val="afc"/>
    <w:semiHidden/>
    <w:rsid w:val="00AE6B85"/>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283</Words>
  <Characters>1616</Characters>
  <Application>Microsoft Office Word</Application>
  <DocSecurity>0</DocSecurity>
  <Lines>13</Lines>
  <Paragraphs>3</Paragraphs>
  <ScaleCrop>false</ScaleCrop>
  <Company>Microsoft</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129</cp:revision>
  <cp:lastPrinted>2017-05-09T09:20:00Z</cp:lastPrinted>
  <dcterms:created xsi:type="dcterms:W3CDTF">2017-06-08T09:05:00Z</dcterms:created>
  <dcterms:modified xsi:type="dcterms:W3CDTF">2018-04-09T06:22:00Z</dcterms:modified>
</cp:coreProperties>
</file>