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61" w:rsidRDefault="00E656EA" w:rsidP="00D9334D">
      <w:pPr>
        <w:spacing w:line="440" w:lineRule="exact"/>
        <w:ind w:firstLine="403"/>
        <w:jc w:val="center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70096F">
        <w:rPr>
          <w:rFonts w:hint="eastAsia"/>
          <w:szCs w:val="21"/>
        </w:rPr>
        <w:t>西南交通大学</w:t>
      </w:r>
      <w:proofErr w:type="gramStart"/>
      <w:r w:rsidRPr="0070096F">
        <w:rPr>
          <w:rFonts w:hint="eastAsia"/>
          <w:szCs w:val="21"/>
        </w:rPr>
        <w:t>远程与</w:t>
      </w:r>
      <w:proofErr w:type="gramEnd"/>
      <w:r w:rsidRPr="0070096F">
        <w:rPr>
          <w:rFonts w:hint="eastAsia"/>
          <w:szCs w:val="21"/>
        </w:rPr>
        <w:t>继续教育学院考试云平台服务</w:t>
      </w:r>
      <w:r w:rsidR="00DB2F35" w:rsidRPr="00D65B3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="00DF2A74" w:rsidRPr="00DF2A74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FWCG-2018-0</w:t>
      </w:r>
      <w:r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09</w:t>
      </w:r>
      <w:r w:rsidR="00DB2F35" w:rsidRPr="00D65B3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  <w:r w:rsidR="00E814DF" w:rsidRPr="00D65B3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</w:p>
    <w:p w:rsidR="00E814DF" w:rsidRPr="00D65B3C" w:rsidRDefault="00CD2665" w:rsidP="00D9334D">
      <w:pPr>
        <w:spacing w:line="440" w:lineRule="exact"/>
        <w:ind w:firstLine="403"/>
        <w:jc w:val="center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D65B3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D65B3C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DF2A74" w:rsidRDefault="00E656EA" w:rsidP="00755783">
      <w:pPr>
        <w:spacing w:line="440" w:lineRule="exact"/>
        <w:ind w:firstLine="403"/>
        <w:rPr>
          <w:szCs w:val="21"/>
        </w:rPr>
      </w:pPr>
      <w:r w:rsidRPr="0070096F">
        <w:rPr>
          <w:rFonts w:hint="eastAsia"/>
          <w:szCs w:val="21"/>
        </w:rPr>
        <w:t>西南交通大学</w:t>
      </w:r>
      <w:proofErr w:type="gramStart"/>
      <w:r w:rsidRPr="0070096F">
        <w:rPr>
          <w:rFonts w:hint="eastAsia"/>
          <w:szCs w:val="21"/>
        </w:rPr>
        <w:t>远程与</w:t>
      </w:r>
      <w:proofErr w:type="gramEnd"/>
      <w:r w:rsidRPr="0070096F">
        <w:rPr>
          <w:rFonts w:hint="eastAsia"/>
          <w:szCs w:val="21"/>
        </w:rPr>
        <w:t>继续教育学院考试云平台服务</w:t>
      </w:r>
      <w:r w:rsidR="00E814DF" w:rsidRPr="00D65B3C">
        <w:rPr>
          <w:rFonts w:hint="eastAsia"/>
          <w:szCs w:val="21"/>
        </w:rPr>
        <w:t>（项目编号：</w:t>
      </w:r>
      <w:r w:rsidR="006B6961" w:rsidRPr="006B6961">
        <w:rPr>
          <w:rFonts w:hint="eastAsia"/>
          <w:szCs w:val="21"/>
        </w:rPr>
        <w:t>FWCG-2018-0</w:t>
      </w:r>
      <w:r>
        <w:rPr>
          <w:rFonts w:hint="eastAsia"/>
          <w:szCs w:val="21"/>
        </w:rPr>
        <w:t>09</w:t>
      </w:r>
      <w:r w:rsidR="00E814DF" w:rsidRPr="00D65B3C">
        <w:rPr>
          <w:rFonts w:hint="eastAsia"/>
          <w:szCs w:val="21"/>
        </w:rPr>
        <w:t>）组织采购，评</w:t>
      </w:r>
      <w:r w:rsidR="00CD2665" w:rsidRPr="00D65B3C">
        <w:rPr>
          <w:rFonts w:hint="eastAsia"/>
          <w:szCs w:val="21"/>
        </w:rPr>
        <w:t>审</w:t>
      </w:r>
      <w:r w:rsidR="00E814DF" w:rsidRPr="00D65B3C">
        <w:rPr>
          <w:rFonts w:hint="eastAsia"/>
          <w:szCs w:val="21"/>
        </w:rPr>
        <w:t>工作已经结束，</w:t>
      </w:r>
      <w:r w:rsidR="00CD2665" w:rsidRPr="00D65B3C">
        <w:rPr>
          <w:rFonts w:hint="eastAsia"/>
          <w:szCs w:val="21"/>
        </w:rPr>
        <w:t>成交</w:t>
      </w:r>
      <w:r w:rsidR="00E814DF" w:rsidRPr="00D65B3C">
        <w:rPr>
          <w:rFonts w:hint="eastAsia"/>
          <w:szCs w:val="21"/>
        </w:rPr>
        <w:t>结果如下：</w:t>
      </w:r>
    </w:p>
    <w:p w:rsidR="00E814DF" w:rsidRPr="00D65B3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D65B3C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D65B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项目编号：</w:t>
      </w:r>
      <w:r w:rsidR="006B6961" w:rsidRPr="006B6961">
        <w:rPr>
          <w:rFonts w:hint="eastAsia"/>
          <w:szCs w:val="21"/>
        </w:rPr>
        <w:t>FWCG-2018-0</w:t>
      </w:r>
      <w:r w:rsidR="00E656EA">
        <w:rPr>
          <w:rFonts w:hint="eastAsia"/>
          <w:szCs w:val="21"/>
        </w:rPr>
        <w:t>09</w:t>
      </w:r>
    </w:p>
    <w:p w:rsidR="00755783" w:rsidRPr="00D65B3C" w:rsidRDefault="00755783" w:rsidP="00755783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项目名称：</w:t>
      </w:r>
      <w:r w:rsidR="00E656EA" w:rsidRPr="0070096F">
        <w:rPr>
          <w:rFonts w:hint="eastAsia"/>
          <w:szCs w:val="21"/>
        </w:rPr>
        <w:t>西南交通大学</w:t>
      </w:r>
      <w:proofErr w:type="gramStart"/>
      <w:r w:rsidR="00E656EA" w:rsidRPr="0070096F">
        <w:rPr>
          <w:rFonts w:hint="eastAsia"/>
          <w:szCs w:val="21"/>
        </w:rPr>
        <w:t>远程与</w:t>
      </w:r>
      <w:proofErr w:type="gramEnd"/>
      <w:r w:rsidR="00E656EA" w:rsidRPr="0070096F">
        <w:rPr>
          <w:rFonts w:hint="eastAsia"/>
          <w:szCs w:val="21"/>
        </w:rPr>
        <w:t>继续教育学院考试云平台服务</w:t>
      </w:r>
    </w:p>
    <w:p w:rsidR="00E814DF" w:rsidRPr="00D65B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项目联系人：</w:t>
      </w:r>
      <w:r w:rsidR="006B6961">
        <w:rPr>
          <w:rFonts w:hint="eastAsia"/>
          <w:szCs w:val="21"/>
        </w:rPr>
        <w:t>黄</w:t>
      </w:r>
      <w:r w:rsidRPr="00D65B3C">
        <w:rPr>
          <w:rFonts w:hint="eastAsia"/>
          <w:szCs w:val="21"/>
        </w:rPr>
        <w:t>老师</w:t>
      </w:r>
    </w:p>
    <w:p w:rsidR="00E814DF" w:rsidRPr="00D65B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联系方式：</w:t>
      </w:r>
      <w:r w:rsidRPr="00D65B3C">
        <w:rPr>
          <w:rFonts w:hint="eastAsia"/>
          <w:szCs w:val="21"/>
        </w:rPr>
        <w:t>028</w:t>
      </w:r>
      <w:r w:rsidRPr="00D65B3C">
        <w:rPr>
          <w:rFonts w:hint="eastAsia"/>
          <w:szCs w:val="21"/>
        </w:rPr>
        <w:t>－</w:t>
      </w:r>
      <w:r w:rsidRPr="00D65B3C">
        <w:rPr>
          <w:rFonts w:hint="eastAsia"/>
          <w:szCs w:val="21"/>
        </w:rPr>
        <w:t>6636</w:t>
      </w:r>
      <w:r w:rsidR="002E781B" w:rsidRPr="00D65B3C">
        <w:rPr>
          <w:rFonts w:hint="eastAsia"/>
          <w:szCs w:val="21"/>
        </w:rPr>
        <w:t>7</w:t>
      </w:r>
      <w:r w:rsidR="006B6961">
        <w:rPr>
          <w:rFonts w:hint="eastAsia"/>
          <w:szCs w:val="21"/>
        </w:rPr>
        <w:t>833</w:t>
      </w:r>
    </w:p>
    <w:p w:rsidR="00E814DF" w:rsidRPr="00D65B3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D65B3C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D65B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采购单位名称：西南交通大学</w:t>
      </w:r>
    </w:p>
    <w:p w:rsidR="00E814DF" w:rsidRPr="00D65B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D65B3C">
        <w:rPr>
          <w:rFonts w:hint="eastAsia"/>
          <w:szCs w:val="21"/>
        </w:rPr>
        <w:t>犀</w:t>
      </w:r>
      <w:proofErr w:type="gramEnd"/>
      <w:r w:rsidRPr="00D65B3C">
        <w:rPr>
          <w:rFonts w:hint="eastAsia"/>
          <w:szCs w:val="21"/>
        </w:rPr>
        <w:t>浦校区综合楼</w:t>
      </w:r>
      <w:r w:rsidRPr="00D65B3C">
        <w:rPr>
          <w:rFonts w:hint="eastAsia"/>
          <w:szCs w:val="21"/>
        </w:rPr>
        <w:t>13</w:t>
      </w:r>
      <w:r w:rsidR="00755783" w:rsidRPr="00D65B3C">
        <w:rPr>
          <w:rFonts w:hint="eastAsia"/>
          <w:szCs w:val="21"/>
        </w:rPr>
        <w:t>3</w:t>
      </w:r>
      <w:r w:rsidRPr="00D65B3C">
        <w:rPr>
          <w:rFonts w:hint="eastAsia"/>
          <w:szCs w:val="21"/>
        </w:rPr>
        <w:t>室。</w:t>
      </w:r>
    </w:p>
    <w:p w:rsidR="00E814DF" w:rsidRPr="00D65B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采购单位联系方式：</w:t>
      </w:r>
      <w:r w:rsidR="00B36AFD" w:rsidRPr="00D65B3C">
        <w:rPr>
          <w:rFonts w:hint="eastAsia"/>
          <w:szCs w:val="21"/>
        </w:rPr>
        <w:t>贾</w:t>
      </w:r>
      <w:r w:rsidRPr="00D65B3C">
        <w:rPr>
          <w:rFonts w:hint="eastAsia"/>
          <w:szCs w:val="21"/>
        </w:rPr>
        <w:t>老师</w:t>
      </w:r>
      <w:r w:rsidRPr="00D65B3C">
        <w:rPr>
          <w:rFonts w:hint="eastAsia"/>
          <w:szCs w:val="21"/>
        </w:rPr>
        <w:t xml:space="preserve"> 028-66367322</w:t>
      </w:r>
    </w:p>
    <w:p w:rsidR="00E814DF" w:rsidRPr="00D65B3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D65B3C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D65B3C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本</w:t>
      </w:r>
      <w:r w:rsidR="0093277F" w:rsidRPr="00D65B3C">
        <w:rPr>
          <w:rFonts w:hint="eastAsia"/>
          <w:szCs w:val="21"/>
        </w:rPr>
        <w:t>次</w:t>
      </w:r>
      <w:r w:rsidR="00D65B3C" w:rsidRPr="00D65B3C">
        <w:rPr>
          <w:rFonts w:hint="eastAsia"/>
          <w:szCs w:val="21"/>
        </w:rPr>
        <w:t>采购</w:t>
      </w:r>
      <w:r w:rsidRPr="00D65B3C">
        <w:rPr>
          <w:rFonts w:hint="eastAsia"/>
          <w:szCs w:val="21"/>
        </w:rPr>
        <w:t>为</w:t>
      </w:r>
      <w:r w:rsidR="00E656EA" w:rsidRPr="0070096F">
        <w:rPr>
          <w:rFonts w:hint="eastAsia"/>
          <w:szCs w:val="21"/>
        </w:rPr>
        <w:t>西南交通大学</w:t>
      </w:r>
      <w:proofErr w:type="gramStart"/>
      <w:r w:rsidR="00E656EA" w:rsidRPr="0070096F">
        <w:rPr>
          <w:rFonts w:hint="eastAsia"/>
          <w:szCs w:val="21"/>
        </w:rPr>
        <w:t>远程与</w:t>
      </w:r>
      <w:proofErr w:type="gramEnd"/>
      <w:r w:rsidR="00E656EA" w:rsidRPr="0070096F">
        <w:rPr>
          <w:rFonts w:hint="eastAsia"/>
          <w:szCs w:val="21"/>
        </w:rPr>
        <w:t>继续教育学院考试云平台服务</w:t>
      </w:r>
      <w:r w:rsidR="006B6961">
        <w:rPr>
          <w:rFonts w:hint="eastAsia"/>
          <w:szCs w:val="21"/>
        </w:rPr>
        <w:t>项目</w:t>
      </w:r>
      <w:r w:rsidR="009B03B0" w:rsidRPr="00663EDB">
        <w:rPr>
          <w:rFonts w:hint="eastAsia"/>
          <w:szCs w:val="21"/>
        </w:rPr>
        <w:t>采购</w:t>
      </w:r>
      <w:r w:rsidR="0093277F" w:rsidRPr="00D65B3C">
        <w:rPr>
          <w:rFonts w:hint="eastAsia"/>
          <w:szCs w:val="21"/>
        </w:rPr>
        <w:t>，</w:t>
      </w:r>
      <w:r w:rsidR="006B6961">
        <w:rPr>
          <w:rFonts w:ascii="Arial" w:hAnsi="Arial" w:cs="Arial"/>
          <w:color w:val="000000"/>
          <w:sz w:val="19"/>
          <w:szCs w:val="19"/>
          <w:shd w:val="clear" w:color="auto" w:fill="FFFFFF"/>
        </w:rPr>
        <w:t>包括服务及售后等</w:t>
      </w:r>
      <w:r w:rsidR="0093277F" w:rsidRPr="00D65B3C">
        <w:rPr>
          <w:rFonts w:hint="eastAsia"/>
          <w:szCs w:val="21"/>
        </w:rPr>
        <w:t>。</w:t>
      </w:r>
    </w:p>
    <w:p w:rsidR="00E656EA" w:rsidRPr="00E656EA" w:rsidRDefault="00E656EA" w:rsidP="00E656EA">
      <w:pPr>
        <w:spacing w:line="440" w:lineRule="exact"/>
        <w:ind w:firstLineChars="150" w:firstLine="315"/>
        <w:rPr>
          <w:szCs w:val="21"/>
        </w:rPr>
      </w:pPr>
      <w:r w:rsidRPr="00E656EA">
        <w:rPr>
          <w:szCs w:val="21"/>
        </w:rPr>
        <w:t>履约时间：</w:t>
      </w:r>
      <w:bookmarkStart w:id="0" w:name="gxebd_lyAddr_1"/>
      <w:r w:rsidRPr="00E656EA">
        <w:rPr>
          <w:szCs w:val="21"/>
        </w:rPr>
        <w:t>合同签订后</w:t>
      </w:r>
      <w:r w:rsidRPr="00E656EA">
        <w:rPr>
          <w:rFonts w:hint="eastAsia"/>
          <w:szCs w:val="21"/>
        </w:rPr>
        <w:t>3</w:t>
      </w:r>
      <w:r w:rsidRPr="00E656EA">
        <w:rPr>
          <w:rFonts w:hint="eastAsia"/>
          <w:szCs w:val="21"/>
        </w:rPr>
        <w:t>年</w:t>
      </w:r>
    </w:p>
    <w:bookmarkEnd w:id="0"/>
    <w:p w:rsidR="00E656EA" w:rsidRPr="00E656EA" w:rsidRDefault="00E656EA" w:rsidP="00E656EA">
      <w:pPr>
        <w:spacing w:line="440" w:lineRule="exact"/>
        <w:ind w:firstLineChars="150" w:firstLine="315"/>
        <w:rPr>
          <w:szCs w:val="21"/>
        </w:rPr>
      </w:pPr>
      <w:r w:rsidRPr="00E656EA">
        <w:rPr>
          <w:szCs w:val="21"/>
        </w:rPr>
        <w:t>履约地点：</w:t>
      </w:r>
      <w:r w:rsidRPr="0070096F">
        <w:rPr>
          <w:szCs w:val="21"/>
        </w:rPr>
        <w:t>西南交通大学</w:t>
      </w:r>
      <w:r w:rsidRPr="0070096F">
        <w:rPr>
          <w:rFonts w:hint="eastAsia"/>
          <w:szCs w:val="21"/>
        </w:rPr>
        <w:t>九里</w:t>
      </w:r>
      <w:r w:rsidRPr="0070096F">
        <w:rPr>
          <w:szCs w:val="21"/>
        </w:rPr>
        <w:t>校区</w:t>
      </w:r>
      <w:r w:rsidRPr="0070096F">
        <w:rPr>
          <w:rFonts w:hint="eastAsia"/>
          <w:szCs w:val="21"/>
        </w:rPr>
        <w:t>5</w:t>
      </w:r>
      <w:r w:rsidRPr="0070096F">
        <w:rPr>
          <w:rFonts w:hint="eastAsia"/>
          <w:szCs w:val="21"/>
        </w:rPr>
        <w:t>号和</w:t>
      </w:r>
      <w:r w:rsidRPr="0070096F">
        <w:rPr>
          <w:rFonts w:hint="eastAsia"/>
          <w:szCs w:val="21"/>
        </w:rPr>
        <w:t>6</w:t>
      </w:r>
      <w:r w:rsidRPr="0070096F">
        <w:rPr>
          <w:rFonts w:hint="eastAsia"/>
          <w:szCs w:val="21"/>
        </w:rPr>
        <w:t>号教学楼</w:t>
      </w:r>
    </w:p>
    <w:p w:rsidR="00E814DF" w:rsidRPr="00D65B3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szCs w:val="21"/>
        </w:rPr>
        <w:t>项目用途、简要技术要求及合同履行日期详见</w:t>
      </w:r>
      <w:r w:rsidR="00D65B3C" w:rsidRPr="00D65B3C">
        <w:rPr>
          <w:rFonts w:hint="eastAsia"/>
          <w:szCs w:val="21"/>
        </w:rPr>
        <w:t>采购</w:t>
      </w:r>
      <w:r w:rsidRPr="00D65B3C">
        <w:rPr>
          <w:szCs w:val="21"/>
        </w:rPr>
        <w:t>文件</w:t>
      </w:r>
    </w:p>
    <w:p w:rsidR="00E814DF" w:rsidRPr="00D65B3C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D65B3C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D65B3C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D65B3C" w:rsidRPr="00D65B3C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D65B3C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D65B3C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成交</w:t>
      </w:r>
      <w:r w:rsidR="00E814DF" w:rsidRPr="00D65B3C">
        <w:rPr>
          <w:rFonts w:hint="eastAsia"/>
          <w:szCs w:val="21"/>
        </w:rPr>
        <w:t>公告日期：</w:t>
      </w:r>
      <w:r w:rsidR="00E814DF" w:rsidRPr="00D65B3C">
        <w:rPr>
          <w:rFonts w:hint="eastAsia"/>
          <w:szCs w:val="21"/>
        </w:rPr>
        <w:t>201</w:t>
      </w:r>
      <w:r w:rsidR="00811A5D" w:rsidRPr="00D65B3C">
        <w:rPr>
          <w:rFonts w:hint="eastAsia"/>
          <w:szCs w:val="21"/>
        </w:rPr>
        <w:t>8</w:t>
      </w:r>
      <w:r w:rsidR="00E814DF" w:rsidRPr="00D65B3C">
        <w:rPr>
          <w:rFonts w:hint="eastAsia"/>
          <w:szCs w:val="21"/>
        </w:rPr>
        <w:t>年</w:t>
      </w:r>
      <w:r w:rsidR="00E814DF" w:rsidRPr="00D65B3C">
        <w:rPr>
          <w:rFonts w:hint="eastAsia"/>
          <w:szCs w:val="21"/>
        </w:rPr>
        <w:t>0</w:t>
      </w:r>
      <w:r w:rsidR="00D9334D">
        <w:rPr>
          <w:rFonts w:hint="eastAsia"/>
          <w:szCs w:val="21"/>
        </w:rPr>
        <w:t>4</w:t>
      </w:r>
      <w:r w:rsidR="00E814DF" w:rsidRPr="00D65B3C">
        <w:rPr>
          <w:rFonts w:hint="eastAsia"/>
          <w:szCs w:val="21"/>
        </w:rPr>
        <w:t>月</w:t>
      </w:r>
      <w:r w:rsidR="006B6961">
        <w:rPr>
          <w:rFonts w:hint="eastAsia"/>
          <w:szCs w:val="21"/>
        </w:rPr>
        <w:t>1</w:t>
      </w:r>
      <w:r w:rsidR="00E656EA">
        <w:rPr>
          <w:rFonts w:hint="eastAsia"/>
          <w:szCs w:val="21"/>
        </w:rPr>
        <w:t>7</w:t>
      </w:r>
      <w:r w:rsidR="00E814DF" w:rsidRPr="00D65B3C">
        <w:rPr>
          <w:rFonts w:hint="eastAsia"/>
          <w:szCs w:val="21"/>
        </w:rPr>
        <w:t>日</w:t>
      </w:r>
    </w:p>
    <w:p w:rsidR="00E814DF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65B3C">
        <w:rPr>
          <w:rFonts w:hint="eastAsia"/>
          <w:szCs w:val="21"/>
        </w:rPr>
        <w:t>成交</w:t>
      </w:r>
      <w:r w:rsidR="00E814DF" w:rsidRPr="00D65B3C">
        <w:rPr>
          <w:rFonts w:hint="eastAsia"/>
          <w:szCs w:val="21"/>
        </w:rPr>
        <w:t>日期：</w:t>
      </w:r>
      <w:r w:rsidR="00E814DF" w:rsidRPr="00D65B3C">
        <w:rPr>
          <w:rFonts w:hint="eastAsia"/>
          <w:szCs w:val="21"/>
        </w:rPr>
        <w:t>201</w:t>
      </w:r>
      <w:r w:rsidR="00811A5D" w:rsidRPr="00D65B3C">
        <w:rPr>
          <w:rFonts w:hint="eastAsia"/>
          <w:szCs w:val="21"/>
        </w:rPr>
        <w:t>8</w:t>
      </w:r>
      <w:r w:rsidR="00E814DF" w:rsidRPr="00D65B3C">
        <w:rPr>
          <w:rFonts w:hint="eastAsia"/>
          <w:szCs w:val="21"/>
        </w:rPr>
        <w:t>年</w:t>
      </w:r>
      <w:r w:rsidR="008E30AE" w:rsidRPr="00D65B3C">
        <w:rPr>
          <w:rFonts w:hint="eastAsia"/>
          <w:szCs w:val="21"/>
        </w:rPr>
        <w:t>04</w:t>
      </w:r>
      <w:r w:rsidR="00E814DF" w:rsidRPr="00D65B3C">
        <w:rPr>
          <w:rFonts w:hint="eastAsia"/>
          <w:szCs w:val="21"/>
        </w:rPr>
        <w:t>月</w:t>
      </w:r>
      <w:r w:rsidR="006B6961">
        <w:rPr>
          <w:rFonts w:hint="eastAsia"/>
          <w:szCs w:val="21"/>
        </w:rPr>
        <w:t>2</w:t>
      </w:r>
      <w:r w:rsidR="00E656EA">
        <w:rPr>
          <w:rFonts w:hint="eastAsia"/>
          <w:szCs w:val="21"/>
        </w:rPr>
        <w:t>7</w:t>
      </w:r>
      <w:r w:rsidR="00E814DF" w:rsidRPr="00D65B3C">
        <w:rPr>
          <w:rFonts w:hint="eastAsia"/>
          <w:szCs w:val="21"/>
        </w:rPr>
        <w:t>日</w:t>
      </w:r>
    </w:p>
    <w:p w:rsidR="00E656EA" w:rsidRPr="00D65B3C" w:rsidRDefault="00E656EA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成交金额：</w:t>
      </w:r>
      <w:r>
        <w:rPr>
          <w:rFonts w:hint="eastAsia"/>
          <w:szCs w:val="21"/>
        </w:rPr>
        <w:t>58.0</w:t>
      </w:r>
      <w:r>
        <w:rPr>
          <w:rFonts w:hint="eastAsia"/>
          <w:szCs w:val="21"/>
        </w:rPr>
        <w:t>万元</w:t>
      </w:r>
    </w:p>
    <w:p w:rsidR="00E814DF" w:rsidRPr="00D65B3C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成交</w:t>
      </w:r>
      <w:r w:rsidR="00E814DF" w:rsidRPr="00D65B3C">
        <w:rPr>
          <w:rFonts w:asciiTheme="minorEastAsia" w:hAnsiTheme="minorEastAsia" w:hint="eastAsia"/>
          <w:szCs w:val="21"/>
        </w:rPr>
        <w:t>供应商名称、联系地址：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3685"/>
        <w:gridCol w:w="1843"/>
      </w:tblGrid>
      <w:tr w:rsidR="00AB05F8" w:rsidRPr="00E656EA" w:rsidTr="00E656EA">
        <w:trPr>
          <w:trHeight w:val="74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E656EA" w:rsidRDefault="00AB05F8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56EA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E656EA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56EA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E656EA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E656EA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56EA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E656EA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E656EA" w:rsidRDefault="0011139B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56EA">
              <w:rPr>
                <w:rFonts w:asciiTheme="minorEastAsia" w:hAnsiTheme="minorEastAsia" w:cs="宋体" w:hint="eastAsia"/>
                <w:kern w:val="0"/>
                <w:szCs w:val="21"/>
              </w:rPr>
              <w:t>成交金额</w:t>
            </w:r>
            <w:r w:rsidR="00AB05F8" w:rsidRPr="00E656EA">
              <w:rPr>
                <w:rFonts w:asciiTheme="minorEastAsia" w:hAnsiTheme="minorEastAsia" w:cs="宋体" w:hint="eastAsia"/>
                <w:kern w:val="0"/>
                <w:szCs w:val="21"/>
              </w:rPr>
              <w:t>(万元)</w:t>
            </w:r>
          </w:p>
        </w:tc>
      </w:tr>
      <w:tr w:rsidR="00AB05F8" w:rsidRPr="00E656EA" w:rsidTr="00E656EA">
        <w:trPr>
          <w:trHeight w:val="69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E656EA" w:rsidRDefault="0011139B" w:rsidP="009158A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56E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E656EA" w:rsidRDefault="00E656EA">
            <w:pPr>
              <w:spacing w:line="424" w:lineRule="atLeast"/>
              <w:rPr>
                <w:rFonts w:asciiTheme="minorEastAsia" w:hAnsiTheme="minorEastAsia"/>
              </w:rPr>
            </w:pPr>
            <w:r w:rsidRPr="00E656EA">
              <w:rPr>
                <w:rFonts w:asciiTheme="minorEastAsia" w:hAnsiTheme="minorEastAsia" w:hint="eastAsia"/>
              </w:rPr>
              <w:t>武汉启明泰和软件服务有限公司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E656EA" w:rsidRDefault="00E656EA" w:rsidP="00AB05F8">
            <w:pPr>
              <w:spacing w:line="360" w:lineRule="exact"/>
              <w:rPr>
                <w:rFonts w:asciiTheme="minorEastAsia" w:hAnsiTheme="minorEastAsia"/>
              </w:rPr>
            </w:pPr>
            <w:r w:rsidRPr="00E656EA">
              <w:rPr>
                <w:rFonts w:asciiTheme="minorEastAsia" w:hAnsiTheme="minorEastAsia" w:hint="eastAsia"/>
              </w:rPr>
              <w:t>武汉市东湖高新区技术开发区花城大道武汉软件新城1.1期A区32栋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E656EA" w:rsidRDefault="00E656EA" w:rsidP="00AB05F8">
            <w:pPr>
              <w:spacing w:line="424" w:lineRule="atLeast"/>
              <w:jc w:val="center"/>
              <w:rPr>
                <w:rFonts w:asciiTheme="minorEastAsia" w:hAnsiTheme="minorEastAsia"/>
              </w:rPr>
            </w:pPr>
            <w:r w:rsidRPr="00E656EA">
              <w:rPr>
                <w:rFonts w:asciiTheme="minorEastAsia" w:hAnsiTheme="minorEastAsia" w:hint="eastAsia"/>
              </w:rPr>
              <w:t>58.0</w:t>
            </w:r>
          </w:p>
        </w:tc>
      </w:tr>
    </w:tbl>
    <w:p w:rsidR="00E814DF" w:rsidRPr="00E656EA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proofErr w:type="gramStart"/>
      <w:r w:rsidRPr="00E656EA">
        <w:rPr>
          <w:rFonts w:hint="eastAsia"/>
          <w:szCs w:val="21"/>
        </w:rPr>
        <w:t>审专家</w:t>
      </w:r>
      <w:proofErr w:type="gramEnd"/>
      <w:r w:rsidRPr="00E656EA">
        <w:rPr>
          <w:rFonts w:hint="eastAsia"/>
          <w:szCs w:val="21"/>
        </w:rPr>
        <w:t>名单：</w:t>
      </w:r>
    </w:p>
    <w:p w:rsidR="00E814DF" w:rsidRPr="00E656EA" w:rsidRDefault="00E656EA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E656EA">
        <w:rPr>
          <w:rFonts w:hint="eastAsia"/>
          <w:szCs w:val="21"/>
        </w:rPr>
        <w:lastRenderedPageBreak/>
        <w:t>高波</w:t>
      </w:r>
      <w:r w:rsidR="00E814DF" w:rsidRPr="00E656EA">
        <w:rPr>
          <w:rFonts w:hint="eastAsia"/>
          <w:szCs w:val="21"/>
        </w:rPr>
        <w:t>、</w:t>
      </w:r>
      <w:r w:rsidRPr="00E656EA">
        <w:rPr>
          <w:rFonts w:hint="eastAsia"/>
          <w:szCs w:val="21"/>
        </w:rPr>
        <w:t>卫龙</w:t>
      </w:r>
      <w:r w:rsidR="00E814DF" w:rsidRPr="00E656EA">
        <w:rPr>
          <w:rFonts w:hint="eastAsia"/>
          <w:szCs w:val="21"/>
        </w:rPr>
        <w:t>、</w:t>
      </w:r>
      <w:r w:rsidRPr="00E656EA">
        <w:rPr>
          <w:rFonts w:hint="eastAsia"/>
          <w:szCs w:val="21"/>
        </w:rPr>
        <w:t>关蕾</w:t>
      </w:r>
      <w:r w:rsidR="0093277F" w:rsidRPr="00E656EA">
        <w:rPr>
          <w:rFonts w:hint="eastAsia"/>
          <w:szCs w:val="21"/>
        </w:rPr>
        <w:t>（业主代表）</w:t>
      </w:r>
    </w:p>
    <w:p w:rsidR="0011139B" w:rsidRPr="00AB05F8" w:rsidRDefault="0011139B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</w:p>
    <w:p w:rsidR="0011139B" w:rsidRDefault="004F7270" w:rsidP="00AB05F8">
      <w:pPr>
        <w:widowControl/>
        <w:ind w:firstLineChars="135" w:firstLine="283"/>
        <w:textAlignment w:val="baseline"/>
        <w:outlineLvl w:val="1"/>
        <w:rPr>
          <w:noProof/>
          <w:szCs w:val="21"/>
        </w:rPr>
      </w:pPr>
      <w:r>
        <w:rPr>
          <w:rFonts w:hint="eastAsia"/>
          <w:szCs w:val="21"/>
        </w:rPr>
        <w:t>成交</w:t>
      </w:r>
      <w:r w:rsidR="000458FE" w:rsidRPr="00D65B3C">
        <w:rPr>
          <w:rFonts w:hint="eastAsia"/>
          <w:szCs w:val="21"/>
        </w:rPr>
        <w:t>标的名称、规格型号、数量、单价、服务要求</w:t>
      </w:r>
      <w:bookmarkStart w:id="1" w:name="_GoBack"/>
      <w:bookmarkEnd w:id="1"/>
      <w:r w:rsidR="000458FE" w:rsidRPr="00D65B3C">
        <w:rPr>
          <w:rFonts w:hint="eastAsia"/>
          <w:szCs w:val="21"/>
        </w:rPr>
        <w:t>（最终价格等比例下浮）：</w:t>
      </w:r>
    </w:p>
    <w:p w:rsidR="009158AF" w:rsidRPr="00D65B3C" w:rsidRDefault="00E656EA" w:rsidP="00E656EA">
      <w:pPr>
        <w:widowControl/>
        <w:ind w:firstLineChars="135" w:firstLine="283"/>
        <w:jc w:val="center"/>
        <w:textAlignment w:val="baseline"/>
        <w:outlineLvl w:val="1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3716188" cy="2701386"/>
            <wp:effectExtent l="19050" t="0" r="0" b="0"/>
            <wp:docPr id="1" name="图片 0" descr="pic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0245.jpg"/>
                    <pic:cNvPicPr/>
                  </pic:nvPicPr>
                  <pic:blipFill>
                    <a:blip r:embed="rId6" cstate="print"/>
                    <a:srcRect l="2745" r="7311" b="12780"/>
                    <a:stretch>
                      <a:fillRect/>
                    </a:stretch>
                  </pic:blipFill>
                  <pic:spPr>
                    <a:xfrm>
                      <a:off x="0" y="0"/>
                      <a:ext cx="3719379" cy="270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AF" w:rsidRDefault="00CD2665" w:rsidP="009158AF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D65B3C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D65B3C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D65B3C" w:rsidRDefault="00531879" w:rsidP="009158AF">
      <w:pPr>
        <w:widowControl/>
        <w:spacing w:line="480" w:lineRule="auto"/>
        <w:textAlignment w:val="baseline"/>
        <w:rPr>
          <w:szCs w:val="21"/>
        </w:rPr>
      </w:pPr>
      <w:r w:rsidRPr="00D65B3C">
        <w:rPr>
          <w:rFonts w:hint="eastAsia"/>
          <w:szCs w:val="21"/>
        </w:rPr>
        <w:t>1</w:t>
      </w:r>
      <w:r w:rsidRPr="00D65B3C">
        <w:rPr>
          <w:rFonts w:hint="eastAsia"/>
          <w:szCs w:val="21"/>
        </w:rPr>
        <w:t>、</w:t>
      </w:r>
      <w:proofErr w:type="gramStart"/>
      <w:r w:rsidRPr="00D65B3C">
        <w:rPr>
          <w:rFonts w:hint="eastAsia"/>
          <w:szCs w:val="21"/>
        </w:rPr>
        <w:t>本</w:t>
      </w:r>
      <w:r w:rsidR="004F7270">
        <w:rPr>
          <w:rFonts w:hint="eastAsia"/>
          <w:szCs w:val="21"/>
        </w:rPr>
        <w:t>成交</w:t>
      </w:r>
      <w:proofErr w:type="gramEnd"/>
      <w:r w:rsidRPr="00D65B3C">
        <w:rPr>
          <w:rFonts w:hint="eastAsia"/>
          <w:szCs w:val="21"/>
        </w:rPr>
        <w:t>公告的公告期限为</w:t>
      </w:r>
      <w:r w:rsidRPr="00D65B3C">
        <w:rPr>
          <w:rFonts w:hint="eastAsia"/>
          <w:szCs w:val="21"/>
        </w:rPr>
        <w:t>1</w:t>
      </w:r>
      <w:r w:rsidRPr="00D65B3C">
        <w:rPr>
          <w:rFonts w:hint="eastAsia"/>
          <w:szCs w:val="21"/>
        </w:rPr>
        <w:t>个工作日；</w:t>
      </w:r>
    </w:p>
    <w:sectPr w:rsidR="00531879" w:rsidRPr="00D65B3C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22" w:rsidRDefault="00395022" w:rsidP="00972D3D">
      <w:r>
        <w:separator/>
      </w:r>
    </w:p>
  </w:endnote>
  <w:endnote w:type="continuationSeparator" w:id="0">
    <w:p w:rsidR="00395022" w:rsidRDefault="00395022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22" w:rsidRDefault="00395022" w:rsidP="00972D3D">
      <w:r>
        <w:separator/>
      </w:r>
    </w:p>
  </w:footnote>
  <w:footnote w:type="continuationSeparator" w:id="0">
    <w:p w:rsidR="00395022" w:rsidRDefault="00395022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37E8D"/>
    <w:rsid w:val="000458FE"/>
    <w:rsid w:val="00073270"/>
    <w:rsid w:val="00082DE1"/>
    <w:rsid w:val="001041AB"/>
    <w:rsid w:val="0011139B"/>
    <w:rsid w:val="00143189"/>
    <w:rsid w:val="001566B9"/>
    <w:rsid w:val="00186D20"/>
    <w:rsid w:val="001C7149"/>
    <w:rsid w:val="001D14CD"/>
    <w:rsid w:val="001D34A0"/>
    <w:rsid w:val="001E444B"/>
    <w:rsid w:val="0020354B"/>
    <w:rsid w:val="00234B0E"/>
    <w:rsid w:val="002E781B"/>
    <w:rsid w:val="002F1D43"/>
    <w:rsid w:val="00311474"/>
    <w:rsid w:val="00330700"/>
    <w:rsid w:val="003331A7"/>
    <w:rsid w:val="003661B7"/>
    <w:rsid w:val="00376D5A"/>
    <w:rsid w:val="00395022"/>
    <w:rsid w:val="003F03B6"/>
    <w:rsid w:val="00426957"/>
    <w:rsid w:val="004A5C07"/>
    <w:rsid w:val="004F7270"/>
    <w:rsid w:val="00513106"/>
    <w:rsid w:val="00522083"/>
    <w:rsid w:val="00531879"/>
    <w:rsid w:val="00580CA1"/>
    <w:rsid w:val="005A3CA6"/>
    <w:rsid w:val="005D5982"/>
    <w:rsid w:val="005F1E9D"/>
    <w:rsid w:val="006327D6"/>
    <w:rsid w:val="00642B58"/>
    <w:rsid w:val="006933C9"/>
    <w:rsid w:val="006B6961"/>
    <w:rsid w:val="006C1345"/>
    <w:rsid w:val="006F6EC4"/>
    <w:rsid w:val="00724B54"/>
    <w:rsid w:val="007402F2"/>
    <w:rsid w:val="00754A62"/>
    <w:rsid w:val="00755783"/>
    <w:rsid w:val="007A5B8C"/>
    <w:rsid w:val="007B1C43"/>
    <w:rsid w:val="007D048D"/>
    <w:rsid w:val="007D78E9"/>
    <w:rsid w:val="00811A5D"/>
    <w:rsid w:val="00834F09"/>
    <w:rsid w:val="00874E9E"/>
    <w:rsid w:val="0088561B"/>
    <w:rsid w:val="008A4739"/>
    <w:rsid w:val="008B5340"/>
    <w:rsid w:val="008E30AE"/>
    <w:rsid w:val="008F6741"/>
    <w:rsid w:val="00901475"/>
    <w:rsid w:val="009158AF"/>
    <w:rsid w:val="0093277F"/>
    <w:rsid w:val="00941230"/>
    <w:rsid w:val="00972D3D"/>
    <w:rsid w:val="009A045B"/>
    <w:rsid w:val="009B03B0"/>
    <w:rsid w:val="009B0D86"/>
    <w:rsid w:val="00A449B0"/>
    <w:rsid w:val="00A46541"/>
    <w:rsid w:val="00A87E1E"/>
    <w:rsid w:val="00AB05F8"/>
    <w:rsid w:val="00B01960"/>
    <w:rsid w:val="00B21E7B"/>
    <w:rsid w:val="00B36AFD"/>
    <w:rsid w:val="00BC2EAC"/>
    <w:rsid w:val="00C04AF5"/>
    <w:rsid w:val="00C23E99"/>
    <w:rsid w:val="00C3094F"/>
    <w:rsid w:val="00C43CAF"/>
    <w:rsid w:val="00C47472"/>
    <w:rsid w:val="00C56990"/>
    <w:rsid w:val="00CA10B0"/>
    <w:rsid w:val="00CD2665"/>
    <w:rsid w:val="00D04A6A"/>
    <w:rsid w:val="00D34A55"/>
    <w:rsid w:val="00D44CB6"/>
    <w:rsid w:val="00D65B3C"/>
    <w:rsid w:val="00D83037"/>
    <w:rsid w:val="00D87A9C"/>
    <w:rsid w:val="00D9334D"/>
    <w:rsid w:val="00DB2F35"/>
    <w:rsid w:val="00DC5A7D"/>
    <w:rsid w:val="00DF2A74"/>
    <w:rsid w:val="00E64203"/>
    <w:rsid w:val="00E656EA"/>
    <w:rsid w:val="00E75D77"/>
    <w:rsid w:val="00E814DF"/>
    <w:rsid w:val="00E83177"/>
    <w:rsid w:val="00F07F6A"/>
    <w:rsid w:val="00F11845"/>
    <w:rsid w:val="00FC430A"/>
    <w:rsid w:val="00FE3FD8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ZGC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2018-04-27T07:50:00Z</dcterms:created>
  <dcterms:modified xsi:type="dcterms:W3CDTF">2018-04-27T07:50:00Z</dcterms:modified>
</cp:coreProperties>
</file>