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8A" w:rsidRDefault="00FF658A" w:rsidP="00FF658A">
      <w:pPr>
        <w:pStyle w:val="1"/>
        <w:spacing w:line="400" w:lineRule="exact"/>
        <w:ind w:left="283" w:hanging="425"/>
        <w:jc w:val="cente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FF658A" w:rsidRDefault="00FF658A" w:rsidP="00FF658A">
      <w:pPr>
        <w:pStyle w:val="2"/>
        <w:numPr>
          <w:ilvl w:val="1"/>
          <w:numId w:val="0"/>
        </w:numPr>
        <w:spacing w:line="360" w:lineRule="auto"/>
        <w:ind w:left="567" w:hanging="567"/>
        <w:jc w:val="left"/>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FF658A" w:rsidRDefault="00FF658A">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b/>
                <w:szCs w:val="21"/>
              </w:rPr>
            </w:pPr>
            <w:r>
              <w:rPr>
                <w:rFonts w:hint="eastAsia"/>
                <w:b/>
                <w:szCs w:val="21"/>
              </w:rPr>
              <w:t>数量</w:t>
            </w:r>
          </w:p>
        </w:tc>
      </w:tr>
      <w:tr w:rsidR="00FF658A" w:rsidTr="00FF658A">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服务器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2</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存储</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widowControl/>
              <w:jc w:val="center"/>
              <w:textAlignment w:val="center"/>
              <w:rPr>
                <w:rFonts w:ascii="微软雅黑" w:eastAsia="微软雅黑" w:hAnsi="微软雅黑" w:cs="微软雅黑"/>
                <w:kern w:val="0"/>
                <w:sz w:val="18"/>
                <w:szCs w:val="18"/>
                <w:lang/>
              </w:rPr>
            </w:pPr>
            <w:r>
              <w:rPr>
                <w:rFonts w:ascii="微软雅黑" w:eastAsia="微软雅黑" w:hAnsi="微软雅黑" w:cs="微软雅黑" w:hint="eastAsia"/>
                <w:kern w:val="0"/>
                <w:sz w:val="18"/>
                <w:szCs w:val="18"/>
                <w:lang/>
              </w:rPr>
              <w:t>1</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监视操作平台系统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1</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机房恒温系统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1</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网络系统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1</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数据库集群软件技术服务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1</w:t>
            </w:r>
          </w:p>
        </w:tc>
      </w:tr>
      <w:tr w:rsidR="00FF658A" w:rsidTr="00FF658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宋体" w:hAnsi="宋体" w:cs="宋体" w:hint="eastAsia"/>
                <w:szCs w:val="21"/>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rFonts w:ascii="宋体" w:hAnsi="宋体" w:cs="宋体"/>
                <w:szCs w:val="21"/>
              </w:rPr>
            </w:pPr>
            <w:r>
              <w:rPr>
                <w:rFonts w:ascii="微软雅黑" w:eastAsia="微软雅黑" w:hAnsi="微软雅黑" w:cs="微软雅黑" w:hint="eastAsia"/>
                <w:kern w:val="0"/>
                <w:sz w:val="18"/>
                <w:szCs w:val="18"/>
                <w:lang/>
              </w:rPr>
              <w:t>服务器集群软件技术服务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cs="宋体"/>
                <w:szCs w:val="21"/>
              </w:rPr>
            </w:pPr>
            <w:r>
              <w:rPr>
                <w:rFonts w:ascii="微软雅黑" w:eastAsia="微软雅黑" w:hAnsi="微软雅黑" w:cs="微软雅黑" w:hint="eastAsia"/>
                <w:kern w:val="0"/>
                <w:sz w:val="18"/>
                <w:szCs w:val="18"/>
                <w:lang/>
              </w:rPr>
              <w:t>1</w:t>
            </w:r>
          </w:p>
        </w:tc>
      </w:tr>
    </w:tbl>
    <w:p w:rsidR="00FF658A" w:rsidRDefault="00FF658A" w:rsidP="00FF658A">
      <w:pPr>
        <w:pStyle w:val="2"/>
        <w:numPr>
          <w:ilvl w:val="1"/>
          <w:numId w:val="0"/>
        </w:numPr>
        <w:spacing w:line="360" w:lineRule="auto"/>
        <w:ind w:left="567" w:hanging="567"/>
        <w:jc w:val="left"/>
        <w:rPr>
          <w:rFonts w:ascii="宋体" w:hAnsi="宋体"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tbl>
      <w:tblPr>
        <w:tblW w:w="0" w:type="auto"/>
        <w:tblLayout w:type="fixed"/>
        <w:tblLook w:val="04A0"/>
      </w:tblPr>
      <w:tblGrid>
        <w:gridCol w:w="834"/>
        <w:gridCol w:w="1282"/>
        <w:gridCol w:w="4736"/>
        <w:gridCol w:w="1577"/>
      </w:tblGrid>
      <w:tr w:rsidR="00FF658A" w:rsidTr="00FF658A">
        <w:trPr>
          <w:trHeight w:val="285"/>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bookmarkStart w:id="22" w:name="_Toc477248552"/>
            <w:bookmarkEnd w:id="10"/>
            <w:r>
              <w:rPr>
                <w:rFonts w:asciiTheme="minorEastAsia" w:eastAsiaTheme="minorEastAsia" w:hAnsiTheme="minorEastAsia" w:cs="微软雅黑" w:hint="eastAsia"/>
                <w:kern w:val="0"/>
                <w:szCs w:val="21"/>
                <w:lang/>
              </w:rPr>
              <w:t>序号</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名称</w:t>
            </w:r>
          </w:p>
        </w:tc>
        <w:tc>
          <w:tcPr>
            <w:tcW w:w="4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详细技术指标及功能参数</w:t>
            </w:r>
          </w:p>
        </w:tc>
        <w:tc>
          <w:tcPr>
            <w:tcW w:w="1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备注</w:t>
            </w:r>
          </w:p>
        </w:tc>
      </w:tr>
      <w:tr w:rsidR="00FF658A" w:rsidTr="00FF658A">
        <w:trPr>
          <w:trHeight w:val="1710"/>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1</w:t>
            </w:r>
          </w:p>
        </w:tc>
        <w:tc>
          <w:tcPr>
            <w:tcW w:w="1282"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服务器</w:t>
            </w:r>
          </w:p>
        </w:tc>
        <w:tc>
          <w:tcPr>
            <w:tcW w:w="4736"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标配1个</w:t>
            </w:r>
            <w:proofErr w:type="gramEnd"/>
            <w:r>
              <w:rPr>
                <w:rFonts w:asciiTheme="minorEastAsia" w:eastAsiaTheme="minorEastAsia" w:hAnsiTheme="minorEastAsia" w:cs="微软雅黑" w:hint="eastAsia"/>
                <w:kern w:val="0"/>
                <w:szCs w:val="21"/>
                <w:lang/>
              </w:rPr>
              <w:t>英特尔®至强®处理器 E5-2603v4 (6核 1.7GHz,15MB共享三级缓存,85W) 可支持最大2个处理器; ★</w:t>
            </w:r>
            <w:proofErr w:type="gramStart"/>
            <w:r>
              <w:rPr>
                <w:rFonts w:asciiTheme="minorEastAsia" w:eastAsiaTheme="minorEastAsia" w:hAnsiTheme="minorEastAsia" w:cs="微软雅黑" w:hint="eastAsia"/>
                <w:kern w:val="0"/>
                <w:szCs w:val="21"/>
                <w:lang/>
              </w:rPr>
              <w:t>标配两个</w:t>
            </w:r>
            <w:proofErr w:type="gramEnd"/>
            <w:r>
              <w:rPr>
                <w:rFonts w:asciiTheme="minorEastAsia" w:eastAsiaTheme="minorEastAsia" w:hAnsiTheme="minorEastAsia" w:cs="微软雅黑" w:hint="eastAsia"/>
                <w:kern w:val="0"/>
                <w:szCs w:val="21"/>
                <w:lang/>
              </w:rPr>
              <w:t>Smart Socket 智能CPU托架;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w:t>
            </w:r>
            <w:proofErr w:type="gramEnd"/>
            <w:r>
              <w:rPr>
                <w:rFonts w:asciiTheme="minorEastAsia" w:eastAsiaTheme="minorEastAsia" w:hAnsiTheme="minorEastAsia" w:cs="微软雅黑" w:hint="eastAsia"/>
                <w:kern w:val="0"/>
                <w:szCs w:val="21"/>
                <w:lang/>
              </w:rPr>
              <w:t xml:space="preserve">64GB (4x16GB) DDR4-2400 智能内存, 最大支持24个DDR4内存插槽;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标配1个</w:t>
            </w:r>
            <w:proofErr w:type="gramEnd"/>
            <w:r>
              <w:rPr>
                <w:rFonts w:asciiTheme="minorEastAsia" w:eastAsiaTheme="minorEastAsia" w:hAnsiTheme="minorEastAsia" w:cs="微软雅黑" w:hint="eastAsia"/>
                <w:kern w:val="0"/>
                <w:szCs w:val="21"/>
                <w:lang/>
              </w:rPr>
              <w:t xml:space="preserve">HP Smart Array P440ar 智能SAS阵列控制器, 2G FBWC缓存, 支持RAID 0/1/5/6;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 xml:space="preserve">★主板集成 </w:t>
            </w:r>
            <w:proofErr w:type="spellStart"/>
            <w:r>
              <w:rPr>
                <w:rFonts w:asciiTheme="minorEastAsia" w:eastAsiaTheme="minorEastAsia" w:hAnsiTheme="minorEastAsia" w:cs="微软雅黑" w:hint="eastAsia"/>
                <w:kern w:val="0"/>
                <w:szCs w:val="21"/>
                <w:lang/>
              </w:rPr>
              <w:t>iLO</w:t>
            </w:r>
            <w:proofErr w:type="spellEnd"/>
            <w:r>
              <w:rPr>
                <w:rFonts w:asciiTheme="minorEastAsia" w:eastAsiaTheme="minorEastAsia" w:hAnsiTheme="minorEastAsia" w:cs="微软雅黑" w:hint="eastAsia"/>
                <w:kern w:val="0"/>
                <w:szCs w:val="21"/>
                <w:lang/>
              </w:rPr>
              <w:t xml:space="preserve"> Management Engine (iLO4)远程管理芯片(标2</w:t>
            </w:r>
            <w:proofErr w:type="gramStart"/>
            <w:r>
              <w:rPr>
                <w:rFonts w:asciiTheme="minorEastAsia" w:eastAsiaTheme="minorEastAsia" w:hAnsiTheme="minorEastAsia" w:cs="微软雅黑" w:hint="eastAsia"/>
                <w:kern w:val="0"/>
                <w:szCs w:val="21"/>
                <w:lang/>
              </w:rPr>
              <w:t>配含独立</w:t>
            </w:r>
            <w:proofErr w:type="gramEnd"/>
            <w:r>
              <w:rPr>
                <w:rFonts w:asciiTheme="minorEastAsia" w:eastAsiaTheme="minorEastAsia" w:hAnsiTheme="minorEastAsia" w:cs="微软雅黑" w:hint="eastAsia"/>
                <w:kern w:val="0"/>
                <w:szCs w:val="21"/>
                <w:lang/>
              </w:rPr>
              <w:t xml:space="preserve">管理端口);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 xml:space="preserve">★3个 </w:t>
            </w:r>
            <w:proofErr w:type="spellStart"/>
            <w:r>
              <w:rPr>
                <w:rFonts w:asciiTheme="minorEastAsia" w:eastAsiaTheme="minorEastAsia" w:hAnsiTheme="minorEastAsia" w:cs="微软雅黑" w:hint="eastAsia"/>
                <w:kern w:val="0"/>
                <w:szCs w:val="21"/>
                <w:lang/>
              </w:rPr>
              <w:t>PCIe</w:t>
            </w:r>
            <w:proofErr w:type="spellEnd"/>
            <w:r>
              <w:rPr>
                <w:rFonts w:asciiTheme="minorEastAsia" w:eastAsiaTheme="minorEastAsia" w:hAnsiTheme="minorEastAsia" w:cs="微软雅黑" w:hint="eastAsia"/>
                <w:kern w:val="0"/>
                <w:szCs w:val="21"/>
                <w:lang/>
              </w:rPr>
              <w:t xml:space="preserve"> 插槽; </w:t>
            </w:r>
            <w:proofErr w:type="gramStart"/>
            <w:r>
              <w:rPr>
                <w:rFonts w:asciiTheme="minorEastAsia" w:eastAsiaTheme="minorEastAsia" w:hAnsiTheme="minorEastAsia" w:cs="微软雅黑" w:hint="eastAsia"/>
                <w:kern w:val="0"/>
                <w:szCs w:val="21"/>
                <w:lang/>
              </w:rPr>
              <w:t>标配</w:t>
            </w:r>
            <w:proofErr w:type="gramEnd"/>
            <w:r>
              <w:rPr>
                <w:rFonts w:asciiTheme="minorEastAsia" w:eastAsiaTheme="minorEastAsia" w:hAnsiTheme="minorEastAsia" w:cs="微软雅黑" w:hint="eastAsia"/>
                <w:kern w:val="0"/>
                <w:szCs w:val="21"/>
                <w:lang/>
              </w:rPr>
              <w:t xml:space="preserve">8 </w:t>
            </w:r>
            <w:proofErr w:type="gramStart"/>
            <w:r>
              <w:rPr>
                <w:rFonts w:asciiTheme="minorEastAsia" w:eastAsiaTheme="minorEastAsia" w:hAnsiTheme="minorEastAsia" w:cs="微软雅黑" w:hint="eastAsia"/>
                <w:kern w:val="0"/>
                <w:szCs w:val="21"/>
                <w:lang/>
              </w:rPr>
              <w:t>个</w:t>
            </w:r>
            <w:proofErr w:type="gramEnd"/>
            <w:r>
              <w:rPr>
                <w:rFonts w:asciiTheme="minorEastAsia" w:eastAsiaTheme="minorEastAsia" w:hAnsiTheme="minorEastAsia" w:cs="微软雅黑" w:hint="eastAsia"/>
                <w:kern w:val="0"/>
                <w:szCs w:val="21"/>
                <w:lang/>
              </w:rPr>
              <w:t>SAS2.5英寸小尺寸(Smart Drive)硬盘槽位(</w:t>
            </w:r>
            <w:proofErr w:type="gramStart"/>
            <w:r>
              <w:rPr>
                <w:rFonts w:asciiTheme="minorEastAsia" w:eastAsiaTheme="minorEastAsia" w:hAnsiTheme="minorEastAsia" w:cs="微软雅黑" w:hint="eastAsia"/>
                <w:kern w:val="0"/>
                <w:szCs w:val="21"/>
                <w:lang/>
              </w:rPr>
              <w:t>标配8个</w:t>
            </w:r>
            <w:proofErr w:type="gramEnd"/>
            <w:r>
              <w:rPr>
                <w:rFonts w:asciiTheme="minorEastAsia" w:eastAsiaTheme="minorEastAsia" w:hAnsiTheme="minorEastAsia" w:cs="微软雅黑" w:hint="eastAsia"/>
                <w:kern w:val="0"/>
                <w:szCs w:val="21"/>
                <w:lang/>
              </w:rPr>
              <w:t xml:space="preserve">可用, 带2个1TB SAS 6G/12G Midline 7.2K SFF (2.5in) 硬盘);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w:t>
            </w:r>
            <w:proofErr w:type="gramEnd"/>
            <w:r>
              <w:rPr>
                <w:rFonts w:asciiTheme="minorEastAsia" w:eastAsiaTheme="minorEastAsia" w:hAnsiTheme="minorEastAsia" w:cs="微软雅黑" w:hint="eastAsia"/>
                <w:kern w:val="0"/>
                <w:szCs w:val="21"/>
                <w:lang/>
              </w:rPr>
              <w:t xml:space="preserve">4端口千兆网络适配器;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标配1个</w:t>
            </w:r>
            <w:proofErr w:type="gramEnd"/>
            <w:r>
              <w:rPr>
                <w:rFonts w:asciiTheme="minorEastAsia" w:eastAsiaTheme="minorEastAsia" w:hAnsiTheme="minorEastAsia" w:cs="微软雅黑" w:hint="eastAsia"/>
                <w:kern w:val="0"/>
                <w:szCs w:val="21"/>
                <w:lang/>
              </w:rPr>
              <w:t>500W通用插槽</w:t>
            </w:r>
            <w:proofErr w:type="gramStart"/>
            <w:r>
              <w:rPr>
                <w:rFonts w:asciiTheme="minorEastAsia" w:eastAsiaTheme="minorEastAsia" w:hAnsiTheme="minorEastAsia" w:cs="微软雅黑" w:hint="eastAsia"/>
                <w:kern w:val="0"/>
                <w:szCs w:val="21"/>
                <w:lang/>
              </w:rPr>
              <w:t>热插拔高效</w:t>
            </w:r>
            <w:proofErr w:type="gramEnd"/>
            <w:r>
              <w:rPr>
                <w:rFonts w:asciiTheme="minorEastAsia" w:eastAsiaTheme="minorEastAsia" w:hAnsiTheme="minorEastAsia" w:cs="微软雅黑" w:hint="eastAsia"/>
                <w:kern w:val="0"/>
                <w:szCs w:val="21"/>
                <w:lang/>
              </w:rPr>
              <w:t xml:space="preserve">铂金电源(94%转化率);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w:t>
            </w:r>
            <w:proofErr w:type="gramStart"/>
            <w:r>
              <w:rPr>
                <w:rFonts w:asciiTheme="minorEastAsia" w:eastAsiaTheme="minorEastAsia" w:hAnsiTheme="minorEastAsia" w:cs="微软雅黑" w:hint="eastAsia"/>
                <w:kern w:val="0"/>
                <w:szCs w:val="21"/>
                <w:lang/>
              </w:rPr>
              <w:t>标配便捷</w:t>
            </w:r>
            <w:proofErr w:type="gramEnd"/>
            <w:r>
              <w:rPr>
                <w:rFonts w:asciiTheme="minorEastAsia" w:eastAsiaTheme="minorEastAsia" w:hAnsiTheme="minorEastAsia" w:cs="微软雅黑" w:hint="eastAsia"/>
                <w:kern w:val="0"/>
                <w:szCs w:val="21"/>
                <w:lang/>
              </w:rPr>
              <w:t xml:space="preserve">滑动安装导轨; </w:t>
            </w:r>
          </w:p>
          <w:p w:rsidR="00FF658A" w:rsidRDefault="00FF658A">
            <w:pPr>
              <w:widowControl/>
              <w:jc w:val="left"/>
              <w:textAlignment w:val="center"/>
              <w:rPr>
                <w:rFonts w:asciiTheme="minorEastAsia" w:eastAsiaTheme="minorEastAsia" w:hAnsiTheme="minorEastAsia" w:cs="微软雅黑"/>
                <w:szCs w:val="21"/>
              </w:rPr>
            </w:pPr>
            <w:r>
              <w:rPr>
                <w:rFonts w:asciiTheme="minorEastAsia" w:eastAsiaTheme="minorEastAsia" w:hAnsiTheme="minorEastAsia" w:cs="微软雅黑" w:hint="eastAsia"/>
                <w:kern w:val="0"/>
                <w:szCs w:val="21"/>
                <w:lang/>
              </w:rPr>
              <w:t>2U高度。</w:t>
            </w:r>
          </w:p>
        </w:tc>
        <w:tc>
          <w:tcPr>
            <w:tcW w:w="1577"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2台</w:t>
            </w:r>
          </w:p>
        </w:tc>
      </w:tr>
      <w:tr w:rsidR="00FF658A" w:rsidTr="00FF658A">
        <w:trPr>
          <w:trHeight w:val="285"/>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2</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 xml:space="preserve"> 存储 </w:t>
            </w:r>
          </w:p>
        </w:tc>
        <w:tc>
          <w:tcPr>
            <w:tcW w:w="473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 xml:space="preserve"> 双控制器模块化存储阵列 (LFF)；每个控制器 4 GB ECC Flash数据保护缓存；每个控制器有4个8Gb/16Gb </w:t>
            </w:r>
            <w:proofErr w:type="spellStart"/>
            <w:r>
              <w:rPr>
                <w:rFonts w:asciiTheme="minorEastAsia" w:eastAsiaTheme="minorEastAsia" w:hAnsiTheme="minorEastAsia" w:cs="微软雅黑" w:hint="eastAsia"/>
                <w:kern w:val="0"/>
                <w:szCs w:val="21"/>
                <w:lang/>
              </w:rPr>
              <w:t>Fibre</w:t>
            </w:r>
            <w:proofErr w:type="spellEnd"/>
            <w:r>
              <w:rPr>
                <w:rFonts w:asciiTheme="minorEastAsia" w:eastAsiaTheme="minorEastAsia" w:hAnsiTheme="minorEastAsia" w:cs="微软雅黑" w:hint="eastAsia"/>
                <w:kern w:val="0"/>
                <w:szCs w:val="21"/>
                <w:lang/>
              </w:rPr>
              <w:t xml:space="preserve"> Channel或10Gb/1Gb </w:t>
            </w:r>
            <w:proofErr w:type="spellStart"/>
            <w:r>
              <w:rPr>
                <w:rFonts w:asciiTheme="minorEastAsia" w:eastAsiaTheme="minorEastAsia" w:hAnsiTheme="minorEastAsia" w:cs="微软雅黑" w:hint="eastAsia"/>
                <w:kern w:val="0"/>
                <w:szCs w:val="21"/>
                <w:lang/>
              </w:rPr>
              <w:t>iSCSI</w:t>
            </w:r>
            <w:proofErr w:type="spellEnd"/>
            <w:r>
              <w:rPr>
                <w:rFonts w:asciiTheme="minorEastAsia" w:eastAsiaTheme="minorEastAsia" w:hAnsiTheme="minorEastAsia" w:cs="微软雅黑" w:hint="eastAsia"/>
                <w:kern w:val="0"/>
                <w:szCs w:val="21"/>
                <w:lang/>
              </w:rPr>
              <w:t xml:space="preserve"> 端口(不包括SFP模块)；最大支持64个主机；最大支持7个</w:t>
            </w:r>
            <w:proofErr w:type="gramStart"/>
            <w:r>
              <w:rPr>
                <w:rFonts w:asciiTheme="minorEastAsia" w:eastAsiaTheme="minorEastAsia" w:hAnsiTheme="minorEastAsia" w:cs="微软雅黑" w:hint="eastAsia"/>
                <w:kern w:val="0"/>
                <w:szCs w:val="21"/>
                <w:lang/>
              </w:rPr>
              <w:t>12盘位扩展柜</w:t>
            </w:r>
            <w:proofErr w:type="gramEnd"/>
            <w:r>
              <w:rPr>
                <w:rFonts w:asciiTheme="minorEastAsia" w:eastAsiaTheme="minorEastAsia" w:hAnsiTheme="minorEastAsia" w:cs="微软雅黑" w:hint="eastAsia"/>
                <w:kern w:val="0"/>
                <w:szCs w:val="21"/>
                <w:lang/>
              </w:rPr>
              <w:t>96颗LFF硬盘 或 7个</w:t>
            </w:r>
            <w:proofErr w:type="gramStart"/>
            <w:r>
              <w:rPr>
                <w:rFonts w:asciiTheme="minorEastAsia" w:eastAsiaTheme="minorEastAsia" w:hAnsiTheme="minorEastAsia" w:cs="微软雅黑" w:hint="eastAsia"/>
                <w:kern w:val="0"/>
                <w:szCs w:val="21"/>
                <w:lang/>
              </w:rPr>
              <w:t>25盘位扩展柜</w:t>
            </w:r>
            <w:proofErr w:type="gramEnd"/>
            <w:r>
              <w:rPr>
                <w:rFonts w:asciiTheme="minorEastAsia" w:eastAsiaTheme="minorEastAsia" w:hAnsiTheme="minorEastAsia" w:cs="微软雅黑" w:hint="eastAsia"/>
                <w:kern w:val="0"/>
                <w:szCs w:val="21"/>
                <w:lang/>
              </w:rPr>
              <w:t>199块SFF硬盘； 支持SAS、SATA、SSD 磁盘混插；支持512个LUN；支持基于控制器的快照及复制（</w:t>
            </w:r>
            <w:proofErr w:type="gramStart"/>
            <w:r>
              <w:rPr>
                <w:rFonts w:asciiTheme="minorEastAsia" w:eastAsiaTheme="minorEastAsia" w:hAnsiTheme="minorEastAsia" w:cs="微软雅黑" w:hint="eastAsia"/>
                <w:kern w:val="0"/>
                <w:szCs w:val="21"/>
                <w:lang/>
              </w:rPr>
              <w:t>标配64个</w:t>
            </w:r>
            <w:proofErr w:type="gramEnd"/>
            <w:r>
              <w:rPr>
                <w:rFonts w:asciiTheme="minorEastAsia" w:eastAsiaTheme="minorEastAsia" w:hAnsiTheme="minorEastAsia" w:cs="微软雅黑" w:hint="eastAsia"/>
                <w:kern w:val="0"/>
                <w:szCs w:val="21"/>
                <w:lang/>
              </w:rPr>
              <w:t>，最大支持512个，可选支持远程）；</w:t>
            </w:r>
            <w:r>
              <w:rPr>
                <w:rFonts w:asciiTheme="minorEastAsia" w:eastAsiaTheme="minorEastAsia" w:hAnsiTheme="minorEastAsia" w:cs="微软雅黑" w:hint="eastAsia"/>
                <w:kern w:val="0"/>
                <w:szCs w:val="21"/>
                <w:lang/>
              </w:rPr>
              <w:lastRenderedPageBreak/>
              <w:t>支持32位及64位Windows，Red Hat，</w:t>
            </w:r>
            <w:proofErr w:type="spellStart"/>
            <w:r>
              <w:rPr>
                <w:rFonts w:asciiTheme="minorEastAsia" w:eastAsiaTheme="minorEastAsia" w:hAnsiTheme="minorEastAsia" w:cs="微软雅黑" w:hint="eastAsia"/>
                <w:kern w:val="0"/>
                <w:szCs w:val="21"/>
                <w:lang/>
              </w:rPr>
              <w:t>SuSE</w:t>
            </w:r>
            <w:proofErr w:type="spellEnd"/>
            <w:r>
              <w:rPr>
                <w:rFonts w:asciiTheme="minorEastAsia" w:eastAsiaTheme="minorEastAsia" w:hAnsiTheme="minorEastAsia" w:cs="微软雅黑" w:hint="eastAsia"/>
                <w:kern w:val="0"/>
                <w:szCs w:val="21"/>
                <w:lang/>
              </w:rPr>
              <w:t xml:space="preserve"> Linux，HP-UX，</w:t>
            </w:r>
            <w:proofErr w:type="spellStart"/>
            <w:r>
              <w:rPr>
                <w:rFonts w:asciiTheme="minorEastAsia" w:eastAsiaTheme="minorEastAsia" w:hAnsiTheme="minorEastAsia" w:cs="微软雅黑" w:hint="eastAsia"/>
                <w:kern w:val="0"/>
                <w:szCs w:val="21"/>
                <w:lang/>
              </w:rPr>
              <w:t>Vmware</w:t>
            </w:r>
            <w:proofErr w:type="spellEnd"/>
            <w:r>
              <w:rPr>
                <w:rFonts w:asciiTheme="minorEastAsia" w:eastAsiaTheme="minorEastAsia" w:hAnsiTheme="minorEastAsia" w:cs="微软雅黑" w:hint="eastAsia"/>
                <w:kern w:val="0"/>
                <w:szCs w:val="21"/>
                <w:lang/>
              </w:rPr>
              <w:t xml:space="preserve">；冗余电源风扇   HP MSA 2040 1Gb RJ-45 </w:t>
            </w:r>
            <w:proofErr w:type="spellStart"/>
            <w:r>
              <w:rPr>
                <w:rFonts w:asciiTheme="minorEastAsia" w:eastAsiaTheme="minorEastAsia" w:hAnsiTheme="minorEastAsia" w:cs="微软雅黑" w:hint="eastAsia"/>
                <w:kern w:val="0"/>
                <w:szCs w:val="21"/>
                <w:lang/>
              </w:rPr>
              <w:t>iSCSI</w:t>
            </w:r>
            <w:proofErr w:type="spellEnd"/>
            <w:r>
              <w:rPr>
                <w:rFonts w:asciiTheme="minorEastAsia" w:eastAsiaTheme="minorEastAsia" w:hAnsiTheme="minorEastAsia" w:cs="微软雅黑" w:hint="eastAsia"/>
                <w:kern w:val="0"/>
                <w:szCs w:val="21"/>
                <w:lang/>
              </w:rPr>
              <w:t xml:space="preserve"> Channel SFP+  (4个);带8个4TB 12G SAS 7.2K 3.5in MDL HDD硬盘</w:t>
            </w:r>
          </w:p>
        </w:tc>
        <w:tc>
          <w:tcPr>
            <w:tcW w:w="157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微软雅黑"/>
                <w:kern w:val="0"/>
                <w:szCs w:val="21"/>
                <w:lang/>
              </w:rPr>
            </w:pPr>
            <w:r>
              <w:rPr>
                <w:rStyle w:val="font41"/>
                <w:rFonts w:asciiTheme="minorEastAsia" w:eastAsiaTheme="minorEastAsia" w:hAnsiTheme="minorEastAsia" w:hint="default"/>
                <w:szCs w:val="21"/>
                <w:lang/>
              </w:rPr>
              <w:lastRenderedPageBreak/>
              <w:t>1台</w:t>
            </w:r>
          </w:p>
        </w:tc>
      </w:tr>
      <w:tr w:rsidR="00FF658A" w:rsidTr="00FF658A">
        <w:trPr>
          <w:trHeight w:val="285"/>
        </w:trPr>
        <w:tc>
          <w:tcPr>
            <w:tcW w:w="834"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lastRenderedPageBreak/>
              <w:t>3</w:t>
            </w:r>
          </w:p>
        </w:tc>
        <w:tc>
          <w:tcPr>
            <w:tcW w:w="1282"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监控操作平台系统</w:t>
            </w:r>
          </w:p>
        </w:tc>
        <w:tc>
          <w:tcPr>
            <w:tcW w:w="4736" w:type="dxa"/>
            <w:tcBorders>
              <w:top w:val="single" w:sz="4" w:space="0" w:color="000000"/>
              <w:left w:val="nil"/>
              <w:bottom w:val="nil"/>
              <w:right w:val="single" w:sz="4" w:space="0" w:color="000000"/>
            </w:tcBorders>
            <w:shd w:val="clear" w:color="auto" w:fill="FFFFFF"/>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8个32寸监视器，2*4拼接；1台琴台式标准操作台2联的电视墙操作台；8根大屏专用信号线缆；</w:t>
            </w:r>
          </w:p>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1台视频矩阵，支持HDMI（可以转DVI-D）、BNC输出接口；HDMI（奇数口）输出分辨率最高支持4K（3840*2160@30HZ）；支持H.265、H.264、MPEG4、MJPEG等主流的编码格式；支持PS、RTP、TS、ES等主流的封装格式；支持H.265、H.264的Baseline、Main、High-profile编码级别；支持G.722、G.711A、G.726、G.711U、MPEG2-L2、AAC音频格式的解码；</w:t>
            </w:r>
            <w:r>
              <w:rPr>
                <w:rFonts w:asciiTheme="minorEastAsia" w:eastAsiaTheme="minorEastAsia" w:hAnsiTheme="minorEastAsia" w:cs="微软雅黑" w:hint="eastAsia"/>
                <w:kern w:val="0"/>
                <w:szCs w:val="21"/>
                <w:lang/>
              </w:rPr>
              <w:br/>
              <w:t>支持解码球型鹰眼相机；支持8路1200W，或16路800W，或24路500W，或40路300W，或64路1080P及以下分辨率同时实时解码，多元化的解码控制模式支持主动解码和被动解码两种解码模式；支持开窗、窗口漫游功能  最大支持16块屏幕任意拼接  支持远程录像文件的解码输出；支持直连前端设备解码上墙和通过流媒体转发的方式解码上墙；支持使用RTSP URL方式从编码</w:t>
            </w:r>
            <w:proofErr w:type="gramStart"/>
            <w:r>
              <w:rPr>
                <w:rFonts w:asciiTheme="minorEastAsia" w:eastAsiaTheme="minorEastAsia" w:hAnsiTheme="minorEastAsia" w:cs="微软雅黑" w:hint="eastAsia"/>
                <w:kern w:val="0"/>
                <w:szCs w:val="21"/>
                <w:lang/>
              </w:rPr>
              <w:t>设备取流解码</w:t>
            </w:r>
            <w:proofErr w:type="gramEnd"/>
            <w:r>
              <w:rPr>
                <w:rFonts w:asciiTheme="minorEastAsia" w:eastAsiaTheme="minorEastAsia" w:hAnsiTheme="minorEastAsia" w:cs="微软雅黑" w:hint="eastAsia"/>
                <w:kern w:val="0"/>
                <w:szCs w:val="21"/>
                <w:lang/>
              </w:rPr>
              <w:t>；支持透明通道传输，可远程控制DVR或DVS上连接的云台；支持语音对讲；支持多屏互动功能；支持无线投屏功能；支持LED屏幕自定义输出分辨率；支持网络端口聚合，端口带宽能力加倍；支持音频矩阵，可任意指定解码音频输出口；支持PC机视频信号上墙；丰富的集成能力支持ONVIF标准协议接入设备；支持RTP\RTSP协议进行设备预览；支持平台以SDK方式集成设备；支持GB28181协议接入设备；完备的运</w:t>
            </w:r>
            <w:proofErr w:type="gramStart"/>
            <w:r>
              <w:rPr>
                <w:rFonts w:asciiTheme="minorEastAsia" w:eastAsiaTheme="minorEastAsia" w:hAnsiTheme="minorEastAsia" w:cs="微软雅黑" w:hint="eastAsia"/>
                <w:kern w:val="0"/>
                <w:szCs w:val="21"/>
                <w:lang/>
              </w:rPr>
              <w:t>维管理</w:t>
            </w:r>
            <w:proofErr w:type="gramEnd"/>
            <w:r>
              <w:rPr>
                <w:rFonts w:asciiTheme="minorEastAsia" w:eastAsiaTheme="minorEastAsia" w:hAnsiTheme="minorEastAsia" w:cs="微软雅黑" w:hint="eastAsia"/>
                <w:kern w:val="0"/>
                <w:szCs w:val="21"/>
                <w:lang/>
              </w:rPr>
              <w:t>支持WEB方式访问、配置和管理；支持远程获取和配置参数，支持远程导出和导入参数；支持远程获取系统运行状态、系统日志；支持远程重启、恢复默认配置、升级等日常维护。</w:t>
            </w:r>
          </w:p>
        </w:tc>
        <w:tc>
          <w:tcPr>
            <w:tcW w:w="1577" w:type="dxa"/>
            <w:tcBorders>
              <w:top w:val="single" w:sz="4" w:space="0" w:color="000000"/>
              <w:left w:val="nil"/>
              <w:bottom w:val="nil"/>
              <w:right w:val="single" w:sz="4" w:space="0" w:color="000000"/>
            </w:tcBorders>
            <w:shd w:val="clear" w:color="auto" w:fill="FFFFFF"/>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1套</w:t>
            </w:r>
          </w:p>
        </w:tc>
      </w:tr>
      <w:tr w:rsidR="00FF658A" w:rsidTr="00FF658A">
        <w:trPr>
          <w:trHeight w:val="285"/>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4</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机房恒温系统</w:t>
            </w:r>
          </w:p>
        </w:tc>
        <w:tc>
          <w:tcPr>
            <w:tcW w:w="4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2台立柜式空调:</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 xml:space="preserve">制冷量：12000W制热量：12500（16000）W. </w:t>
            </w:r>
            <w:proofErr w:type="gramStart"/>
            <w:r>
              <w:rPr>
                <w:rFonts w:asciiTheme="minorEastAsia" w:eastAsiaTheme="minorEastAsia" w:hAnsiTheme="minorEastAsia" w:cs="微软雅黑" w:hint="eastAsia"/>
                <w:kern w:val="0"/>
                <w:szCs w:val="21"/>
                <w:lang/>
              </w:rPr>
              <w:t>空调匹数</w:t>
            </w:r>
            <w:proofErr w:type="gramEnd"/>
            <w:r>
              <w:rPr>
                <w:rFonts w:asciiTheme="minorEastAsia" w:eastAsiaTheme="minorEastAsia" w:hAnsiTheme="minorEastAsia" w:cs="微软雅黑" w:hint="eastAsia"/>
                <w:kern w:val="0"/>
                <w:szCs w:val="21"/>
                <w:lang/>
              </w:rPr>
              <w:t>5P, 适用面积55-85</w:t>
            </w:r>
            <w:r>
              <w:rPr>
                <w:rFonts w:asciiTheme="minorEastAsia" w:eastAsiaTheme="minorEastAsia" w:hAnsiTheme="minorEastAsia" w:cs="Batang" w:hint="eastAsia"/>
                <w:kern w:val="0"/>
                <w:szCs w:val="21"/>
                <w:lang/>
              </w:rPr>
              <w:t>㎡</w:t>
            </w:r>
            <w:r>
              <w:rPr>
                <w:rFonts w:asciiTheme="minorEastAsia" w:eastAsiaTheme="minorEastAsia" w:hAnsiTheme="minorEastAsia" w:cs="微软雅黑" w:hint="eastAsia"/>
                <w:kern w:val="0"/>
                <w:szCs w:val="21"/>
                <w:lang/>
              </w:rPr>
              <w:t>能效比3.12, 能效等级三级能效. 控制方式: 键控/遥控制冷功率3850W. 循环风量:1750m3/h   室内机噪音:44-50dB. 室外机噪音</w:t>
            </w:r>
            <w:proofErr w:type="gramStart"/>
            <w:r>
              <w:rPr>
                <w:rFonts w:asciiTheme="minorEastAsia" w:eastAsiaTheme="minorEastAsia" w:hAnsiTheme="minorEastAsia" w:cs="微软雅黑" w:hint="eastAsia"/>
                <w:kern w:val="0"/>
                <w:szCs w:val="21"/>
                <w:lang/>
              </w:rPr>
              <w:t>:≤</w:t>
            </w:r>
            <w:proofErr w:type="gramEnd"/>
            <w:r>
              <w:rPr>
                <w:rFonts w:asciiTheme="minorEastAsia" w:eastAsiaTheme="minorEastAsia" w:hAnsiTheme="minorEastAsia" w:cs="微软雅黑" w:hint="eastAsia"/>
                <w:kern w:val="0"/>
                <w:szCs w:val="21"/>
                <w:lang/>
              </w:rPr>
              <w:t>60dB 电源性能: 3-380-50. 室内机尺寸: 581×1870×395mm.  室外机尺寸1032×1250×412mm. 室内机质量63kg.  室外机质量112kg. 清洁功能自动清洁.  除霜功能自动除霜；</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8个温湿度传感器:</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具有485接口，包含温湿度监控接口协议；支持本</w:t>
            </w:r>
            <w:r>
              <w:rPr>
                <w:rFonts w:asciiTheme="minorEastAsia" w:eastAsiaTheme="minorEastAsia" w:hAnsiTheme="minorEastAsia" w:cs="微软雅黑" w:hint="eastAsia"/>
                <w:kern w:val="0"/>
                <w:szCs w:val="21"/>
                <w:lang/>
              </w:rPr>
              <w:lastRenderedPageBreak/>
              <w:t>地LCD显示环境温度和湿度，支持壁挂式安装。采用一体化数字温湿度传感器，接口形式：RS485 两线，传输协议：</w:t>
            </w:r>
            <w:proofErr w:type="spellStart"/>
            <w:r>
              <w:rPr>
                <w:rFonts w:asciiTheme="minorEastAsia" w:eastAsiaTheme="minorEastAsia" w:hAnsiTheme="minorEastAsia" w:cs="微软雅黑" w:hint="eastAsia"/>
                <w:kern w:val="0"/>
                <w:szCs w:val="21"/>
                <w:lang/>
              </w:rPr>
              <w:t>ModBus</w:t>
            </w:r>
            <w:proofErr w:type="spellEnd"/>
            <w:r>
              <w:rPr>
                <w:rFonts w:asciiTheme="minorEastAsia" w:eastAsiaTheme="minorEastAsia" w:hAnsiTheme="minorEastAsia" w:cs="微软雅黑" w:hint="eastAsia"/>
                <w:kern w:val="0"/>
                <w:szCs w:val="21"/>
                <w:lang/>
              </w:rPr>
              <w:t>-RTU，传输速率：2400波特、9600波特，传输距离：≤1200m，连接点数：≤64，浪涌保护：15V，300W，ESD保护：±15KV，供电电压：+12VDC （±5％），功率：≤1W，工作温度：-40℃～+80℃，工作湿度：5%～95%，测量温度范围：-40℃～+800℃（±0.3℃），测量湿度范围：5%～95%（±2%）。</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1台监控一体机:</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 3路电隔离模拟量接口；4路RS232/485</w:t>
            </w:r>
            <w:proofErr w:type="gramStart"/>
            <w:r>
              <w:rPr>
                <w:rFonts w:asciiTheme="minorEastAsia" w:eastAsiaTheme="minorEastAsia" w:hAnsiTheme="minorEastAsia" w:cs="微软雅黑" w:hint="eastAsia"/>
                <w:kern w:val="0"/>
                <w:szCs w:val="21"/>
                <w:lang/>
              </w:rPr>
              <w:t>透传接口</w:t>
            </w:r>
            <w:proofErr w:type="gramEnd"/>
            <w:r>
              <w:rPr>
                <w:rFonts w:asciiTheme="minorEastAsia" w:eastAsiaTheme="minorEastAsia" w:hAnsiTheme="minorEastAsia" w:cs="微软雅黑" w:hint="eastAsia"/>
                <w:kern w:val="0"/>
                <w:szCs w:val="21"/>
                <w:lang/>
              </w:rPr>
              <w:t>；1路12V直流供电接口；标准19英寸1U,便于机柜安装。</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 内置液晶支持信息显示功能，内嵌WEB查询设置页面支持功能按键设置，组网方式：TCP/IP网络，支持紧急事件告警。                                                                                           ★ 支持多路并行高精度</w:t>
            </w:r>
            <w:proofErr w:type="gramStart"/>
            <w:r>
              <w:rPr>
                <w:rFonts w:asciiTheme="minorEastAsia" w:eastAsiaTheme="minorEastAsia" w:hAnsiTheme="minorEastAsia" w:cs="微软雅黑" w:hint="eastAsia"/>
                <w:kern w:val="0"/>
                <w:szCs w:val="21"/>
                <w:lang/>
              </w:rPr>
              <w:t>采集组</w:t>
            </w:r>
            <w:proofErr w:type="gramEnd"/>
            <w:r>
              <w:rPr>
                <w:rFonts w:asciiTheme="minorEastAsia" w:eastAsiaTheme="minorEastAsia" w:hAnsiTheme="minorEastAsia" w:cs="微软雅黑" w:hint="eastAsia"/>
                <w:kern w:val="0"/>
                <w:szCs w:val="21"/>
                <w:lang/>
              </w:rPr>
              <w:t>网方式，支持分布式部署以降低服务器负荷；</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★支持告警</w:t>
            </w:r>
            <w:proofErr w:type="gramStart"/>
            <w:r>
              <w:rPr>
                <w:rFonts w:asciiTheme="minorEastAsia" w:eastAsiaTheme="minorEastAsia" w:hAnsiTheme="minorEastAsia" w:cs="微软雅黑" w:hint="eastAsia"/>
                <w:kern w:val="0"/>
                <w:szCs w:val="21"/>
                <w:lang/>
              </w:rPr>
              <w:t>信息本地</w:t>
            </w:r>
            <w:proofErr w:type="gramEnd"/>
            <w:r>
              <w:rPr>
                <w:rFonts w:asciiTheme="minorEastAsia" w:eastAsiaTheme="minorEastAsia" w:hAnsiTheme="minorEastAsia" w:cs="微软雅黑" w:hint="eastAsia"/>
                <w:kern w:val="0"/>
                <w:szCs w:val="21"/>
                <w:lang/>
              </w:rPr>
              <w:t>存储，支持设备固件升级，支持宽电压工作（110～220V）1路设备诊断、维护接口,可进行</w:t>
            </w:r>
            <w:proofErr w:type="gramStart"/>
            <w:r>
              <w:rPr>
                <w:rFonts w:asciiTheme="minorEastAsia" w:eastAsiaTheme="minorEastAsia" w:hAnsiTheme="minorEastAsia" w:cs="微软雅黑" w:hint="eastAsia"/>
                <w:kern w:val="0"/>
                <w:szCs w:val="21"/>
                <w:lang/>
              </w:rPr>
              <w:t>人员派障排班</w:t>
            </w:r>
            <w:proofErr w:type="gramEnd"/>
            <w:r>
              <w:rPr>
                <w:rFonts w:asciiTheme="minorEastAsia" w:eastAsiaTheme="minorEastAsia" w:hAnsiTheme="minorEastAsia" w:cs="微软雅黑" w:hint="eastAsia"/>
                <w:kern w:val="0"/>
                <w:szCs w:val="21"/>
                <w:lang/>
              </w:rPr>
              <w:t xml:space="preserve">管理，通过手机短信将告警事件进行通知，支持短信报平安功能，可在每天的预定时间将系统的运行情况短信通知相关负责人，帮助相关人员每天了解机房运行状态。                                                                                                            ★内嵌B/S结构动环管理平台软件（包含展示、统计、查询、派障、配置等功能）， 内置主流智能设备采集协议， 内置3D机房图形展示， 内置12V供电模块给传感器供电。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1套报警系统：</w:t>
            </w:r>
          </w:p>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★监控管理系统软件平台采用基于B/S架构运行模式，使用java、</w:t>
            </w:r>
            <w:proofErr w:type="spellStart"/>
            <w:r>
              <w:rPr>
                <w:rFonts w:asciiTheme="minorEastAsia" w:eastAsiaTheme="minorEastAsia" w:hAnsiTheme="minorEastAsia" w:cs="微软雅黑" w:hint="eastAsia"/>
                <w:kern w:val="0"/>
                <w:szCs w:val="21"/>
                <w:lang/>
              </w:rPr>
              <w:t>php</w:t>
            </w:r>
            <w:proofErr w:type="spellEnd"/>
            <w:r>
              <w:rPr>
                <w:rFonts w:asciiTheme="minorEastAsia" w:eastAsiaTheme="minorEastAsia" w:hAnsiTheme="minorEastAsia" w:cs="微软雅黑" w:hint="eastAsia"/>
                <w:kern w:val="0"/>
                <w:szCs w:val="21"/>
                <w:lang/>
              </w:rPr>
              <w:t>语言开发，服务器端承载业务数据采集、分析、处理功能；.智能监控管理系统软件平台结构设计上必须将标准的前置机采集程序和IE WEB数据浏览发布程序分为两部分，当WEB程序出现故障时，不影响系统报警功能；前置机程序数据采集须采用多线程进行，确保数据的安全性和实时性；支持多站点多级联网监控，具备用户权限管理、日志管理、远程参数配置、报警和故障记录跟踪及分析、历史记录曲线显示及快速查询报表等功能，生成EXEL格式报表供打印；WEB数据浏览发布程序，以3D图形式展示为主的简洁外观图形化风格设计，突出主题和报警的集中监控管理设备界面；</w:t>
            </w:r>
          </w:p>
        </w:tc>
        <w:tc>
          <w:tcPr>
            <w:tcW w:w="1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Microsoft YaHei UI"/>
                <w:kern w:val="0"/>
                <w:szCs w:val="21"/>
                <w:lang/>
              </w:rPr>
            </w:pPr>
            <w:r>
              <w:rPr>
                <w:rFonts w:asciiTheme="minorEastAsia" w:eastAsiaTheme="minorEastAsia" w:hAnsiTheme="minorEastAsia" w:cs="Microsoft YaHei UI" w:hint="eastAsia"/>
                <w:kern w:val="0"/>
                <w:szCs w:val="21"/>
                <w:lang/>
              </w:rPr>
              <w:lastRenderedPageBreak/>
              <w:t>1套</w:t>
            </w:r>
          </w:p>
        </w:tc>
      </w:tr>
      <w:tr w:rsidR="00FF658A" w:rsidTr="00FF658A">
        <w:trPr>
          <w:trHeight w:val="285"/>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lastRenderedPageBreak/>
              <w:t>5</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网络系统</w:t>
            </w:r>
          </w:p>
        </w:tc>
        <w:tc>
          <w:tcPr>
            <w:tcW w:w="4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1台防火墙</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★并发连接数500,000  网络吞吐量状态检测吞吐</w:t>
            </w:r>
            <w:r>
              <w:rPr>
                <w:rFonts w:asciiTheme="minorEastAsia" w:eastAsiaTheme="minorEastAsia" w:hAnsiTheme="minorEastAsia" w:cs="微软雅黑" w:hint="eastAsia"/>
                <w:kern w:val="0"/>
                <w:szCs w:val="21"/>
                <w:lang/>
              </w:rPr>
              <w:lastRenderedPageBreak/>
              <w:t>量最大：2Gbps，多协议状态检测吞吐量：1Gbps，IPS吞吐量：600Mbps  网络端口6个GE接口  控制端口2个USB2.0接口，1个console端口  VPN支持支持.   一般参数: 电源: AC 100-240V，50/60Hz，4.85A. 外形设计1U 纠错.   产品尺寸42.4×429×395mm.  产品重量6.77kg.  含IPS模块授权；</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1台应用交付网关：</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★网口配置：6个</w:t>
            </w:r>
            <w:proofErr w:type="gramStart"/>
            <w:r>
              <w:rPr>
                <w:rFonts w:asciiTheme="minorEastAsia" w:eastAsiaTheme="minorEastAsia" w:hAnsiTheme="minorEastAsia" w:cs="微软雅黑" w:hint="eastAsia"/>
                <w:kern w:val="0"/>
                <w:szCs w:val="21"/>
                <w:lang/>
              </w:rPr>
              <w:t>千兆电口</w:t>
            </w:r>
            <w:proofErr w:type="gramEnd"/>
            <w:r>
              <w:rPr>
                <w:rFonts w:asciiTheme="minorEastAsia" w:eastAsiaTheme="minorEastAsia" w:hAnsiTheme="minorEastAsia" w:cs="微软雅黑" w:hint="eastAsia"/>
                <w:kern w:val="0"/>
                <w:szCs w:val="21"/>
                <w:lang/>
              </w:rPr>
              <w:t xml:space="preserve"> 吞吐量≥700Mbps并发会话数≥100万；四层每秒新建会话数≥6万；七层每秒新建会话数≥3万 尺寸：标准1U  电源：单电源</w:t>
            </w:r>
            <w:r>
              <w:rPr>
                <w:rFonts w:asciiTheme="minorEastAsia" w:eastAsiaTheme="minorEastAsia" w:hAnsiTheme="minorEastAsia" w:cs="微软雅黑" w:hint="eastAsia"/>
                <w:kern w:val="0"/>
                <w:szCs w:val="21"/>
                <w:lang/>
              </w:rPr>
              <w:br/>
              <w:t>性能应用概述包含链路负载均衡、服务器负载均衡、全局负载均衡、商业智能分析功能，以及缓存、压缩、SSL卸载、TCP连接复用等优化特性。支持单边加速功能，提高低质量网络环境下远端用户的访问速度</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★单一设备可同时支持包括链路负载均衡、全局负载均衡和服务器负载均衡的功能。三种功能同时处于激活可使用状态，无需额外购买相应授权。（提供设备操作界面截</w:t>
            </w:r>
            <w:proofErr w:type="gramStart"/>
            <w:r>
              <w:rPr>
                <w:rFonts w:asciiTheme="minorEastAsia" w:eastAsiaTheme="minorEastAsia" w:hAnsiTheme="minorEastAsia" w:cs="微软雅黑" w:hint="eastAsia"/>
                <w:kern w:val="0"/>
                <w:szCs w:val="21"/>
                <w:lang/>
              </w:rPr>
              <w:t>图证明</w:t>
            </w:r>
            <w:proofErr w:type="gramEnd"/>
            <w:r>
              <w:rPr>
                <w:rFonts w:asciiTheme="minorEastAsia" w:eastAsiaTheme="minorEastAsia" w:hAnsiTheme="minorEastAsia" w:cs="微软雅黑" w:hint="eastAsia"/>
                <w:kern w:val="0"/>
                <w:szCs w:val="21"/>
                <w:lang/>
              </w:rPr>
              <w:t>材料，并提供厂家授权免费开通功能声明并加盖公章)</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★对于非HTTP协议的长连接应用，可通过分析</w:t>
            </w:r>
            <w:proofErr w:type="gramStart"/>
            <w:r>
              <w:rPr>
                <w:rFonts w:asciiTheme="minorEastAsia" w:eastAsiaTheme="minorEastAsia" w:hAnsiTheme="minorEastAsia" w:cs="微软雅黑" w:hint="eastAsia"/>
                <w:kern w:val="0"/>
                <w:szCs w:val="21"/>
                <w:lang/>
              </w:rPr>
              <w:t>议特征</w:t>
            </w:r>
            <w:proofErr w:type="gramEnd"/>
            <w:r>
              <w:rPr>
                <w:rFonts w:asciiTheme="minorEastAsia" w:eastAsiaTheme="minorEastAsia" w:hAnsiTheme="minorEastAsia" w:cs="微软雅黑" w:hint="eastAsia"/>
                <w:kern w:val="0"/>
                <w:szCs w:val="21"/>
                <w:lang/>
              </w:rPr>
              <w:t>来识别消息的开始和截止，以消息为对象进行七层负载均衡，而非传统基于连接的四层负载均衡。（提供实际的测试报告或其他类型的证明材料)</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★支持非对称</w:t>
            </w:r>
            <w:proofErr w:type="gramStart"/>
            <w:r>
              <w:rPr>
                <w:rFonts w:asciiTheme="minorEastAsia" w:eastAsiaTheme="minorEastAsia" w:hAnsiTheme="minorEastAsia" w:cs="微软雅黑" w:hint="eastAsia"/>
                <w:kern w:val="0"/>
                <w:szCs w:val="21"/>
                <w:lang/>
              </w:rPr>
              <w:t>式部署</w:t>
            </w:r>
            <w:proofErr w:type="gramEnd"/>
            <w:r>
              <w:rPr>
                <w:rFonts w:asciiTheme="minorEastAsia" w:eastAsiaTheme="minorEastAsia" w:hAnsiTheme="minorEastAsia" w:cs="微软雅黑" w:hint="eastAsia"/>
                <w:kern w:val="0"/>
                <w:szCs w:val="21"/>
                <w:lang/>
              </w:rPr>
              <w:t>的TCP协议优化技术，提升远端用户访问应用服务的速度。无需在用户终端或应用服务器上安装任何插件和软件，不受操作系统类型、浏览器版本等兼容性因素限制，并且用户首次访问应用服务即可产生加速效果。(提供第三方评测报告,证明所投产品厂商可提供此类技术)；</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所投产</w:t>
            </w:r>
            <w:proofErr w:type="gramStart"/>
            <w:r>
              <w:rPr>
                <w:rFonts w:asciiTheme="minorEastAsia" w:eastAsiaTheme="minorEastAsia" w:hAnsiTheme="minorEastAsia" w:cs="微软雅黑" w:hint="eastAsia"/>
                <w:kern w:val="0"/>
                <w:szCs w:val="21"/>
                <w:lang/>
              </w:rPr>
              <w:t>品具备</w:t>
            </w:r>
            <w:proofErr w:type="gramEnd"/>
            <w:r>
              <w:rPr>
                <w:rFonts w:asciiTheme="minorEastAsia" w:eastAsiaTheme="minorEastAsia" w:hAnsiTheme="minorEastAsia" w:cs="微软雅黑" w:hint="eastAsia"/>
                <w:kern w:val="0"/>
                <w:szCs w:val="21"/>
                <w:lang/>
              </w:rPr>
              <w:t>《计算机软件著作权登记证书》(提供复印件)；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★设备生产商的负载均衡类产品在2015年市场占有率达到前三名（提供如IDC、</w:t>
            </w:r>
            <w:proofErr w:type="spellStart"/>
            <w:r>
              <w:rPr>
                <w:rFonts w:asciiTheme="minorEastAsia" w:eastAsiaTheme="minorEastAsia" w:hAnsiTheme="minorEastAsia" w:cs="微软雅黑" w:hint="eastAsia"/>
                <w:kern w:val="0"/>
                <w:szCs w:val="21"/>
                <w:lang/>
              </w:rPr>
              <w:t>Frost&amp;Sullivan</w:t>
            </w:r>
            <w:proofErr w:type="spellEnd"/>
            <w:r>
              <w:rPr>
                <w:rFonts w:asciiTheme="minorEastAsia" w:eastAsiaTheme="minorEastAsia" w:hAnsiTheme="minorEastAsia" w:cs="微软雅黑" w:hint="eastAsia"/>
                <w:kern w:val="0"/>
                <w:szCs w:val="21"/>
                <w:lang/>
              </w:rPr>
              <w:t>等第三方机构的市场统计报告）；</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所投产</w:t>
            </w:r>
            <w:proofErr w:type="gramStart"/>
            <w:r>
              <w:rPr>
                <w:rFonts w:asciiTheme="minorEastAsia" w:eastAsiaTheme="minorEastAsia" w:hAnsiTheme="minorEastAsia" w:cs="微软雅黑" w:hint="eastAsia"/>
                <w:kern w:val="0"/>
                <w:szCs w:val="21"/>
                <w:lang/>
              </w:rPr>
              <w:t>品具备</w:t>
            </w:r>
            <w:proofErr w:type="gramEnd"/>
            <w:r>
              <w:rPr>
                <w:rFonts w:asciiTheme="minorEastAsia" w:eastAsiaTheme="minorEastAsia" w:hAnsiTheme="minorEastAsia" w:cs="微软雅黑" w:hint="eastAsia"/>
                <w:kern w:val="0"/>
                <w:szCs w:val="21"/>
                <w:lang/>
              </w:rPr>
              <w:t>国家工业和信息化部颁发的《电信设备进网许可证》(提供复印件)；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★所投产品生产厂家通过CMMI5认证以保证产品代码质量与稳定性(提供复印件)；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★所投产</w:t>
            </w:r>
            <w:proofErr w:type="gramStart"/>
            <w:r>
              <w:rPr>
                <w:rFonts w:asciiTheme="minorEastAsia" w:eastAsiaTheme="minorEastAsia" w:hAnsiTheme="minorEastAsia" w:cs="微软雅黑" w:hint="eastAsia"/>
                <w:kern w:val="0"/>
                <w:szCs w:val="21"/>
                <w:lang/>
              </w:rPr>
              <w:t>品通过</w:t>
            </w:r>
            <w:proofErr w:type="gramEnd"/>
            <w:r>
              <w:rPr>
                <w:rFonts w:asciiTheme="minorEastAsia" w:eastAsiaTheme="minorEastAsia" w:hAnsiTheme="minorEastAsia" w:cs="微软雅黑" w:hint="eastAsia"/>
                <w:kern w:val="0"/>
                <w:szCs w:val="21"/>
                <w:lang/>
              </w:rPr>
              <w:t>IPv6 Ready金色认证(提供复印件)；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★厂商服务规范须通过ISO 9001国际质量认证体系</w:t>
            </w:r>
            <w:r>
              <w:rPr>
                <w:rFonts w:asciiTheme="minorEastAsia" w:eastAsiaTheme="minorEastAsia" w:hAnsiTheme="minorEastAsia" w:cs="微软雅黑" w:hint="eastAsia"/>
                <w:kern w:val="0"/>
                <w:szCs w:val="21"/>
                <w:lang/>
              </w:rPr>
              <w:lastRenderedPageBreak/>
              <w:t>认证（提供复印件）；</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1套网络管理系统：</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★提供网络性能监控、物理和虚拟服务器监控、网络流量分析、设备配置管理、IP地址与交换机端口管理、防火墙日志分析等功能，满足企业IT基础架构的智能统一管理 ；</w:t>
            </w:r>
          </w:p>
          <w:p w:rsidR="00FF658A" w:rsidRDefault="00FF658A">
            <w:pPr>
              <w:widowControl/>
              <w:jc w:val="left"/>
              <w:textAlignment w:val="center"/>
              <w:rPr>
                <w:rFonts w:asciiTheme="minorEastAsia" w:eastAsiaTheme="minorEastAsia" w:hAnsiTheme="minorEastAsia" w:cs="微软雅黑" w:hint="eastAsia"/>
                <w:kern w:val="0"/>
                <w:szCs w:val="21"/>
                <w:lang/>
              </w:rPr>
            </w:pPr>
            <w:r>
              <w:rPr>
                <w:rFonts w:asciiTheme="minorEastAsia" w:eastAsiaTheme="minorEastAsia" w:hAnsiTheme="minorEastAsia" w:cs="微软雅黑" w:hint="eastAsia"/>
                <w:kern w:val="0"/>
                <w:szCs w:val="21"/>
                <w:lang/>
              </w:rPr>
              <w:t>1台24端口千兆网管交换机：</w:t>
            </w:r>
          </w:p>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★包转发率 41.67Mpps,  应用层级 三层,传输速率 10/100/100Mbps, 端口数量 28个, 网络管理  网络用户界面。</w:t>
            </w:r>
          </w:p>
        </w:tc>
        <w:tc>
          <w:tcPr>
            <w:tcW w:w="1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Microsoft YaHei UI"/>
                <w:kern w:val="0"/>
                <w:szCs w:val="21"/>
                <w:lang/>
              </w:rPr>
            </w:pPr>
            <w:r>
              <w:rPr>
                <w:rFonts w:asciiTheme="minorEastAsia" w:eastAsiaTheme="minorEastAsia" w:hAnsiTheme="minorEastAsia" w:cs="宋体" w:hint="eastAsia"/>
                <w:kern w:val="0"/>
                <w:szCs w:val="21"/>
                <w:lang/>
              </w:rPr>
              <w:lastRenderedPageBreak/>
              <w:t>1套</w:t>
            </w:r>
          </w:p>
        </w:tc>
      </w:tr>
      <w:tr w:rsidR="00FF658A" w:rsidTr="00FF658A">
        <w:trPr>
          <w:trHeight w:val="285"/>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lastRenderedPageBreak/>
              <w:t>6</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数据库集群软件技术服务</w:t>
            </w:r>
          </w:p>
        </w:tc>
        <w:tc>
          <w:tcPr>
            <w:tcW w:w="4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proofErr w:type="spellStart"/>
            <w:r>
              <w:rPr>
                <w:rFonts w:asciiTheme="minorEastAsia" w:eastAsiaTheme="minorEastAsia" w:hAnsiTheme="minorEastAsia" w:cs="微软雅黑" w:hint="eastAsia"/>
                <w:kern w:val="0"/>
                <w:szCs w:val="21"/>
                <w:lang/>
              </w:rPr>
              <w:t>mysql</w:t>
            </w:r>
            <w:proofErr w:type="spellEnd"/>
            <w:r>
              <w:rPr>
                <w:rFonts w:asciiTheme="minorEastAsia" w:eastAsiaTheme="minorEastAsia" w:hAnsiTheme="minorEastAsia" w:cs="微软雅黑" w:hint="eastAsia"/>
                <w:kern w:val="0"/>
                <w:szCs w:val="21"/>
                <w:lang/>
              </w:rPr>
              <w:t>数据库集群软件技术服务；能够解决大批量用户对业务平台的访问压力、提升访问速度，提升业务平台对庞大数据量的访问、处理能力</w:t>
            </w:r>
          </w:p>
        </w:tc>
        <w:tc>
          <w:tcPr>
            <w:tcW w:w="1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Microsoft YaHei UI"/>
                <w:kern w:val="0"/>
                <w:szCs w:val="21"/>
                <w:lang/>
              </w:rPr>
            </w:pPr>
            <w:r>
              <w:rPr>
                <w:rFonts w:asciiTheme="minorEastAsia" w:eastAsiaTheme="minorEastAsia" w:hAnsiTheme="minorEastAsia" w:cs="微软雅黑" w:hint="eastAsia"/>
                <w:kern w:val="0"/>
                <w:szCs w:val="21"/>
                <w:lang/>
              </w:rPr>
              <w:t>1套</w:t>
            </w:r>
          </w:p>
        </w:tc>
      </w:tr>
      <w:tr w:rsidR="00FF658A" w:rsidTr="00FF658A">
        <w:trPr>
          <w:trHeight w:val="1260"/>
        </w:trPr>
        <w:tc>
          <w:tcPr>
            <w:tcW w:w="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7</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服务器集群软件技术服务</w:t>
            </w:r>
          </w:p>
        </w:tc>
        <w:tc>
          <w:tcPr>
            <w:tcW w:w="4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left"/>
              <w:textAlignment w:val="center"/>
              <w:rPr>
                <w:rFonts w:asciiTheme="minorEastAsia" w:eastAsiaTheme="minorEastAsia" w:hAnsiTheme="minorEastAsia" w:cs="微软雅黑"/>
                <w:kern w:val="0"/>
                <w:szCs w:val="21"/>
                <w:lang/>
              </w:rPr>
            </w:pPr>
            <w:r>
              <w:rPr>
                <w:rFonts w:asciiTheme="minorEastAsia" w:eastAsiaTheme="minorEastAsia" w:hAnsiTheme="minorEastAsia" w:cs="微软雅黑" w:hint="eastAsia"/>
                <w:kern w:val="0"/>
                <w:szCs w:val="21"/>
                <w:lang/>
              </w:rPr>
              <w:t>服务器集群软件技术服务；能够解决大批量用户对业务平台及服务器的访问压力、提升访问速度，提升业务平台及服务器对庞大数据量的访问、处理能力</w:t>
            </w:r>
          </w:p>
        </w:tc>
        <w:tc>
          <w:tcPr>
            <w:tcW w:w="15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F658A" w:rsidRDefault="00FF658A">
            <w:pPr>
              <w:widowControl/>
              <w:jc w:val="center"/>
              <w:textAlignment w:val="center"/>
              <w:rPr>
                <w:rFonts w:asciiTheme="minorEastAsia" w:eastAsiaTheme="minorEastAsia" w:hAnsiTheme="minorEastAsia" w:cs="宋体"/>
                <w:kern w:val="0"/>
                <w:szCs w:val="21"/>
                <w:lang/>
              </w:rPr>
            </w:pPr>
            <w:r>
              <w:rPr>
                <w:rFonts w:asciiTheme="minorEastAsia" w:eastAsiaTheme="minorEastAsia" w:hAnsiTheme="minorEastAsia" w:cs="微软雅黑" w:hint="eastAsia"/>
                <w:kern w:val="0"/>
                <w:szCs w:val="21"/>
                <w:lang/>
              </w:rPr>
              <w:t>1套</w:t>
            </w:r>
          </w:p>
        </w:tc>
      </w:tr>
    </w:tbl>
    <w:p w:rsidR="00FF658A" w:rsidRDefault="00FF658A" w:rsidP="00FF658A">
      <w:pPr>
        <w:pStyle w:val="2"/>
        <w:numPr>
          <w:ilvl w:val="1"/>
          <w:numId w:val="0"/>
        </w:numPr>
        <w:spacing w:line="360" w:lineRule="auto"/>
        <w:ind w:left="567" w:hanging="567"/>
        <w:jc w:val="left"/>
        <w:rPr>
          <w:rFonts w:ascii="宋体" w:hAnsi="宋体" w:cs="宋体" w:hint="eastAsia"/>
          <w:sz w:val="21"/>
          <w:szCs w:val="21"/>
        </w:rPr>
      </w:pPr>
      <w:r>
        <w:rPr>
          <w:rFonts w:hint="eastAsia"/>
          <w:b w:val="0"/>
          <w:bCs w:val="0"/>
          <w:sz w:val="21"/>
          <w:szCs w:val="21"/>
        </w:rPr>
        <w:t>★项目履约时间、地点</w:t>
      </w:r>
      <w:bookmarkEnd w:id="22"/>
    </w:p>
    <w:p w:rsidR="00FF658A" w:rsidRDefault="00FF658A" w:rsidP="00FF658A">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7</w:t>
      </w:r>
      <w:r>
        <w:rPr>
          <w:rFonts w:ascii="宋体" w:hint="eastAsia"/>
          <w:szCs w:val="21"/>
        </w:rPr>
        <w:t>个日历日内交货，送至采购人指定地点。</w:t>
      </w:r>
    </w:p>
    <w:p w:rsidR="00FF658A" w:rsidRDefault="00FF658A" w:rsidP="00FF658A">
      <w:pPr>
        <w:spacing w:line="440" w:lineRule="exact"/>
        <w:ind w:firstLine="405"/>
        <w:rPr>
          <w:rFonts w:ascii="宋体" w:hAnsi="宋体" w:hint="eastAsia"/>
          <w:szCs w:val="21"/>
        </w:rPr>
      </w:pPr>
      <w:r>
        <w:rPr>
          <w:rFonts w:hint="eastAsia"/>
          <w:szCs w:val="21"/>
        </w:rPr>
        <w:t>项目地点：</w:t>
      </w:r>
      <w:r>
        <w:rPr>
          <w:rFonts w:ascii="宋体" w:hAnsi="宋体" w:hint="eastAsia"/>
          <w:szCs w:val="21"/>
        </w:rPr>
        <w:t>成都市沙</w:t>
      </w:r>
      <w:proofErr w:type="gramStart"/>
      <w:r>
        <w:rPr>
          <w:rFonts w:ascii="宋体" w:hAnsi="宋体" w:hint="eastAsia"/>
          <w:szCs w:val="21"/>
        </w:rPr>
        <w:t>湾路</w:t>
      </w:r>
      <w:proofErr w:type="gramEnd"/>
      <w:r>
        <w:rPr>
          <w:rFonts w:ascii="宋体" w:hAnsi="宋体" w:hint="eastAsia"/>
          <w:szCs w:val="21"/>
        </w:rPr>
        <w:t>61号1栋7楼。</w:t>
      </w:r>
    </w:p>
    <w:p w:rsidR="00FF658A" w:rsidRDefault="00FF658A" w:rsidP="00FF658A">
      <w:pPr>
        <w:pStyle w:val="2"/>
        <w:numPr>
          <w:ilvl w:val="1"/>
          <w:numId w:val="0"/>
        </w:numPr>
        <w:spacing w:line="360" w:lineRule="auto"/>
        <w:ind w:left="567" w:hanging="567"/>
        <w:jc w:val="left"/>
        <w:rPr>
          <w:rFonts w:ascii="宋体" w:hAnsi="宋体"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FF658A" w:rsidRDefault="00FF658A" w:rsidP="00FF658A">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；第二期，货到验收合格，在成交供应商支付采购人</w:t>
      </w:r>
      <w:r>
        <w:rPr>
          <w:szCs w:val="21"/>
        </w:rPr>
        <w:t>5%</w:t>
      </w:r>
      <w:r>
        <w:rPr>
          <w:rFonts w:hint="eastAsia"/>
          <w:szCs w:val="21"/>
        </w:rPr>
        <w:t>的质保金后十个工作日内，采购人支付合同总额的</w:t>
      </w:r>
      <w:r>
        <w:rPr>
          <w:szCs w:val="21"/>
        </w:rPr>
        <w:t>40%</w:t>
      </w:r>
      <w:r>
        <w:rPr>
          <w:rFonts w:hint="eastAsia"/>
          <w:szCs w:val="21"/>
        </w:rPr>
        <w:t>；第三期，正常运行一年后退还质保金；</w:t>
      </w:r>
    </w:p>
    <w:p w:rsidR="00FF658A" w:rsidRDefault="00FF658A" w:rsidP="00FF658A">
      <w:pPr>
        <w:spacing w:line="440" w:lineRule="exact"/>
        <w:ind w:firstLineChars="200" w:firstLine="420"/>
        <w:rPr>
          <w:szCs w:val="21"/>
        </w:rPr>
      </w:pPr>
      <w:r>
        <w:rPr>
          <w:szCs w:val="21"/>
        </w:rPr>
        <w:t>2.</w:t>
      </w:r>
      <w:r>
        <w:rPr>
          <w:rFonts w:hint="eastAsia"/>
          <w:szCs w:val="21"/>
        </w:rPr>
        <w:t>成交供应商需提供增值税发票。</w:t>
      </w:r>
    </w:p>
    <w:p w:rsidR="00FF658A" w:rsidRDefault="00FF658A" w:rsidP="00FF658A">
      <w:pPr>
        <w:pStyle w:val="2"/>
        <w:numPr>
          <w:ilvl w:val="1"/>
          <w:numId w:val="0"/>
        </w:numPr>
        <w:spacing w:line="360" w:lineRule="auto"/>
        <w:ind w:left="567" w:hanging="567"/>
        <w:jc w:val="left"/>
        <w:rPr>
          <w:sz w:val="21"/>
          <w:szCs w:val="21"/>
        </w:rPr>
      </w:pPr>
      <w:bookmarkStart w:id="26" w:name="_Toc477248554"/>
      <w:bookmarkEnd w:id="25"/>
      <w:r>
        <w:rPr>
          <w:rFonts w:hint="eastAsia"/>
          <w:b w:val="0"/>
          <w:bCs w:val="0"/>
          <w:sz w:val="21"/>
          <w:szCs w:val="21"/>
        </w:rPr>
        <w:t>服务要求</w:t>
      </w:r>
      <w:bookmarkEnd w:id="26"/>
    </w:p>
    <w:tbl>
      <w:tblPr>
        <w:tblW w:w="0" w:type="auto"/>
        <w:tblLayout w:type="fixed"/>
        <w:tblLook w:val="04A0"/>
      </w:tblPr>
      <w:tblGrid>
        <w:gridCol w:w="674"/>
        <w:gridCol w:w="1561"/>
        <w:gridCol w:w="6237"/>
      </w:tblGrid>
      <w:tr w:rsidR="00FF658A" w:rsidTr="00FF658A">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rPr>
                <w:rFonts w:ascii="宋体" w:hAnsi="宋体"/>
              </w:rPr>
            </w:pP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FF658A" w:rsidRDefault="00FF658A">
            <w:r>
              <w:rPr>
                <w:rFonts w:hint="eastAsia"/>
              </w:rPr>
              <w:t>投标人承诺所有产品在原厂保修期限内免费保修、所有软件</w:t>
            </w:r>
            <w:r>
              <w:t>1</w:t>
            </w:r>
            <w:r>
              <w:rPr>
                <w:rFonts w:hint="eastAsia"/>
              </w:rPr>
              <w:t>年免费保修升级、在保修期内</w:t>
            </w:r>
            <w:r>
              <w:rPr>
                <w:rFonts w:ascii="宋体" w:hAnsi="宋体" w:cs="宋体" w:hint="eastAsia"/>
              </w:rPr>
              <w:t>提供 7×24 小时免费电话技术支持和 7×24小时现场以上服务级别的保修，</w:t>
            </w:r>
            <w:r>
              <w:rPr>
                <w:rFonts w:ascii="宋体" w:hAnsi="宋体" w:hint="eastAsia"/>
                <w:szCs w:val="21"/>
              </w:rPr>
              <w:t>在故障2小时内响应，4小时内到达现场。</w:t>
            </w:r>
          </w:p>
        </w:tc>
      </w:tr>
      <w:tr w:rsidR="00FF658A" w:rsidTr="00FF658A">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FF658A" w:rsidRDefault="00FF658A">
            <w:r>
              <w:rPr>
                <w:rFonts w:hint="eastAsia"/>
              </w:rPr>
              <w:t>本</w:t>
            </w:r>
            <w:proofErr w:type="gramStart"/>
            <w:r>
              <w:rPr>
                <w:rFonts w:hint="eastAsia"/>
              </w:rPr>
              <w:t>项目项目</w:t>
            </w:r>
            <w:proofErr w:type="gramEnd"/>
            <w:r>
              <w:rPr>
                <w:rFonts w:hint="eastAsia"/>
              </w:rPr>
              <w:t>经理</w:t>
            </w:r>
            <w:r>
              <w:t>1</w:t>
            </w:r>
            <w:r>
              <w:rPr>
                <w:rFonts w:hint="eastAsia"/>
              </w:rPr>
              <w:t>名；</w:t>
            </w:r>
          </w:p>
          <w:p w:rsidR="00FF658A" w:rsidRDefault="00FF658A">
            <w:pPr>
              <w:rPr>
                <w:rFonts w:hAnsi="宋体"/>
                <w:szCs w:val="21"/>
              </w:rPr>
            </w:pPr>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FF658A" w:rsidTr="00FF658A">
        <w:trPr>
          <w:trHeight w:val="462"/>
        </w:trPr>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r>
              <w:rPr>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FF658A" w:rsidRDefault="00FF658A">
            <w:r>
              <w:rPr>
                <w:rFonts w:hint="eastAsia"/>
              </w:rPr>
              <w:t>投标人或投标产品厂商能够提供</w:t>
            </w:r>
            <w:r>
              <w:t>7</w:t>
            </w:r>
            <w:r>
              <w:rPr>
                <w:rFonts w:hint="eastAsia"/>
              </w:rPr>
              <w:t>×</w:t>
            </w:r>
            <w:r>
              <w:t>24</w:t>
            </w:r>
            <w:r>
              <w:rPr>
                <w:rFonts w:hint="eastAsia"/>
              </w:rPr>
              <w:t>小时的服务热线电话。</w:t>
            </w:r>
          </w:p>
        </w:tc>
      </w:tr>
      <w:tr w:rsidR="00FF658A" w:rsidTr="00FF658A">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FF658A" w:rsidRDefault="00FF658A">
            <w:r>
              <w:rPr>
                <w:rFonts w:hint="eastAsia"/>
              </w:rPr>
              <w:t>技术服务人员需有</w:t>
            </w:r>
            <w:r>
              <w:t>3</w:t>
            </w:r>
            <w:r>
              <w:rPr>
                <w:rFonts w:hint="eastAsia"/>
              </w:rPr>
              <w:t>人以上，服务人员通过电话和现场等方式提供服务。提供上述服务人员在投标人单位的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FF658A" w:rsidTr="00FF658A">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pPr>
            <w:r>
              <w:rPr>
                <w:rFonts w:hint="eastAsia"/>
                <w:szCs w:val="21"/>
              </w:rPr>
              <w:t>培训</w:t>
            </w:r>
          </w:p>
        </w:tc>
        <w:tc>
          <w:tcPr>
            <w:tcW w:w="6237" w:type="dxa"/>
            <w:tcBorders>
              <w:top w:val="single" w:sz="4" w:space="0" w:color="auto"/>
              <w:left w:val="single" w:sz="4" w:space="0" w:color="auto"/>
              <w:bottom w:val="single" w:sz="4" w:space="0" w:color="auto"/>
              <w:right w:val="single" w:sz="4" w:space="0" w:color="auto"/>
            </w:tcBorders>
            <w:hideMark/>
          </w:tcPr>
          <w:p w:rsidR="00FF658A" w:rsidRDefault="00FF658A">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应在一个月内有专业工程师到我方现场提供系统的使用培训服务，培训时长应不低于一天。培训课程，交通等与培训相关的费用均由投标人承担。</w:t>
            </w:r>
          </w:p>
        </w:tc>
      </w:tr>
      <w:tr w:rsidR="00FF658A" w:rsidTr="00FF658A">
        <w:tc>
          <w:tcPr>
            <w:tcW w:w="674" w:type="dxa"/>
            <w:tcBorders>
              <w:top w:val="single" w:sz="4" w:space="0" w:color="auto"/>
              <w:left w:val="single" w:sz="4" w:space="0" w:color="auto"/>
              <w:bottom w:val="single" w:sz="4" w:space="0" w:color="auto"/>
              <w:right w:val="single" w:sz="4" w:space="0" w:color="auto"/>
            </w:tcBorders>
            <w:vAlign w:val="center"/>
            <w:hideMark/>
          </w:tcPr>
          <w:p w:rsidR="00FF658A" w:rsidRDefault="00FF658A">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F658A" w:rsidRDefault="00FF658A">
            <w:pPr>
              <w:jc w:val="cente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658A" w:rsidRDefault="00FF658A">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F658A" w:rsidRDefault="00FF658A" w:rsidP="00FF658A">
      <w:pPr>
        <w:pStyle w:val="2"/>
        <w:numPr>
          <w:ilvl w:val="1"/>
          <w:numId w:val="0"/>
        </w:numPr>
        <w:spacing w:line="360" w:lineRule="auto"/>
        <w:ind w:left="567" w:hanging="567"/>
        <w:jc w:val="left"/>
        <w:rPr>
          <w:rFonts w:ascii="宋体" w:hAnsi="宋体" w:cs="宋体" w:hint="eastAsia"/>
          <w:sz w:val="21"/>
          <w:szCs w:val="21"/>
        </w:rPr>
      </w:pPr>
      <w:r>
        <w:rPr>
          <w:rFonts w:hint="eastAsia"/>
          <w:b w:val="0"/>
          <w:bCs w:val="0"/>
          <w:sz w:val="21"/>
          <w:szCs w:val="21"/>
        </w:rPr>
        <w:t>验收标准</w:t>
      </w:r>
      <w:bookmarkEnd w:id="27"/>
      <w:bookmarkEnd w:id="28"/>
    </w:p>
    <w:p w:rsidR="00FF658A" w:rsidRDefault="00FF658A" w:rsidP="00FF65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F658A" w:rsidRDefault="00FF658A" w:rsidP="00FF65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FF658A" w:rsidRDefault="00FF658A" w:rsidP="00FF65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F658A" w:rsidRDefault="00FF658A" w:rsidP="00FF65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FF658A" w:rsidRDefault="00FF658A" w:rsidP="00FF65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FF658A" w:rsidRDefault="00FF658A" w:rsidP="00FF65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FF658A" w:rsidRDefault="00FF658A" w:rsidP="00FF65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FF658A" w:rsidRDefault="00FF658A" w:rsidP="00FF658A">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FF658A" w:rsidRDefault="00FF658A" w:rsidP="00FF658A">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F658A" w:rsidRDefault="00FF658A" w:rsidP="00FF658A">
      <w:pPr>
        <w:pStyle w:val="2"/>
        <w:numPr>
          <w:ilvl w:val="1"/>
          <w:numId w:val="0"/>
        </w:numPr>
        <w:spacing w:line="360" w:lineRule="auto"/>
        <w:ind w:left="567" w:hanging="567"/>
        <w:jc w:val="left"/>
        <w:rPr>
          <w:rFonts w:ascii="宋体" w:hAnsi="宋体"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FF658A" w:rsidRDefault="00FF658A" w:rsidP="00FF65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F658A" w:rsidRDefault="00FF658A" w:rsidP="00FF65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FF658A" w:rsidRDefault="00FF658A" w:rsidP="00FF65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w:t>
      </w:r>
      <w:r>
        <w:rPr>
          <w:rFonts w:ascii="宋体" w:hAnsi="宋体" w:hint="eastAsia"/>
          <w:szCs w:val="21"/>
        </w:rPr>
        <w:lastRenderedPageBreak/>
        <w:t>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F658A" w:rsidRDefault="00FF658A" w:rsidP="00FF65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F658A" w:rsidRDefault="00FF658A" w:rsidP="00FF658A">
      <w:pPr>
        <w:widowControl/>
        <w:jc w:val="left"/>
        <w:rPr>
          <w:rFonts w:ascii="宋体" w:hAnsi="宋体" w:hint="eastAsia"/>
          <w:b/>
          <w:bCs/>
          <w:spacing w:val="-20"/>
          <w:kern w:val="44"/>
          <w:sz w:val="32"/>
          <w:szCs w:val="32"/>
        </w:rPr>
      </w:pPr>
      <w:r>
        <w:br w:type="page"/>
      </w:r>
    </w:p>
    <w:p w:rsidR="00EB06C8" w:rsidRPr="00FF658A" w:rsidRDefault="00EB06C8" w:rsidP="00FF658A"/>
    <w:sectPr w:rsidR="00EB06C8" w:rsidRPr="00FF658A"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01" w:rsidRDefault="007B5401" w:rsidP="00EB06C8">
      <w:r>
        <w:separator/>
      </w:r>
    </w:p>
  </w:endnote>
  <w:endnote w:type="continuationSeparator" w:id="0">
    <w:p w:rsidR="007B5401" w:rsidRDefault="007B5401"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微软雅黑">
    <w:panose1 w:val="020B0503020204020204"/>
    <w:charset w:val="86"/>
    <w:family w:val="swiss"/>
    <w:pitch w:val="variable"/>
    <w:sig w:usb0="80000287" w:usb1="28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5B3EC6">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5B3EC6">
                <w:pPr>
                  <w:pStyle w:val="a4"/>
                </w:pPr>
                <w:fldSimple w:instr=" PAGE  \* MERGEFORMAT ">
                  <w:r w:rsidR="00FF658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01" w:rsidRDefault="007B5401" w:rsidP="00EB06C8">
      <w:r>
        <w:separator/>
      </w:r>
    </w:p>
  </w:footnote>
  <w:footnote w:type="continuationSeparator" w:id="0">
    <w:p w:rsidR="007B5401" w:rsidRDefault="007B5401"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D1CCA"/>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7003"/>
    <w:rsid w:val="00324D04"/>
    <w:rsid w:val="00331F43"/>
    <w:rsid w:val="003472AE"/>
    <w:rsid w:val="003739B5"/>
    <w:rsid w:val="00391BA1"/>
    <w:rsid w:val="00394233"/>
    <w:rsid w:val="003B6836"/>
    <w:rsid w:val="004021FC"/>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7075C"/>
    <w:rsid w:val="00770B98"/>
    <w:rsid w:val="00783EA6"/>
    <w:rsid w:val="007A1DF3"/>
    <w:rsid w:val="007A5E60"/>
    <w:rsid w:val="007B5401"/>
    <w:rsid w:val="007C186F"/>
    <w:rsid w:val="007C30DE"/>
    <w:rsid w:val="007D0416"/>
    <w:rsid w:val="007D4ED0"/>
    <w:rsid w:val="007F78D2"/>
    <w:rsid w:val="00803DB1"/>
    <w:rsid w:val="0080535C"/>
    <w:rsid w:val="00822134"/>
    <w:rsid w:val="0082653B"/>
    <w:rsid w:val="0082760F"/>
    <w:rsid w:val="00830698"/>
    <w:rsid w:val="008402A0"/>
    <w:rsid w:val="00885450"/>
    <w:rsid w:val="008F34D7"/>
    <w:rsid w:val="008F5366"/>
    <w:rsid w:val="00916EF1"/>
    <w:rsid w:val="009417DE"/>
    <w:rsid w:val="00952EF6"/>
    <w:rsid w:val="0098657E"/>
    <w:rsid w:val="009937E1"/>
    <w:rsid w:val="009F166B"/>
    <w:rsid w:val="00A00BF7"/>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358BB"/>
    <w:rsid w:val="00C46D81"/>
    <w:rsid w:val="00C65CB3"/>
    <w:rsid w:val="00C6602D"/>
    <w:rsid w:val="00CD33CE"/>
    <w:rsid w:val="00CD4ECD"/>
    <w:rsid w:val="00D37DD2"/>
    <w:rsid w:val="00D43140"/>
    <w:rsid w:val="00D44DCC"/>
    <w:rsid w:val="00D830BA"/>
    <w:rsid w:val="00D85461"/>
    <w:rsid w:val="00DB22A7"/>
    <w:rsid w:val="00DC01D6"/>
    <w:rsid w:val="00DF2CC3"/>
    <w:rsid w:val="00E04F25"/>
    <w:rsid w:val="00E07B40"/>
    <w:rsid w:val="00E47C0D"/>
    <w:rsid w:val="00E72A72"/>
    <w:rsid w:val="00E809F0"/>
    <w:rsid w:val="00E87556"/>
    <w:rsid w:val="00EA2E7A"/>
    <w:rsid w:val="00EB06C8"/>
    <w:rsid w:val="00EB2137"/>
    <w:rsid w:val="00ED02AD"/>
    <w:rsid w:val="00ED1A3F"/>
    <w:rsid w:val="00EE72F2"/>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874</Words>
  <Characters>4988</Characters>
  <Application>Microsoft Office Word</Application>
  <DocSecurity>0</DocSecurity>
  <Lines>41</Lines>
  <Paragraphs>11</Paragraphs>
  <ScaleCrop>false</ScaleCrop>
  <Company>Microsoft</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19</cp:revision>
  <cp:lastPrinted>2017-05-10T03:21:00Z</cp:lastPrinted>
  <dcterms:created xsi:type="dcterms:W3CDTF">2017-05-10T03:10:00Z</dcterms:created>
  <dcterms:modified xsi:type="dcterms:W3CDTF">2017-11-23T01:17:00Z</dcterms:modified>
</cp:coreProperties>
</file>