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FC" w:rsidRDefault="00677CFC" w:rsidP="00677CFC">
      <w:pPr>
        <w:pStyle w:val="1"/>
        <w:numPr>
          <w:ilvl w:val="0"/>
          <w:numId w:val="3"/>
        </w:numPr>
        <w:tabs>
          <w:tab w:val="left" w:pos="420"/>
        </w:tabs>
      </w:pPr>
      <w:bookmarkStart w:id="0" w:name="_Toc495325693"/>
      <w:bookmarkStart w:id="1" w:name="_Toc217446093"/>
      <w:bookmarkStart w:id="2" w:name="_Toc316292231"/>
      <w:bookmarkStart w:id="3" w:name="_Toc321382057"/>
      <w:r>
        <w:rPr>
          <w:rFonts w:hint="eastAsia"/>
        </w:rPr>
        <w:t>技术、商务及其他要求</w:t>
      </w:r>
      <w:bookmarkEnd w:id="0"/>
      <w:bookmarkEnd w:id="1"/>
    </w:p>
    <w:bookmarkEnd w:id="2"/>
    <w:bookmarkEnd w:id="3"/>
    <w:p w:rsidR="00677CFC" w:rsidRDefault="00677CFC" w:rsidP="00677CFC">
      <w:pPr>
        <w:widowControl/>
        <w:rPr>
          <w:rFonts w:hint="eastAsia"/>
          <w:b/>
          <w:szCs w:val="21"/>
        </w:rPr>
      </w:pPr>
      <w:r>
        <w:rPr>
          <w:rFonts w:hint="eastAsia"/>
          <w:b/>
          <w:szCs w:val="21"/>
        </w:rPr>
        <w:t>一、采购标的数量</w:t>
      </w:r>
      <w:bookmarkStart w:id="4" w:name="_Toc417566432"/>
      <w:bookmarkStart w:id="5" w:name="_Toc414347857"/>
      <w:bookmarkStart w:id="6" w:name="_Toc477248550"/>
      <w:r>
        <w:rPr>
          <w:b/>
          <w:szCs w:val="21"/>
        </w:rPr>
        <w:t xml:space="preserve">   </w:t>
      </w:r>
      <w:r>
        <w:rPr>
          <w:rFonts w:hint="eastAsia"/>
          <w:b/>
          <w:bCs/>
          <w:szCs w:val="21"/>
        </w:rPr>
        <w:t>采购</w:t>
      </w:r>
      <w:bookmarkEnd w:id="4"/>
      <w:bookmarkEnd w:id="5"/>
      <w:r>
        <w:rPr>
          <w:rFonts w:hint="eastAsia"/>
          <w:b/>
          <w:bCs/>
          <w:szCs w:val="21"/>
        </w:rPr>
        <w:t>清单</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2552"/>
        <w:gridCol w:w="2693"/>
        <w:gridCol w:w="1794"/>
      </w:tblGrid>
      <w:tr w:rsidR="00677CFC">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b/>
                <w:szCs w:val="21"/>
              </w:rPr>
            </w:pPr>
            <w:r>
              <w:rPr>
                <w:rFonts w:hint="eastAsia"/>
                <w:b/>
                <w:szCs w:val="21"/>
              </w:rPr>
              <w:t>序号</w:t>
            </w:r>
          </w:p>
        </w:tc>
        <w:tc>
          <w:tcPr>
            <w:tcW w:w="2552"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b/>
                <w:szCs w:val="21"/>
              </w:rPr>
            </w:pPr>
            <w:r>
              <w:rPr>
                <w:rFonts w:hint="eastAsia"/>
                <w:b/>
                <w:szCs w:val="21"/>
              </w:rPr>
              <w:t>设备名称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b/>
                <w:szCs w:val="21"/>
              </w:rPr>
            </w:pPr>
            <w:r>
              <w:rPr>
                <w:rFonts w:hint="eastAsia"/>
                <w:b/>
                <w:szCs w:val="21"/>
              </w:rPr>
              <w:t>单位（台、套、</w:t>
            </w:r>
            <w:proofErr w:type="gramStart"/>
            <w:r>
              <w:rPr>
                <w:rFonts w:hint="eastAsia"/>
                <w:b/>
                <w:szCs w:val="21"/>
              </w:rPr>
              <w:t>个</w:t>
            </w:r>
            <w:proofErr w:type="gramEnd"/>
            <w:r>
              <w:rPr>
                <w:rFonts w:hint="eastAsia"/>
                <w:b/>
                <w:szCs w:val="21"/>
              </w:rPr>
              <w:t>等）</w:t>
            </w:r>
          </w:p>
        </w:tc>
        <w:tc>
          <w:tcPr>
            <w:tcW w:w="1794"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b/>
                <w:szCs w:val="21"/>
              </w:rPr>
            </w:pPr>
            <w:r>
              <w:rPr>
                <w:rFonts w:hint="eastAsia"/>
                <w:b/>
                <w:szCs w:val="21"/>
              </w:rPr>
              <w:t>数量</w:t>
            </w:r>
          </w:p>
        </w:tc>
      </w:tr>
      <w:tr w:rsidR="00677CFC">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rFonts w:ascii="宋体" w:hAnsi="宋体" w:cs="宋体"/>
                <w:szCs w:val="21"/>
              </w:rPr>
            </w:pPr>
            <w:r>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rFonts w:ascii="宋体" w:hAnsi="宋体" w:cs="宋体"/>
                <w:szCs w:val="21"/>
              </w:rPr>
            </w:pPr>
            <w:r>
              <w:rPr>
                <w:rFonts w:ascii="微软雅黑" w:eastAsia="微软雅黑" w:hAnsi="微软雅黑" w:hint="eastAsia"/>
                <w:sz w:val="20"/>
                <w:szCs w:val="20"/>
              </w:rPr>
              <w:t>管道终端数据采集器</w:t>
            </w:r>
          </w:p>
        </w:tc>
        <w:tc>
          <w:tcPr>
            <w:tcW w:w="2693"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rFonts w:ascii="宋体" w:hAnsi="宋体" w:cs="宋体"/>
                <w:szCs w:val="21"/>
              </w:rPr>
            </w:pPr>
            <w:proofErr w:type="gramStart"/>
            <w:r>
              <w:rPr>
                <w:rFonts w:ascii="宋体" w:hAnsi="宋体" w:cs="宋体" w:hint="eastAsia"/>
                <w:szCs w:val="21"/>
              </w:rPr>
              <w:t>个</w:t>
            </w:r>
            <w:proofErr w:type="gramEnd"/>
          </w:p>
        </w:tc>
        <w:tc>
          <w:tcPr>
            <w:tcW w:w="1794"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rFonts w:ascii="宋体" w:hAnsi="宋体" w:cs="宋体"/>
                <w:szCs w:val="21"/>
              </w:rPr>
            </w:pPr>
            <w:r>
              <w:rPr>
                <w:rFonts w:ascii="宋体" w:hAnsi="宋体" w:cs="宋体" w:hint="eastAsia"/>
                <w:szCs w:val="21"/>
              </w:rPr>
              <w:t>25</w:t>
            </w:r>
          </w:p>
        </w:tc>
      </w:tr>
      <w:tr w:rsidR="00677CFC">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rFonts w:ascii="宋体" w:hAnsi="宋体" w:cs="宋体"/>
                <w:szCs w:val="21"/>
              </w:rPr>
            </w:pPr>
            <w:r>
              <w:rPr>
                <w:rFonts w:ascii="宋体" w:hAnsi="宋体" w:cs="宋体" w:hint="eastAsia"/>
                <w:szCs w:val="21"/>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rFonts w:ascii="宋体" w:hAnsi="宋体" w:cs="宋体"/>
                <w:szCs w:val="21"/>
              </w:rPr>
            </w:pPr>
            <w:r>
              <w:rPr>
                <w:rFonts w:ascii="微软雅黑" w:eastAsia="微软雅黑" w:hAnsi="微软雅黑" w:hint="eastAsia"/>
                <w:sz w:val="20"/>
                <w:szCs w:val="20"/>
              </w:rPr>
              <w:t>数据接收系统（区域基站）</w:t>
            </w:r>
          </w:p>
        </w:tc>
        <w:tc>
          <w:tcPr>
            <w:tcW w:w="2693"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rFonts w:ascii="宋体" w:hAnsi="宋体" w:cs="宋体"/>
                <w:szCs w:val="21"/>
              </w:rPr>
            </w:pPr>
            <w:r>
              <w:rPr>
                <w:rFonts w:ascii="宋体" w:hAnsi="宋体" w:cs="宋体" w:hint="eastAsia"/>
                <w:szCs w:val="21"/>
              </w:rPr>
              <w:t>台</w:t>
            </w:r>
          </w:p>
        </w:tc>
        <w:tc>
          <w:tcPr>
            <w:tcW w:w="1794"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rFonts w:ascii="宋体" w:hAnsi="宋体" w:cs="宋体"/>
                <w:szCs w:val="21"/>
              </w:rPr>
            </w:pPr>
            <w:r>
              <w:rPr>
                <w:rFonts w:ascii="宋体" w:hAnsi="宋体" w:cs="宋体" w:hint="eastAsia"/>
                <w:szCs w:val="21"/>
              </w:rPr>
              <w:t>1</w:t>
            </w:r>
          </w:p>
        </w:tc>
      </w:tr>
      <w:tr w:rsidR="00677CFC">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77CFC" w:rsidRDefault="00677CFC" w:rsidP="0079593F">
            <w:pPr>
              <w:spacing w:beforeLines="50" w:afterLines="50"/>
              <w:jc w:val="center"/>
              <w:rPr>
                <w:b/>
              </w:rPr>
            </w:pPr>
            <w:r>
              <w:rPr>
                <w:b/>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pPr>
            <w:r>
              <w:rPr>
                <w:rFonts w:ascii="微软雅黑" w:eastAsia="微软雅黑" w:hAnsi="微软雅黑" w:hint="eastAsia"/>
                <w:sz w:val="20"/>
                <w:szCs w:val="20"/>
              </w:rPr>
              <w:t>监控平台（含服务器、软件平台）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pPr>
            <w:r>
              <w:rPr>
                <w:rFonts w:ascii="宋体" w:hAnsi="宋体" w:cs="宋体" w:hint="eastAsia"/>
                <w:szCs w:val="21"/>
              </w:rPr>
              <w:t>套</w:t>
            </w:r>
          </w:p>
        </w:tc>
        <w:tc>
          <w:tcPr>
            <w:tcW w:w="1794"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pPr>
            <w:r>
              <w:rPr>
                <w:b/>
              </w:rPr>
              <w:t>1</w:t>
            </w:r>
          </w:p>
        </w:tc>
      </w:tr>
    </w:tbl>
    <w:p w:rsidR="00677CFC" w:rsidRDefault="00677CFC" w:rsidP="00677CFC">
      <w:pPr>
        <w:spacing w:beforeLines="50" w:afterLines="50"/>
        <w:rPr>
          <w:b/>
        </w:rPr>
      </w:pPr>
      <w:r>
        <w:rPr>
          <w:rFonts w:hint="eastAsia"/>
          <w:b/>
        </w:rPr>
        <w:t>二、采购标的详细技术指标及功能需求</w:t>
      </w:r>
    </w:p>
    <w:p w:rsidR="00677CFC" w:rsidRDefault="00677CFC" w:rsidP="00677CFC">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关键指标，不满足该指标项将导致响应文件被</w:t>
      </w:r>
      <w:r>
        <w:rPr>
          <w:rFonts w:hint="eastAsia"/>
          <w:b/>
        </w:rPr>
        <w:t>拒绝</w:t>
      </w:r>
      <w:r>
        <w:rPr>
          <w:rFonts w:hint="eastAsia"/>
        </w:rPr>
        <w:t>，</w:t>
      </w:r>
      <w:r>
        <w:t>#</w:t>
      </w:r>
      <w:r>
        <w:rPr>
          <w:rFonts w:hint="eastAsia"/>
        </w:rPr>
        <w:t>代表重要指标，无标识则表示一般指标项。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5245"/>
        <w:gridCol w:w="851"/>
      </w:tblGrid>
      <w:tr w:rsidR="00677CFC">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7CFC" w:rsidRDefault="00677CFC" w:rsidP="0079593F">
            <w:pPr>
              <w:spacing w:beforeLines="50" w:afterLines="50"/>
              <w:jc w:val="center"/>
              <w:rPr>
                <w:b/>
              </w:rPr>
            </w:pPr>
            <w:r>
              <w:rPr>
                <w:rFonts w:hint="eastAsia"/>
                <w:b/>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7CFC" w:rsidRDefault="00677CFC" w:rsidP="0079593F">
            <w:pPr>
              <w:spacing w:beforeLines="50" w:afterLines="50"/>
              <w:jc w:val="center"/>
              <w:rPr>
                <w:b/>
              </w:rPr>
            </w:pPr>
            <w:r>
              <w:rPr>
                <w:rFonts w:hint="eastAsia"/>
                <w:b/>
              </w:rPr>
              <w:t>名称</w:t>
            </w:r>
          </w:p>
        </w:tc>
        <w:tc>
          <w:tcPr>
            <w:tcW w:w="5245" w:type="dxa"/>
            <w:tcBorders>
              <w:top w:val="single" w:sz="4" w:space="0" w:color="auto"/>
              <w:left w:val="single" w:sz="4" w:space="0" w:color="auto"/>
              <w:bottom w:val="single" w:sz="4" w:space="0" w:color="auto"/>
              <w:right w:val="single" w:sz="4" w:space="0" w:color="auto"/>
            </w:tcBorders>
            <w:vAlign w:val="center"/>
            <w:hideMark/>
          </w:tcPr>
          <w:p w:rsidR="00677CFC" w:rsidRDefault="00677CFC" w:rsidP="0079593F">
            <w:pPr>
              <w:spacing w:beforeLines="50" w:afterLines="50"/>
              <w:jc w:val="center"/>
              <w:rPr>
                <w:b/>
              </w:rPr>
            </w:pPr>
            <w:r>
              <w:rPr>
                <w:rFonts w:hint="eastAsia"/>
                <w:b/>
              </w:rPr>
              <w:t>详细技术指标及功能需求</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CFC" w:rsidRDefault="00677CFC" w:rsidP="0079593F">
            <w:pPr>
              <w:spacing w:beforeLines="50" w:afterLines="50"/>
              <w:jc w:val="center"/>
              <w:rPr>
                <w:b/>
              </w:rPr>
            </w:pPr>
            <w:r>
              <w:rPr>
                <w:rFonts w:hint="eastAsia"/>
                <w:b/>
              </w:rPr>
              <w:t>备注</w:t>
            </w:r>
          </w:p>
        </w:tc>
      </w:tr>
      <w:tr w:rsidR="00677CFC">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7CFC" w:rsidRDefault="00677CFC" w:rsidP="0079593F">
            <w:pPr>
              <w:spacing w:beforeLines="50" w:afterLines="50"/>
              <w:jc w:val="center"/>
              <w:rPr>
                <w:b/>
              </w:rPr>
            </w:pPr>
            <w:r>
              <w:rPr>
                <w:b/>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rFonts w:ascii="宋体" w:hAnsi="宋体" w:cs="宋体"/>
                <w:szCs w:val="21"/>
              </w:rPr>
            </w:pPr>
            <w:r>
              <w:rPr>
                <w:rFonts w:ascii="微软雅黑" w:eastAsia="微软雅黑" w:hAnsi="微软雅黑" w:hint="eastAsia"/>
                <w:sz w:val="20"/>
                <w:szCs w:val="20"/>
              </w:rPr>
              <w:t>管道终端数据采集器</w:t>
            </w:r>
          </w:p>
        </w:tc>
        <w:tc>
          <w:tcPr>
            <w:tcW w:w="5245"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left"/>
              <w:rPr>
                <w:rFonts w:ascii="微软雅黑" w:eastAsia="微软雅黑" w:hAnsi="微软雅黑" w:cs="宋体"/>
                <w:sz w:val="20"/>
                <w:szCs w:val="20"/>
              </w:rPr>
            </w:pPr>
            <w:r>
              <w:rPr>
                <w:rFonts w:ascii="微软雅黑" w:eastAsia="微软雅黑" w:hAnsi="微软雅黑" w:hint="eastAsia"/>
                <w:sz w:val="20"/>
                <w:szCs w:val="20"/>
              </w:rPr>
              <w:t>1）对供水管道的振动信号进行实时或定时的采集并以无线通讯的传输方式直接发送到基站； 2）安装方式：安装在管道壁外，不破管不停水安装，可应对各种恶劣管道环境； 3）数据传输方式：采用无线通讯传输方式，可直接将采集到的信号发送到基站或者监控平台，无需通过人工采集或其他中转设备采集、储存及传输； 4）探测范围：50-150米 5）防护等级：IP68； 6）探测频谱范围：50Hz~5KHz； 7）天线能适应各种方向，保证信号能有效输出； 8）要求信号传输稳定，抗干扰能力强，穿透力强。 9）平均功耗：整体功耗≤0.02mA； 10）电池工作时间：电池性能高，连续工作时间≥5年； 11）工作方式：能通过后台设定定时自动唤醒进行数据采集，数据采集频率可远程控制。</w:t>
            </w:r>
          </w:p>
        </w:tc>
        <w:tc>
          <w:tcPr>
            <w:tcW w:w="851" w:type="dxa"/>
            <w:tcBorders>
              <w:top w:val="single" w:sz="4" w:space="0" w:color="auto"/>
              <w:left w:val="single" w:sz="4" w:space="0" w:color="auto"/>
              <w:bottom w:val="single" w:sz="4" w:space="0" w:color="auto"/>
              <w:right w:val="single" w:sz="4" w:space="0" w:color="auto"/>
            </w:tcBorders>
            <w:vAlign w:val="center"/>
          </w:tcPr>
          <w:p w:rsidR="00677CFC" w:rsidRDefault="00677CFC" w:rsidP="0079593F">
            <w:pPr>
              <w:spacing w:beforeLines="50" w:afterLines="50"/>
              <w:jc w:val="center"/>
              <w:rPr>
                <w:b/>
              </w:rPr>
            </w:pPr>
          </w:p>
        </w:tc>
      </w:tr>
      <w:tr w:rsidR="00677CFC">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7CFC" w:rsidRDefault="00677CFC" w:rsidP="0079593F">
            <w:pPr>
              <w:spacing w:beforeLines="50" w:afterLines="50"/>
              <w:jc w:val="center"/>
              <w:rPr>
                <w:b/>
              </w:rPr>
            </w:pPr>
            <w:r>
              <w:rPr>
                <w:b/>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rFonts w:ascii="宋体" w:hAnsi="宋体" w:cs="宋体"/>
                <w:szCs w:val="21"/>
              </w:rPr>
            </w:pPr>
            <w:r>
              <w:rPr>
                <w:rFonts w:ascii="微软雅黑" w:eastAsia="微软雅黑" w:hAnsi="微软雅黑" w:hint="eastAsia"/>
                <w:sz w:val="20"/>
                <w:szCs w:val="20"/>
              </w:rPr>
              <w:t>数据接收系统（区域基站）</w:t>
            </w:r>
          </w:p>
        </w:tc>
        <w:tc>
          <w:tcPr>
            <w:tcW w:w="5245"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left"/>
              <w:rPr>
                <w:sz w:val="20"/>
                <w:szCs w:val="20"/>
              </w:rPr>
            </w:pPr>
            <w:r>
              <w:rPr>
                <w:rFonts w:ascii="微软雅黑" w:eastAsia="微软雅黑" w:hAnsi="微软雅黑" w:hint="eastAsia"/>
                <w:sz w:val="20"/>
                <w:szCs w:val="20"/>
              </w:rPr>
              <w:t>接收探漏传感器的无线信号，数据收集后传输至监控平台；利用无线技术接收探漏传感器采集到的实时数据，并且把接收到的数据传输到服务器。同时能把服务器发出的控制命令传输</w:t>
            </w:r>
            <w:proofErr w:type="gramStart"/>
            <w:r>
              <w:rPr>
                <w:rFonts w:ascii="微软雅黑" w:eastAsia="微软雅黑" w:hAnsi="微软雅黑" w:hint="eastAsia"/>
                <w:sz w:val="20"/>
                <w:szCs w:val="20"/>
              </w:rPr>
              <w:t>到探漏</w:t>
            </w:r>
            <w:proofErr w:type="gramEnd"/>
            <w:r>
              <w:rPr>
                <w:rFonts w:ascii="微软雅黑" w:eastAsia="微软雅黑" w:hAnsi="微软雅黑" w:hint="eastAsia"/>
                <w:sz w:val="20"/>
                <w:szCs w:val="20"/>
              </w:rPr>
              <w:t>传感器。</w:t>
            </w:r>
          </w:p>
        </w:tc>
        <w:tc>
          <w:tcPr>
            <w:tcW w:w="851" w:type="dxa"/>
            <w:tcBorders>
              <w:top w:val="single" w:sz="4" w:space="0" w:color="auto"/>
              <w:left w:val="single" w:sz="4" w:space="0" w:color="auto"/>
              <w:bottom w:val="single" w:sz="4" w:space="0" w:color="auto"/>
              <w:right w:val="single" w:sz="4" w:space="0" w:color="auto"/>
            </w:tcBorders>
            <w:vAlign w:val="center"/>
          </w:tcPr>
          <w:p w:rsidR="00677CFC" w:rsidRDefault="00677CFC" w:rsidP="0079593F">
            <w:pPr>
              <w:spacing w:beforeLines="50" w:afterLines="50"/>
              <w:jc w:val="center"/>
              <w:rPr>
                <w:b/>
              </w:rPr>
            </w:pPr>
          </w:p>
        </w:tc>
      </w:tr>
      <w:tr w:rsidR="00677CFC">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7CFC" w:rsidRDefault="00677CFC" w:rsidP="0079593F">
            <w:pPr>
              <w:spacing w:beforeLines="50" w:afterLines="50"/>
              <w:jc w:val="center"/>
              <w:rPr>
                <w:b/>
              </w:rPr>
            </w:pPr>
            <w:r>
              <w:rPr>
                <w:b/>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pPr>
            <w:r>
              <w:rPr>
                <w:rFonts w:ascii="微软雅黑" w:eastAsia="微软雅黑" w:hAnsi="微软雅黑" w:hint="eastAsia"/>
                <w:sz w:val="20"/>
                <w:szCs w:val="20"/>
              </w:rPr>
              <w:t>监控平台（含服务器、软件平台）</w:t>
            </w:r>
          </w:p>
        </w:tc>
        <w:tc>
          <w:tcPr>
            <w:tcW w:w="5245"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left"/>
            </w:pPr>
            <w:r>
              <w:rPr>
                <w:rFonts w:ascii="微软雅黑" w:eastAsia="微软雅黑" w:hAnsi="微软雅黑" w:hint="eastAsia"/>
                <w:sz w:val="20"/>
                <w:szCs w:val="20"/>
              </w:rPr>
              <w:t>1）通过GIS可视化技术展示整个系统运行情况。★2）渗漏报警必须能满足通过电脑终端、邮件、短信、微信、APP中的一种或多种实现实时报警功能，并提供渗漏定位信息和相关控制闸阀信息； ★3）预留节能监管平台或其他节能系统的扩展接口，不得收取额外费用。</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pPr>
            <w:r>
              <w:rPr>
                <w:rFonts w:hint="eastAsia"/>
                <w:b/>
              </w:rPr>
              <w:t>……</w:t>
            </w:r>
          </w:p>
        </w:tc>
      </w:tr>
    </w:tbl>
    <w:p w:rsidR="00677CFC" w:rsidRDefault="00677CFC" w:rsidP="00677CFC">
      <w:pPr>
        <w:widowControl/>
        <w:spacing w:line="360" w:lineRule="auto"/>
        <w:jc w:val="left"/>
        <w:rPr>
          <w:rFonts w:ascii="宋体" w:hAnsi="宋体"/>
          <w:b/>
          <w:szCs w:val="21"/>
        </w:rPr>
      </w:pPr>
      <w:r>
        <w:rPr>
          <w:rFonts w:hint="eastAsia"/>
          <w:b/>
          <w:szCs w:val="21"/>
        </w:rPr>
        <w:t>三、</w:t>
      </w:r>
      <w:r>
        <w:rPr>
          <w:rFonts w:ascii="宋体" w:hAnsi="宋体" w:hint="eastAsia"/>
          <w:b/>
          <w:szCs w:val="21"/>
        </w:rPr>
        <w:t>服务要求</w:t>
      </w:r>
    </w:p>
    <w:p w:rsidR="00677CFC" w:rsidRDefault="00677CFC" w:rsidP="00677CFC">
      <w:pPr>
        <w:pStyle w:val="a6"/>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关键指标，不满足该指标项将导致响应文件被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0" w:type="auto"/>
        <w:jc w:val="center"/>
        <w:tblLayout w:type="fixed"/>
        <w:tblLook w:val="04A0"/>
      </w:tblPr>
      <w:tblGrid>
        <w:gridCol w:w="674"/>
        <w:gridCol w:w="1561"/>
        <w:gridCol w:w="6237"/>
      </w:tblGrid>
      <w:tr w:rsidR="00677CFC">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677CFC" w:rsidRDefault="00677CFC">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rFonts w:ascii="宋体" w:hAnsi="宋体"/>
              </w:rPr>
            </w:pPr>
            <w:r>
              <w:rPr>
                <w:rFonts w:ascii="宋体" w:hAnsi="宋体" w:hint="eastAsia"/>
              </w:rPr>
              <w:t>服务标准、期限、效率</w:t>
            </w:r>
          </w:p>
        </w:tc>
        <w:tc>
          <w:tcPr>
            <w:tcW w:w="6237" w:type="dxa"/>
            <w:tcBorders>
              <w:top w:val="single" w:sz="4" w:space="0" w:color="auto"/>
              <w:left w:val="single" w:sz="4" w:space="0" w:color="auto"/>
              <w:bottom w:val="single" w:sz="4" w:space="0" w:color="auto"/>
              <w:right w:val="single" w:sz="4" w:space="0" w:color="auto"/>
            </w:tcBorders>
            <w:hideMark/>
          </w:tcPr>
          <w:p w:rsidR="00677CFC" w:rsidRDefault="00677CFC">
            <w:pPr>
              <w:rPr>
                <w:rFonts w:ascii="宋体" w:hAnsi="宋体" w:cs="黑体"/>
              </w:rPr>
            </w:pPr>
            <w:r>
              <w:rPr>
                <w:rFonts w:ascii="微软雅黑" w:eastAsia="微软雅黑" w:hAnsi="微软雅黑" w:hint="eastAsia"/>
                <w:sz w:val="20"/>
                <w:szCs w:val="20"/>
              </w:rPr>
              <w:t>1．质保期以后要求能终身提供广泛优惠的技术支持和维修服务，供应商应做到在采购人发出维修通知后到现场进行设备维修，更换已损坏的零部件。买卖双方将对质保期外服务条款及费用的收取签署保修协议。 2．供应商应在投标文件中声明其售后服务承诺内容、售后服务方式和能力。如因设备本身原因造成采购人经济损失，供应商应照价赔偿。 3．供应商应在投标文件中声明能够提供的技术支持和技术培训，并详尽阐述培训的方式、时间、内容及培训目的等。 4．用户手册：卖方应提供系统的软、硬件用户手册，工作原理图、维修手册等。 5．供应商应在投标文件中声明，如果其在中标后有新产品研制成功并投入使用，则其有义务与采购人商定产品的更新换代问题。并保证在不涉及硬件的情况下，免费为采购人提供升级软件。当系统软件版本</w:t>
            </w:r>
            <w:r>
              <w:rPr>
                <w:rFonts w:ascii="微软雅黑" w:eastAsia="微软雅黑" w:hAnsi="微软雅黑" w:hint="eastAsia"/>
                <w:sz w:val="20"/>
                <w:szCs w:val="20"/>
              </w:rPr>
              <w:lastRenderedPageBreak/>
              <w:t>升级时，卖方应</w:t>
            </w:r>
            <w:proofErr w:type="gramStart"/>
            <w:r>
              <w:rPr>
                <w:rFonts w:ascii="微软雅黑" w:eastAsia="微软雅黑" w:hAnsi="微软雅黑" w:hint="eastAsia"/>
                <w:sz w:val="20"/>
                <w:szCs w:val="20"/>
              </w:rPr>
              <w:t>无偿对</w:t>
            </w:r>
            <w:proofErr w:type="gramEnd"/>
            <w:r>
              <w:rPr>
                <w:rFonts w:ascii="微软雅黑" w:eastAsia="微软雅黑" w:hAnsi="微软雅黑" w:hint="eastAsia"/>
                <w:sz w:val="20"/>
                <w:szCs w:val="20"/>
              </w:rPr>
              <w:t>设备进行软件升级。</w:t>
            </w:r>
          </w:p>
        </w:tc>
      </w:tr>
      <w:tr w:rsidR="00677CFC">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677CFC" w:rsidRDefault="00677CFC">
            <w:pPr>
              <w:spacing w:line="440" w:lineRule="exact"/>
              <w:jc w:val="center"/>
              <w:rPr>
                <w:szCs w:val="21"/>
              </w:rPr>
            </w:pPr>
            <w:r>
              <w:rPr>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rFonts w:ascii="宋体" w:hAnsi="宋体"/>
              </w:rPr>
            </w:pPr>
            <w:r>
              <w:rPr>
                <w:rFonts w:cs="宋体" w:hint="eastAsia"/>
                <w:szCs w:val="21"/>
              </w:rPr>
              <w:t>★</w:t>
            </w:r>
            <w:r>
              <w:rPr>
                <w:rFonts w:ascii="宋体" w:hAnsi="宋体" w:hint="eastAsia"/>
              </w:rPr>
              <w:t>供应商售后服务承诺函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677CFC" w:rsidRDefault="00677CFC">
            <w:r>
              <w:rPr>
                <w:rFonts w:hint="eastAsia"/>
              </w:rPr>
              <w:t>供应商承诺所有硬件</w:t>
            </w:r>
            <w:r>
              <w:t>2</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在故障2小时内响应，4小时内到达现场，配件24小时内送达，48小时内提供备机服务 </w:t>
            </w:r>
          </w:p>
        </w:tc>
      </w:tr>
      <w:tr w:rsidR="00677CFC">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677CFC" w:rsidRDefault="00677CFC">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677CFC" w:rsidRDefault="00677CFC">
            <w:r>
              <w:rPr>
                <w:rFonts w:hint="eastAsia"/>
              </w:rPr>
              <w:t>本项目需驻场工程师</w:t>
            </w:r>
            <w:r>
              <w:rPr>
                <w:u w:val="single"/>
              </w:rPr>
              <w:t xml:space="preserve">  2</w:t>
            </w:r>
            <w:r>
              <w:rPr>
                <w:rFonts w:hint="eastAsia"/>
              </w:rPr>
              <w:t>名，时间</w:t>
            </w:r>
            <w:r>
              <w:rPr>
                <w:u w:val="single"/>
              </w:rPr>
              <w:t xml:space="preserve">  30 </w:t>
            </w:r>
            <w:r>
              <w:rPr>
                <w:rFonts w:hint="eastAsia"/>
              </w:rPr>
              <w:t>天。</w:t>
            </w:r>
          </w:p>
        </w:tc>
      </w:tr>
      <w:tr w:rsidR="00677CFC">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677CFC" w:rsidRDefault="00677CFC">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677CFC" w:rsidRDefault="00677CFC">
            <w:r>
              <w:rPr>
                <w:rFonts w:hint="eastAsia"/>
              </w:rPr>
              <w:t>本</w:t>
            </w:r>
            <w:proofErr w:type="gramStart"/>
            <w:r>
              <w:rPr>
                <w:rFonts w:hint="eastAsia"/>
              </w:rPr>
              <w:t>项目项目</w:t>
            </w:r>
            <w:proofErr w:type="gramEnd"/>
            <w:r>
              <w:rPr>
                <w:rFonts w:hint="eastAsia"/>
              </w:rPr>
              <w:t>经理</w:t>
            </w:r>
            <w:r>
              <w:t>1</w:t>
            </w:r>
            <w:r>
              <w:rPr>
                <w:rFonts w:hint="eastAsia"/>
              </w:rPr>
              <w:t>名；</w:t>
            </w:r>
          </w:p>
          <w:p w:rsidR="00677CFC" w:rsidRDefault="00677CFC">
            <w:r>
              <w:rPr>
                <w:rFonts w:cs="宋体" w:hint="eastAsia"/>
                <w:szCs w:val="21"/>
              </w:rPr>
              <w:t>注：</w:t>
            </w:r>
            <w:r>
              <w:rPr>
                <w:rFonts w:hAnsi="宋体" w:hint="eastAsia"/>
                <w:szCs w:val="21"/>
              </w:rPr>
              <w:t>投标文件中须提供上述人员在供应商单位的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明为准）复印件加盖供应商</w:t>
            </w:r>
            <w:r>
              <w:rPr>
                <w:rFonts w:hAnsi="宋体" w:cs="宋体" w:hint="eastAsia"/>
                <w:szCs w:val="21"/>
              </w:rPr>
              <w:t>公章</w:t>
            </w:r>
            <w:r>
              <w:rPr>
                <w:rFonts w:hAnsi="宋体" w:hint="eastAsia"/>
                <w:szCs w:val="21"/>
              </w:rPr>
              <w:t>。</w:t>
            </w:r>
          </w:p>
        </w:tc>
      </w:tr>
      <w:tr w:rsidR="00677CFC">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677CFC" w:rsidRDefault="00677CFC">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677CFC" w:rsidRDefault="00677CFC">
            <w:r>
              <w:rPr>
                <w:rFonts w:hint="eastAsia"/>
              </w:rPr>
              <w:t>供应商或投标产品厂商能够提供</w:t>
            </w:r>
            <w:r>
              <w:t>7</w:t>
            </w:r>
            <w:r>
              <w:rPr>
                <w:rFonts w:hint="eastAsia"/>
              </w:rPr>
              <w:t>×</w:t>
            </w:r>
            <w:r>
              <w:t>24</w:t>
            </w:r>
            <w:r>
              <w:rPr>
                <w:rFonts w:hint="eastAsia"/>
              </w:rPr>
              <w:t>小时的服务热线电话。提供证明材料（加盖供应商公章）。</w:t>
            </w:r>
          </w:p>
        </w:tc>
      </w:tr>
      <w:tr w:rsidR="00677CFC">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677CFC" w:rsidRDefault="00677CFC">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677CFC" w:rsidRDefault="00677CFC">
            <w:r>
              <w:rPr>
                <w:rFonts w:hint="eastAsia"/>
              </w:rPr>
              <w:t>供应商在项目运行地点</w:t>
            </w:r>
            <w:proofErr w:type="gramStart"/>
            <w:r>
              <w:rPr>
                <w:rFonts w:hint="eastAsia"/>
              </w:rPr>
              <w:t>须</w:t>
            </w:r>
            <w:r>
              <w:rPr>
                <w:rFonts w:cs="宋体" w:hint="eastAsia"/>
                <w:szCs w:val="21"/>
              </w:rPr>
              <w:t>能够</w:t>
            </w:r>
            <w:proofErr w:type="gramEnd"/>
            <w:r>
              <w:rPr>
                <w:rFonts w:cs="宋体" w:hint="eastAsia"/>
                <w:szCs w:val="21"/>
              </w:rPr>
              <w:t>提供本地化的各种服务</w:t>
            </w:r>
            <w:r>
              <w:rPr>
                <w:rFonts w:hint="eastAsia"/>
              </w:rPr>
              <w:t>，服务人员至少需有</w:t>
            </w:r>
            <w:r>
              <w:t>1</w:t>
            </w:r>
            <w:r>
              <w:rPr>
                <w:rFonts w:hint="eastAsia"/>
              </w:rPr>
              <w:t>人，且该人员至少在该网点工作</w:t>
            </w:r>
            <w:r>
              <w:t>1</w:t>
            </w:r>
            <w:r>
              <w:rPr>
                <w:rFonts w:hint="eastAsia"/>
              </w:rPr>
              <w:t>个月以上。</w:t>
            </w:r>
          </w:p>
          <w:p w:rsidR="00677CFC" w:rsidRDefault="00677CFC">
            <w:r>
              <w:rPr>
                <w:rFonts w:hint="eastAsia"/>
              </w:rPr>
              <w:t>提供上述服务人员在供应商单位的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明为准）复印件加盖供应商公章。</w:t>
            </w:r>
          </w:p>
        </w:tc>
      </w:tr>
      <w:tr w:rsidR="00677CFC">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677CFC" w:rsidRDefault="00677CFC">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677CFC" w:rsidRDefault="00677CFC">
            <w:pPr>
              <w:rPr>
                <w:szCs w:val="21"/>
              </w:rPr>
            </w:pPr>
            <w:r>
              <w:rPr>
                <w:rFonts w:hint="eastAsia"/>
                <w:szCs w:val="21"/>
              </w:rPr>
              <w:t>供应商能够提供详细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供应商承担。</w:t>
            </w:r>
          </w:p>
        </w:tc>
      </w:tr>
      <w:tr w:rsidR="00677CFC">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677CFC" w:rsidRDefault="00677CFC">
            <w:pPr>
              <w:spacing w:line="440" w:lineRule="exact"/>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677CFC" w:rsidRDefault="00677CFC">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677CFC" w:rsidRDefault="00677CFC">
            <w:pPr>
              <w:rPr>
                <w:szCs w:val="21"/>
              </w:rPr>
            </w:pPr>
            <w:r>
              <w:rPr>
                <w:rFonts w:hint="eastAsia"/>
                <w:szCs w:val="21"/>
              </w:rPr>
              <w:t>供应商要根据本项目特点，提供集成实施和安装施工调试方案，负责本次所有投标产品的安装调试集成等服务工作，费用包含在投标总价中。</w:t>
            </w:r>
          </w:p>
        </w:tc>
      </w:tr>
    </w:tbl>
    <w:p w:rsidR="00677CFC" w:rsidRDefault="00677CFC" w:rsidP="00677CFC">
      <w:pPr>
        <w:tabs>
          <w:tab w:val="left" w:pos="862"/>
          <w:tab w:val="left" w:pos="993"/>
        </w:tabs>
        <w:adjustRightInd w:val="0"/>
        <w:snapToGrid w:val="0"/>
        <w:rPr>
          <w:rFonts w:ascii="宋体" w:hAnsi="宋体" w:hint="eastAsia"/>
          <w:szCs w:val="21"/>
        </w:rPr>
      </w:pPr>
    </w:p>
    <w:p w:rsidR="00677CFC" w:rsidRDefault="00677CFC" w:rsidP="00677CFC">
      <w:pPr>
        <w:tabs>
          <w:tab w:val="left" w:pos="862"/>
          <w:tab w:val="left" w:pos="993"/>
        </w:tabs>
        <w:adjustRightInd w:val="0"/>
        <w:snapToGrid w:val="0"/>
        <w:rPr>
          <w:rFonts w:ascii="宋体" w:hAnsi="宋体" w:hint="eastAsia"/>
          <w:b/>
          <w:bCs/>
          <w:szCs w:val="21"/>
        </w:rPr>
      </w:pPr>
      <w:r>
        <w:rPr>
          <w:rFonts w:ascii="宋体" w:hAnsi="宋体" w:hint="eastAsia"/>
          <w:b/>
          <w:bCs/>
          <w:szCs w:val="21"/>
        </w:rPr>
        <w:t>四、验收标准</w:t>
      </w:r>
    </w:p>
    <w:tbl>
      <w:tblPr>
        <w:tblpPr w:leftFromText="180" w:rightFromText="180" w:vertAnchor="text" w:horzAnchor="page" w:tblpX="2018" w:tblpY="4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5670"/>
      </w:tblGrid>
      <w:tr w:rsidR="00677CFC">
        <w:trPr>
          <w:trHeight w:val="5505"/>
        </w:trPr>
        <w:tc>
          <w:tcPr>
            <w:tcW w:w="2660" w:type="dxa"/>
            <w:tcBorders>
              <w:top w:val="single" w:sz="4" w:space="0" w:color="auto"/>
              <w:left w:val="single" w:sz="4" w:space="0" w:color="auto"/>
              <w:bottom w:val="single" w:sz="4" w:space="0" w:color="auto"/>
              <w:right w:val="single" w:sz="4" w:space="0" w:color="auto"/>
            </w:tcBorders>
            <w:vAlign w:val="center"/>
            <w:hideMark/>
          </w:tcPr>
          <w:p w:rsidR="00677CFC" w:rsidRDefault="00677CFC">
            <w:pPr>
              <w:widowControl/>
              <w:jc w:val="center"/>
              <w:rPr>
                <w:b/>
                <w:szCs w:val="21"/>
              </w:rPr>
            </w:pPr>
            <w:r>
              <w:rPr>
                <w:rFonts w:hint="eastAsia"/>
                <w:bCs/>
                <w:szCs w:val="21"/>
              </w:rPr>
              <w:lastRenderedPageBreak/>
              <w:t>验收标准</w:t>
            </w:r>
          </w:p>
        </w:tc>
        <w:tc>
          <w:tcPr>
            <w:tcW w:w="5670" w:type="dxa"/>
            <w:tcBorders>
              <w:top w:val="single" w:sz="4" w:space="0" w:color="auto"/>
              <w:left w:val="single" w:sz="4" w:space="0" w:color="auto"/>
              <w:bottom w:val="single" w:sz="4" w:space="0" w:color="auto"/>
              <w:right w:val="single" w:sz="4" w:space="0" w:color="auto"/>
            </w:tcBorders>
            <w:vAlign w:val="center"/>
            <w:hideMark/>
          </w:tcPr>
          <w:p w:rsidR="00677CFC" w:rsidRDefault="00677CFC" w:rsidP="00677CFC">
            <w:pPr>
              <w:numPr>
                <w:ilvl w:val="0"/>
                <w:numId w:val="16"/>
              </w:numPr>
              <w:tabs>
                <w:tab w:val="left" w:pos="862"/>
                <w:tab w:val="left" w:pos="993"/>
              </w:tabs>
              <w:adjustRightInd w:val="0"/>
              <w:snapToGrid w:val="0"/>
              <w:ind w:left="0" w:firstLine="426"/>
              <w:rPr>
                <w:rFonts w:ascii="宋体" w:hAnsi="宋体"/>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677CFC" w:rsidRDefault="00677CFC" w:rsidP="00677CFC">
            <w:pPr>
              <w:numPr>
                <w:ilvl w:val="0"/>
                <w:numId w:val="16"/>
              </w:numPr>
              <w:tabs>
                <w:tab w:val="left" w:pos="862"/>
                <w:tab w:val="left" w:pos="993"/>
              </w:tabs>
              <w:adjustRightInd w:val="0"/>
              <w:snapToGrid w:val="0"/>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677CFC" w:rsidRDefault="00677CFC" w:rsidP="00677CFC">
            <w:pPr>
              <w:numPr>
                <w:ilvl w:val="0"/>
                <w:numId w:val="16"/>
              </w:numPr>
              <w:tabs>
                <w:tab w:val="left" w:pos="862"/>
                <w:tab w:val="left" w:pos="993"/>
              </w:tabs>
              <w:adjustRightInd w:val="0"/>
              <w:snapToGrid w:val="0"/>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677CFC" w:rsidRDefault="00677CFC" w:rsidP="00677CFC">
            <w:pPr>
              <w:numPr>
                <w:ilvl w:val="0"/>
                <w:numId w:val="17"/>
              </w:numPr>
              <w:tabs>
                <w:tab w:val="left" w:pos="851"/>
                <w:tab w:val="left" w:pos="993"/>
              </w:tabs>
              <w:adjustRightInd w:val="0"/>
              <w:snapToGrid w:val="0"/>
              <w:ind w:left="0" w:firstLine="426"/>
              <w:rPr>
                <w:rFonts w:ascii="宋体" w:hAnsi="宋体" w:hint="eastAsia"/>
                <w:szCs w:val="21"/>
              </w:rPr>
            </w:pPr>
            <w:r>
              <w:rPr>
                <w:rFonts w:ascii="宋体" w:hAnsi="宋体" w:hint="eastAsia"/>
                <w:szCs w:val="21"/>
              </w:rPr>
              <w:t>产品技术参数与采购合同一致，性能指标达到规定的标准；</w:t>
            </w:r>
          </w:p>
          <w:p w:rsidR="00677CFC" w:rsidRDefault="00677CFC" w:rsidP="00677CFC">
            <w:pPr>
              <w:numPr>
                <w:ilvl w:val="0"/>
                <w:numId w:val="17"/>
              </w:numPr>
              <w:tabs>
                <w:tab w:val="left" w:pos="851"/>
                <w:tab w:val="left" w:pos="993"/>
              </w:tabs>
              <w:adjustRightInd w:val="0"/>
              <w:snapToGrid w:val="0"/>
              <w:ind w:left="0" w:firstLine="426"/>
              <w:rPr>
                <w:rFonts w:ascii="宋体" w:hAnsi="宋体" w:hint="eastAsia"/>
                <w:szCs w:val="21"/>
              </w:rPr>
            </w:pPr>
            <w:r>
              <w:rPr>
                <w:rFonts w:ascii="宋体" w:hAnsi="宋体" w:hint="eastAsia"/>
                <w:szCs w:val="21"/>
              </w:rPr>
              <w:t>产品技术资料、装箱单、授权文件等资料齐全；</w:t>
            </w:r>
          </w:p>
          <w:p w:rsidR="00677CFC" w:rsidRDefault="00677CFC" w:rsidP="00677CFC">
            <w:pPr>
              <w:numPr>
                <w:ilvl w:val="0"/>
                <w:numId w:val="17"/>
              </w:numPr>
              <w:tabs>
                <w:tab w:val="left" w:pos="851"/>
                <w:tab w:val="left" w:pos="993"/>
              </w:tabs>
              <w:adjustRightInd w:val="0"/>
              <w:snapToGrid w:val="0"/>
              <w:ind w:left="0" w:firstLine="426"/>
              <w:rPr>
                <w:rFonts w:ascii="宋体" w:hAnsi="宋体" w:hint="eastAsia"/>
                <w:szCs w:val="21"/>
              </w:rPr>
            </w:pPr>
            <w:r>
              <w:rPr>
                <w:rFonts w:ascii="宋体" w:hAnsi="宋体" w:hint="eastAsia"/>
                <w:szCs w:val="21"/>
              </w:rPr>
              <w:t>在产品（系统）试运行期间所出现的问题得到解决，并运行正常；</w:t>
            </w:r>
          </w:p>
          <w:p w:rsidR="00677CFC" w:rsidRDefault="00677CFC" w:rsidP="00677CFC">
            <w:pPr>
              <w:numPr>
                <w:ilvl w:val="0"/>
                <w:numId w:val="17"/>
              </w:numPr>
              <w:tabs>
                <w:tab w:val="left" w:pos="851"/>
                <w:tab w:val="left" w:pos="993"/>
              </w:tabs>
              <w:adjustRightInd w:val="0"/>
              <w:snapToGrid w:val="0"/>
              <w:ind w:left="0" w:firstLine="426"/>
              <w:rPr>
                <w:rFonts w:ascii="宋体" w:hAnsi="宋体" w:hint="eastAsia"/>
                <w:szCs w:val="21"/>
              </w:rPr>
            </w:pPr>
            <w:r>
              <w:rPr>
                <w:rFonts w:ascii="宋体" w:hAnsi="宋体" w:hint="eastAsia"/>
                <w:szCs w:val="21"/>
              </w:rPr>
              <w:t>在规定时间内完成交货并验收，并经采购人确认。</w:t>
            </w:r>
          </w:p>
          <w:p w:rsidR="00677CFC" w:rsidRDefault="00677CFC" w:rsidP="00677CFC">
            <w:pPr>
              <w:numPr>
                <w:ilvl w:val="0"/>
                <w:numId w:val="16"/>
              </w:numPr>
              <w:tabs>
                <w:tab w:val="left" w:pos="862"/>
                <w:tab w:val="left" w:pos="993"/>
              </w:tabs>
              <w:adjustRightInd w:val="0"/>
              <w:snapToGrid w:val="0"/>
              <w:ind w:left="0" w:firstLine="426"/>
              <w:rPr>
                <w:rFonts w:hint="eastAsia"/>
                <w:szCs w:val="21"/>
              </w:rPr>
            </w:pPr>
            <w:r>
              <w:rPr>
                <w:rFonts w:ascii="宋体" w:hAnsi="宋体" w:hint="eastAsia"/>
                <w:szCs w:val="21"/>
              </w:rPr>
              <w:t>产品在部署调试并试运行符合要求后，才作为最终验收。</w:t>
            </w:r>
          </w:p>
          <w:p w:rsidR="00677CFC" w:rsidRDefault="00677CFC" w:rsidP="00677CFC">
            <w:pPr>
              <w:numPr>
                <w:ilvl w:val="0"/>
                <w:numId w:val="16"/>
              </w:numPr>
              <w:tabs>
                <w:tab w:val="left" w:pos="862"/>
                <w:tab w:val="left" w:pos="993"/>
              </w:tabs>
              <w:adjustRightInd w:val="0"/>
              <w:snapToGrid w:val="0"/>
              <w:ind w:left="0" w:firstLine="426"/>
              <w:rPr>
                <w:szCs w:val="21"/>
              </w:rPr>
            </w:pPr>
            <w:r>
              <w:rPr>
                <w:rFonts w:ascii="宋体" w:hAnsi="宋体" w:hint="eastAsia"/>
                <w:szCs w:val="21"/>
              </w:rPr>
              <w:t>采购人对供应商交付的产品（包括质量、技术参数等）进行确认，并出具书面验收意见。</w:t>
            </w:r>
          </w:p>
        </w:tc>
      </w:tr>
    </w:tbl>
    <w:p w:rsidR="00677CFC" w:rsidRDefault="00677CFC" w:rsidP="00677CFC">
      <w:pPr>
        <w:pStyle w:val="2"/>
        <w:numPr>
          <w:ilvl w:val="0"/>
          <w:numId w:val="38"/>
        </w:numPr>
        <w:rPr>
          <w:rFonts w:cs="宋体" w:hint="eastAsia"/>
          <w:sz w:val="21"/>
          <w:szCs w:val="21"/>
        </w:rPr>
      </w:pPr>
      <w:bookmarkStart w:id="7" w:name="_Toc477248556"/>
      <w:bookmarkStart w:id="8" w:name="_Toc461024576"/>
      <w:r>
        <w:rPr>
          <w:rFonts w:hint="eastAsia"/>
          <w:b w:val="0"/>
          <w:bCs w:val="0"/>
          <w:sz w:val="21"/>
          <w:szCs w:val="21"/>
        </w:rPr>
        <w:t>其他要求</w:t>
      </w:r>
      <w:bookmarkEnd w:id="7"/>
      <w:bookmarkEnd w:id="8"/>
    </w:p>
    <w:p w:rsidR="00677CFC" w:rsidRDefault="00677CFC" w:rsidP="00677CFC">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677CFC" w:rsidRDefault="00677CFC" w:rsidP="00677CFC">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677CFC" w:rsidRDefault="00677CFC" w:rsidP="00677CFC">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677CFC" w:rsidRDefault="00677CFC" w:rsidP="00677CFC">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9" w:name="_Toc320624224"/>
      <w:bookmarkStart w:id="10" w:name="_Toc338233629"/>
      <w:bookmarkStart w:id="11" w:name="_Toc338233630"/>
      <w:bookmarkStart w:id="12" w:name="_Toc338233631"/>
      <w:bookmarkStart w:id="13" w:name="_Toc338233632"/>
      <w:bookmarkStart w:id="14" w:name="_Toc315871092"/>
      <w:bookmarkStart w:id="15" w:name="_Toc315871128"/>
      <w:bookmarkStart w:id="16" w:name="_Toc315871129"/>
      <w:bookmarkStart w:id="17" w:name="_Toc315871130"/>
      <w:bookmarkStart w:id="18" w:name="_Toc315871131"/>
      <w:bookmarkStart w:id="19" w:name="_Toc315871132"/>
      <w:bookmarkStart w:id="20" w:name="_Toc315871133"/>
      <w:bookmarkStart w:id="21" w:name="_Toc315871134"/>
      <w:bookmarkStart w:id="22" w:name="_Toc315871135"/>
      <w:bookmarkStart w:id="23" w:name="_Toc315871136"/>
      <w:bookmarkStart w:id="24" w:name="_Toc316291610"/>
      <w:bookmarkStart w:id="25" w:name="_Toc316292239"/>
      <w:bookmarkStart w:id="26" w:name="_Toc316291611"/>
      <w:bookmarkStart w:id="27" w:name="_Toc316292240"/>
      <w:bookmarkStart w:id="28" w:name="_Toc316291612"/>
      <w:bookmarkStart w:id="29" w:name="_Toc316292241"/>
      <w:bookmarkStart w:id="30" w:name="_Toc315871139"/>
      <w:bookmarkStart w:id="31" w:name="_Toc315871140"/>
      <w:bookmarkStart w:id="32" w:name="_Toc315871141"/>
      <w:bookmarkStart w:id="33" w:name="_Toc315871223"/>
      <w:bookmarkStart w:id="34" w:name="_Toc315871235"/>
      <w:bookmarkStart w:id="35" w:name="_Toc315871243"/>
      <w:bookmarkStart w:id="36" w:name="_Toc315871247"/>
      <w:bookmarkStart w:id="37" w:name="_Toc315871303"/>
      <w:bookmarkStart w:id="38" w:name="_Toc315871307"/>
      <w:bookmarkStart w:id="39" w:name="_Toc315871311"/>
      <w:bookmarkStart w:id="40" w:name="_Toc315871319"/>
      <w:bookmarkStart w:id="41" w:name="_Toc315871351"/>
      <w:bookmarkStart w:id="42" w:name="_Toc315871357"/>
      <w:bookmarkStart w:id="43" w:name="_Toc315871363"/>
      <w:bookmarkStart w:id="44" w:name="_Toc315871451"/>
      <w:bookmarkStart w:id="45" w:name="_Toc315871452"/>
      <w:bookmarkStart w:id="46" w:name="_Toc315871540"/>
      <w:bookmarkStart w:id="47" w:name="_Toc315871573"/>
      <w:bookmarkStart w:id="48" w:name="_Toc315871574"/>
      <w:bookmarkStart w:id="49" w:name="_Toc315871575"/>
      <w:bookmarkStart w:id="50" w:name="_Toc315871609"/>
      <w:bookmarkStart w:id="51" w:name="_Toc315871619"/>
      <w:bookmarkStart w:id="52" w:name="_Toc315871620"/>
      <w:bookmarkStart w:id="53" w:name="_Toc315871622"/>
      <w:bookmarkStart w:id="54" w:name="_Toc315871623"/>
      <w:bookmarkStart w:id="55" w:name="_Toc315871624"/>
      <w:bookmarkStart w:id="56" w:name="_Toc315871625"/>
      <w:bookmarkStart w:id="57" w:name="_Toc315871626"/>
      <w:bookmarkStart w:id="58" w:name="_Toc315871627"/>
      <w:bookmarkStart w:id="59" w:name="_Toc315871628"/>
      <w:bookmarkStart w:id="60" w:name="_Toc315871629"/>
      <w:bookmarkStart w:id="61" w:name="_Toc315871630"/>
      <w:bookmarkStart w:id="62" w:name="_Toc315871631"/>
      <w:bookmarkStart w:id="63" w:name="_Toc315871632"/>
      <w:bookmarkStart w:id="64" w:name="_Toc315871633"/>
      <w:bookmarkStart w:id="65" w:name="_Toc315871634"/>
      <w:bookmarkStart w:id="66" w:name="_Toc315871635"/>
      <w:bookmarkStart w:id="67" w:name="_Toc315871636"/>
      <w:bookmarkStart w:id="68" w:name="_Toc315871637"/>
      <w:bookmarkStart w:id="69" w:name="_Toc321396066"/>
      <w:bookmarkStart w:id="70" w:name="_Toc323736005"/>
      <w:bookmarkStart w:id="71" w:name="_Toc316475642"/>
      <w:bookmarkStart w:id="72" w:name="_Toc316475738"/>
      <w:bookmarkStart w:id="73" w:name="_Toc316475643"/>
      <w:bookmarkStart w:id="74" w:name="_Toc316475739"/>
      <w:bookmarkStart w:id="75" w:name="_Toc316475644"/>
      <w:bookmarkStart w:id="76" w:name="_Toc316475740"/>
      <w:bookmarkStart w:id="77" w:name="_Toc316475645"/>
      <w:bookmarkStart w:id="78" w:name="_Toc316475741"/>
      <w:bookmarkStart w:id="79" w:name="_Toc338233514"/>
      <w:bookmarkStart w:id="80" w:name="_Toc338233515"/>
      <w:bookmarkStart w:id="81" w:name="_Toc338233516"/>
      <w:bookmarkStart w:id="82" w:name="_Toc338233565"/>
      <w:bookmarkStart w:id="83" w:name="_Toc338233566"/>
      <w:bookmarkStart w:id="84" w:name="_Toc338233567"/>
      <w:bookmarkStart w:id="85" w:name="_Toc338233568"/>
      <w:bookmarkStart w:id="86" w:name="_Toc338233569"/>
      <w:bookmarkStart w:id="87" w:name="_Toc338233621"/>
      <w:bookmarkStart w:id="88" w:name="_Toc338233622"/>
      <w:bookmarkStart w:id="89" w:name="_Toc338233623"/>
      <w:bookmarkStart w:id="90" w:name="_Toc338233624"/>
      <w:bookmarkStart w:id="91" w:name="_Toc338233625"/>
      <w:bookmarkStart w:id="92" w:name="_Toc338233626"/>
      <w:bookmarkStart w:id="93" w:name="_Toc338233627"/>
      <w:bookmarkStart w:id="94" w:name="_Toc338233628"/>
      <w:bookmarkStart w:id="95" w:name="_Toc320624215"/>
      <w:bookmarkStart w:id="96" w:name="_Toc320624216"/>
      <w:bookmarkStart w:id="97" w:name="_Toc320624217"/>
      <w:bookmarkStart w:id="98" w:name="_Toc320624218"/>
      <w:bookmarkStart w:id="99" w:name="_Toc320624219"/>
      <w:bookmarkStart w:id="100" w:name="_Toc320624220"/>
      <w:bookmarkStart w:id="101" w:name="_Toc320624221"/>
      <w:bookmarkStart w:id="102" w:name="_Toc320624222"/>
      <w:bookmarkStart w:id="103" w:name="_Toc320624223"/>
      <w:bookmarkStart w:id="104" w:name="_Toc320624214"/>
      <w:bookmarkStart w:id="105" w:name="_Toc320624213"/>
      <w:bookmarkStart w:id="106" w:name="_Toc32062421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677CFC" w:rsidRDefault="00677CFC" w:rsidP="00677CFC">
      <w:pPr>
        <w:pStyle w:val="afc"/>
        <w:rPr>
          <w:rFonts w:hint="eastAsia"/>
        </w:rPr>
      </w:pPr>
    </w:p>
    <w:p w:rsidR="00586DCE" w:rsidRPr="00677CFC" w:rsidRDefault="00677CFC" w:rsidP="00677CFC">
      <w:pPr>
        <w:rPr>
          <w:szCs w:val="24"/>
        </w:rPr>
      </w:pPr>
      <w:r>
        <w:rPr>
          <w:rFonts w:ascii="宋体" w:hAnsi="宋体" w:hint="eastAsia"/>
          <w:b/>
          <w:bCs/>
          <w:spacing w:val="-20"/>
          <w:kern w:val="44"/>
          <w:sz w:val="32"/>
          <w:szCs w:val="32"/>
        </w:rPr>
        <w:br w:type="page"/>
      </w:r>
    </w:p>
    <w:sectPr w:rsidR="00586DCE" w:rsidRPr="00677CFC"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4DF" w:rsidRDefault="001464DF" w:rsidP="006718F6">
      <w:r>
        <w:separator/>
      </w:r>
    </w:p>
  </w:endnote>
  <w:endnote w:type="continuationSeparator" w:id="0">
    <w:p w:rsidR="001464DF" w:rsidRDefault="001464DF"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C303EA">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677CFC" w:rsidRPr="00677CFC">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4DF" w:rsidRDefault="001464DF" w:rsidP="006718F6">
      <w:r>
        <w:separator/>
      </w:r>
    </w:p>
  </w:footnote>
  <w:footnote w:type="continuationSeparator" w:id="0">
    <w:p w:rsidR="001464DF" w:rsidRDefault="001464DF"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D"/>
    <w:multiLevelType w:val="multilevel"/>
    <w:tmpl w:val="0000002E"/>
    <w:lvl w:ilvl="0">
      <w:start w:val="1"/>
      <w:numFmt w:val="decimal"/>
      <w:lvlText w:val="第%1章"/>
      <w:lvlJc w:val="left"/>
      <w:pPr>
        <w:ind w:left="283"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2">
    <w:nsid w:val="0000001C"/>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23"/>
    <w:multiLevelType w:val="multilevel"/>
    <w:tmpl w:val="58226B81"/>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6">
    <w:nsid w:val="00000034"/>
    <w:multiLevelType w:val="multilevel"/>
    <w:tmpl w:val="00000034"/>
    <w:lvl w:ilvl="0">
      <w:start w:val="1"/>
      <w:numFmt w:val="chineseCountingThousand"/>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7">
    <w:nsid w:val="091E6528"/>
    <w:multiLevelType w:val="multilevel"/>
    <w:tmpl w:val="091E6528"/>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8">
    <w:nsid w:val="12882DCC"/>
    <w:multiLevelType w:val="hybridMultilevel"/>
    <w:tmpl w:val="2A88179A"/>
    <w:lvl w:ilvl="0" w:tplc="04090011">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3DD3135"/>
    <w:multiLevelType w:val="hybridMultilevel"/>
    <w:tmpl w:val="E416D6AA"/>
    <w:lvl w:ilvl="0" w:tplc="04090017">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3E5680C"/>
    <w:multiLevelType w:val="multilevel"/>
    <w:tmpl w:val="13E5680C"/>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731513"/>
    <w:multiLevelType w:val="multilevel"/>
    <w:tmpl w:val="2073151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1FE199B"/>
    <w:multiLevelType w:val="multilevel"/>
    <w:tmpl w:val="31FE199B"/>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3">
    <w:nsid w:val="381076D9"/>
    <w:multiLevelType w:val="multilevel"/>
    <w:tmpl w:val="381076D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8B06679"/>
    <w:multiLevelType w:val="multilevel"/>
    <w:tmpl w:val="38B0667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0140777"/>
    <w:multiLevelType w:val="multilevel"/>
    <w:tmpl w:val="40140777"/>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6">
    <w:nsid w:val="4738762C"/>
    <w:multiLevelType w:val="multilevel"/>
    <w:tmpl w:val="4738762C"/>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7">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8">
    <w:nsid w:val="57FF855D"/>
    <w:multiLevelType w:val="singleLevel"/>
    <w:tmpl w:val="57FF855D"/>
    <w:lvl w:ilvl="0">
      <w:start w:val="1"/>
      <w:numFmt w:val="chineseCounting"/>
      <w:suff w:val="nothing"/>
      <w:lvlText w:val="%1、"/>
      <w:lvlJc w:val="left"/>
      <w:pPr>
        <w:ind w:left="0" w:firstLine="0"/>
      </w:pPr>
    </w:lvl>
  </w:abstractNum>
  <w:abstractNum w:abstractNumId="19">
    <w:nsid w:val="57FF8873"/>
    <w:multiLevelType w:val="singleLevel"/>
    <w:tmpl w:val="57FF8873"/>
    <w:lvl w:ilvl="0">
      <w:start w:val="2"/>
      <w:numFmt w:val="chineseCounting"/>
      <w:suff w:val="nothing"/>
      <w:lvlText w:val="%1、"/>
      <w:lvlJc w:val="left"/>
      <w:pPr>
        <w:ind w:left="0" w:firstLine="0"/>
      </w:pPr>
    </w:lvl>
  </w:abstractNum>
  <w:abstractNum w:abstractNumId="20">
    <w:nsid w:val="58226B81"/>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9BB7FF1"/>
    <w:multiLevelType w:val="multilevel"/>
    <w:tmpl w:val="59BB7FF1"/>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2">
    <w:nsid w:val="59C460DC"/>
    <w:multiLevelType w:val="singleLevel"/>
    <w:tmpl w:val="59C460DC"/>
    <w:lvl w:ilvl="0">
      <w:start w:val="1"/>
      <w:numFmt w:val="decimal"/>
      <w:lvlText w:val="%1."/>
      <w:lvlJc w:val="left"/>
      <w:pPr>
        <w:ind w:left="425" w:hanging="425"/>
      </w:pPr>
    </w:lvl>
  </w:abstractNum>
  <w:abstractNum w:abstractNumId="23">
    <w:nsid w:val="59C8C955"/>
    <w:multiLevelType w:val="singleLevel"/>
    <w:tmpl w:val="59C8C955"/>
    <w:lvl w:ilvl="0">
      <w:start w:val="1"/>
      <w:numFmt w:val="decimal"/>
      <w:suff w:val="nothing"/>
      <w:lvlText w:val="%1."/>
      <w:lvlJc w:val="left"/>
      <w:pPr>
        <w:ind w:left="0" w:firstLine="0"/>
      </w:pPr>
    </w:lvl>
  </w:abstractNum>
  <w:abstractNum w:abstractNumId="24">
    <w:nsid w:val="59E470DC"/>
    <w:multiLevelType w:val="singleLevel"/>
    <w:tmpl w:val="59E470DC"/>
    <w:lvl w:ilvl="0">
      <w:start w:val="4"/>
      <w:numFmt w:val="chineseCounting"/>
      <w:suff w:val="nothing"/>
      <w:lvlText w:val="%1、"/>
      <w:lvlJc w:val="left"/>
      <w:pPr>
        <w:ind w:left="0" w:firstLine="0"/>
      </w:pPr>
    </w:lvl>
  </w:abstractNum>
  <w:abstractNum w:abstractNumId="25">
    <w:nsid w:val="5B482ED0"/>
    <w:multiLevelType w:val="multilevel"/>
    <w:tmpl w:val="5B482ED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69D5BA6"/>
    <w:multiLevelType w:val="multilevel"/>
    <w:tmpl w:val="669D5BA6"/>
    <w:lvl w:ilvl="0">
      <w:start w:val="2"/>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B44650E"/>
    <w:multiLevelType w:val="multilevel"/>
    <w:tmpl w:val="6B44650E"/>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8">
    <w:nsid w:val="6BFD2A5B"/>
    <w:multiLevelType w:val="singleLevel"/>
    <w:tmpl w:val="6BFD2A5B"/>
    <w:lvl w:ilvl="0">
      <w:start w:val="1"/>
      <w:numFmt w:val="chineseCounting"/>
      <w:suff w:val="nothing"/>
      <w:lvlText w:val="（%1）"/>
      <w:lvlJc w:val="left"/>
      <w:pPr>
        <w:ind w:left="0" w:firstLine="0"/>
      </w:pPr>
    </w:lvl>
  </w:abstractNum>
  <w:abstractNum w:abstractNumId="29">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E08790D"/>
    <w:multiLevelType w:val="multilevel"/>
    <w:tmpl w:val="6E08790D"/>
    <w:lvl w:ilvl="0">
      <w:start w:val="1"/>
      <w:numFmt w:val="japaneseCounting"/>
      <w:lvlText w:val="%1．"/>
      <w:lvlJc w:val="left"/>
      <w:pPr>
        <w:ind w:left="432" w:hanging="4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6045966"/>
    <w:multiLevelType w:val="hybridMultilevel"/>
    <w:tmpl w:val="AB74EDF8"/>
    <w:lvl w:ilvl="0" w:tplc="654A246C">
      <w:start w:val="5"/>
      <w:numFmt w:val="japaneseCounting"/>
      <w:lvlText w:val="%1、"/>
      <w:lvlJc w:val="left"/>
      <w:pPr>
        <w:ind w:left="45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CBA332D"/>
    <w:multiLevelType w:val="multilevel"/>
    <w:tmpl w:val="7CBA332D"/>
    <w:lvl w:ilvl="0">
      <w:start w:val="1"/>
      <w:numFmt w:val="decimal"/>
      <w:lvlText w:val="%1."/>
      <w:lvlJc w:val="left"/>
      <w:pPr>
        <w:ind w:left="360" w:hanging="36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CE4175C"/>
    <w:multiLevelType w:val="multilevel"/>
    <w:tmpl w:val="7CE4175C"/>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5"/>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6"/>
  </w:num>
  <w:num w:numId="23">
    <w:abstractNumId w:val="2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4"/>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num>
  <w:num w:numId="36">
    <w:abstractNumId w:val="19"/>
    <w:lvlOverride w:ilvl="0">
      <w:startOverride w:val="2"/>
    </w:lvlOverride>
  </w:num>
  <w:num w:numId="37">
    <w:abstractNumId w:val="28"/>
    <w:lvlOverride w:ilvl="0">
      <w:startOverride w:val="1"/>
    </w:lvlOverride>
  </w:num>
  <w:num w:numId="3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37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3476"/>
    <w:rsid w:val="00254710"/>
    <w:rsid w:val="00254F8D"/>
    <w:rsid w:val="00257941"/>
    <w:rsid w:val="002618DE"/>
    <w:rsid w:val="00265444"/>
    <w:rsid w:val="002676D5"/>
    <w:rsid w:val="00272D88"/>
    <w:rsid w:val="0027331B"/>
    <w:rsid w:val="00282DA2"/>
    <w:rsid w:val="00284E80"/>
    <w:rsid w:val="00285FAD"/>
    <w:rsid w:val="002A6C88"/>
    <w:rsid w:val="002B238D"/>
    <w:rsid w:val="002C124D"/>
    <w:rsid w:val="002C2374"/>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1874"/>
    <w:rsid w:val="00502861"/>
    <w:rsid w:val="00503513"/>
    <w:rsid w:val="0050419B"/>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E2D"/>
    <w:rsid w:val="005E5C7A"/>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2DF"/>
    <w:rsid w:val="00651572"/>
    <w:rsid w:val="0065161F"/>
    <w:rsid w:val="006541D5"/>
    <w:rsid w:val="00663064"/>
    <w:rsid w:val="006651C1"/>
    <w:rsid w:val="00665521"/>
    <w:rsid w:val="006718F6"/>
    <w:rsid w:val="006726C7"/>
    <w:rsid w:val="006748FB"/>
    <w:rsid w:val="00677CFC"/>
    <w:rsid w:val="00684DC2"/>
    <w:rsid w:val="00686583"/>
    <w:rsid w:val="006872EB"/>
    <w:rsid w:val="006874B8"/>
    <w:rsid w:val="00694B7A"/>
    <w:rsid w:val="00695F94"/>
    <w:rsid w:val="006A00BC"/>
    <w:rsid w:val="006A2663"/>
    <w:rsid w:val="006A7FB8"/>
    <w:rsid w:val="006B0769"/>
    <w:rsid w:val="006B21D8"/>
    <w:rsid w:val="006B5DC3"/>
    <w:rsid w:val="006B615E"/>
    <w:rsid w:val="006C6926"/>
    <w:rsid w:val="006C7EF5"/>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67D2F"/>
    <w:rsid w:val="0077075C"/>
    <w:rsid w:val="00770B98"/>
    <w:rsid w:val="00772A55"/>
    <w:rsid w:val="00772D52"/>
    <w:rsid w:val="00774464"/>
    <w:rsid w:val="00774977"/>
    <w:rsid w:val="00775A11"/>
    <w:rsid w:val="00783EA6"/>
    <w:rsid w:val="0078768B"/>
    <w:rsid w:val="00791024"/>
    <w:rsid w:val="00792FF1"/>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EB9"/>
    <w:rsid w:val="00930974"/>
    <w:rsid w:val="009417DE"/>
    <w:rsid w:val="009431AF"/>
    <w:rsid w:val="0094391C"/>
    <w:rsid w:val="00947E62"/>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04517"/>
    <w:rsid w:val="00A14058"/>
    <w:rsid w:val="00A145F9"/>
    <w:rsid w:val="00A15467"/>
    <w:rsid w:val="00A17767"/>
    <w:rsid w:val="00A2106F"/>
    <w:rsid w:val="00A245B3"/>
    <w:rsid w:val="00A26161"/>
    <w:rsid w:val="00A263E0"/>
    <w:rsid w:val="00A2700F"/>
    <w:rsid w:val="00A313DD"/>
    <w:rsid w:val="00A3407F"/>
    <w:rsid w:val="00A41D4E"/>
    <w:rsid w:val="00A42BE5"/>
    <w:rsid w:val="00A50F9B"/>
    <w:rsid w:val="00A54A33"/>
    <w:rsid w:val="00A61234"/>
    <w:rsid w:val="00A67C66"/>
    <w:rsid w:val="00A728C0"/>
    <w:rsid w:val="00A74090"/>
    <w:rsid w:val="00A77B27"/>
    <w:rsid w:val="00A95073"/>
    <w:rsid w:val="00AA0DE0"/>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2582"/>
    <w:rsid w:val="00AF324F"/>
    <w:rsid w:val="00AF67F6"/>
    <w:rsid w:val="00AF7839"/>
    <w:rsid w:val="00B0669D"/>
    <w:rsid w:val="00B10EE1"/>
    <w:rsid w:val="00B11FF8"/>
    <w:rsid w:val="00B23816"/>
    <w:rsid w:val="00B24915"/>
    <w:rsid w:val="00B26AA2"/>
    <w:rsid w:val="00B27C3F"/>
    <w:rsid w:val="00B31DB8"/>
    <w:rsid w:val="00B32FC8"/>
    <w:rsid w:val="00B342ED"/>
    <w:rsid w:val="00B36595"/>
    <w:rsid w:val="00B373C8"/>
    <w:rsid w:val="00B37B9A"/>
    <w:rsid w:val="00B50418"/>
    <w:rsid w:val="00B555BE"/>
    <w:rsid w:val="00B60AD8"/>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03EA"/>
    <w:rsid w:val="00C37899"/>
    <w:rsid w:val="00C41B9D"/>
    <w:rsid w:val="00C42C36"/>
    <w:rsid w:val="00C42F72"/>
    <w:rsid w:val="00C430D9"/>
    <w:rsid w:val="00C439DB"/>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D0667"/>
    <w:rsid w:val="00CD33CE"/>
    <w:rsid w:val="00CD4A0C"/>
    <w:rsid w:val="00CD4ECD"/>
    <w:rsid w:val="00CD73A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F3CC3"/>
    <w:rsid w:val="00DF5174"/>
    <w:rsid w:val="00DF6710"/>
    <w:rsid w:val="00E02CF8"/>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62D2"/>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7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5"/>
      </w:numPr>
      <w:tabs>
        <w:tab w:val="left" w:pos="360"/>
      </w:tabs>
    </w:pPr>
  </w:style>
  <w:style w:type="paragraph" w:styleId="afc">
    <w:name w:val="Body Text"/>
    <w:basedOn w:val="a0"/>
    <w:link w:val="Charb"/>
    <w:semiHidden/>
    <w:unhideWhenUsed/>
    <w:qFormat/>
    <w:rsid w:val="00AE6B85"/>
    <w:pPr>
      <w:spacing w:after="120"/>
    </w:pPr>
  </w:style>
  <w:style w:type="character" w:customStyle="1" w:styleId="Charb">
    <w:name w:val="正文文本 Char"/>
    <w:basedOn w:val="a1"/>
    <w:link w:val="afc"/>
    <w:semiHidden/>
    <w:rsid w:val="00AE6B85"/>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379</Words>
  <Characters>2164</Characters>
  <Application>Microsoft Office Word</Application>
  <DocSecurity>0</DocSecurity>
  <Lines>18</Lines>
  <Paragraphs>5</Paragraphs>
  <ScaleCrop>false</ScaleCrop>
  <Company>Microsoft</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102</cp:revision>
  <cp:lastPrinted>2017-05-09T09:20:00Z</cp:lastPrinted>
  <dcterms:created xsi:type="dcterms:W3CDTF">2017-06-08T09:05:00Z</dcterms:created>
  <dcterms:modified xsi:type="dcterms:W3CDTF">2017-10-25T09:10:00Z</dcterms:modified>
</cp:coreProperties>
</file>