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1DD" w:rsidRPr="00A9720B" w:rsidRDefault="006A71DD" w:rsidP="006A71DD">
      <w:pPr>
        <w:pStyle w:val="2"/>
        <w:spacing w:line="400" w:lineRule="exact"/>
        <w:jc w:val="center"/>
        <w:rPr>
          <w:rFonts w:ascii="宋体" w:eastAsia="宋体" w:hAnsi="宋体" w:hint="eastAsia"/>
          <w:sz w:val="36"/>
          <w:szCs w:val="36"/>
        </w:rPr>
      </w:pPr>
      <w:proofErr w:type="spellStart"/>
      <w:r w:rsidRPr="00A9720B">
        <w:rPr>
          <w:rFonts w:ascii="宋体" w:eastAsia="宋体" w:hAnsi="宋体" w:hint="eastAsia"/>
          <w:sz w:val="36"/>
          <w:szCs w:val="36"/>
        </w:rPr>
        <w:t>招标项目</w:t>
      </w:r>
      <w:r>
        <w:rPr>
          <w:rFonts w:ascii="宋体" w:eastAsia="宋体" w:hAnsi="宋体" w:hint="eastAsia"/>
          <w:sz w:val="36"/>
          <w:szCs w:val="36"/>
        </w:rPr>
        <w:t>技术、商务及其他</w:t>
      </w:r>
      <w:r w:rsidRPr="00A9720B">
        <w:rPr>
          <w:rFonts w:ascii="宋体" w:eastAsia="宋体" w:hAnsi="宋体" w:hint="eastAsia"/>
          <w:sz w:val="36"/>
          <w:szCs w:val="36"/>
        </w:rPr>
        <w:t>要求</w:t>
      </w:r>
      <w:proofErr w:type="spellEnd"/>
    </w:p>
    <w:p w:rsidR="006A71DD" w:rsidRDefault="006A71DD" w:rsidP="006A71DD">
      <w:pPr>
        <w:pStyle w:val="2"/>
        <w:spacing w:line="400" w:lineRule="exact"/>
        <w:ind w:firstLineChars="98" w:firstLine="236"/>
        <w:rPr>
          <w:rFonts w:ascii="宋体" w:hAnsi="宋体" w:hint="eastAsia"/>
          <w:b w:val="0"/>
          <w:sz w:val="24"/>
          <w:szCs w:val="24"/>
        </w:rPr>
      </w:pPr>
      <w:bookmarkStart w:id="0" w:name="_Toc217446094"/>
      <w:bookmarkStart w:id="1" w:name="_Toc447874612"/>
      <w:r>
        <w:rPr>
          <w:rFonts w:ascii="宋体" w:hAnsi="宋体" w:hint="eastAsia"/>
          <w:sz w:val="24"/>
          <w:szCs w:val="24"/>
        </w:rPr>
        <w:t>一</w:t>
      </w:r>
      <w:r w:rsidRPr="00557C00">
        <w:rPr>
          <w:rFonts w:ascii="宋体" w:hAnsi="宋体" w:hint="eastAsia"/>
          <w:sz w:val="24"/>
          <w:szCs w:val="24"/>
        </w:rPr>
        <w:t xml:space="preserve">. </w:t>
      </w:r>
      <w:proofErr w:type="spellStart"/>
      <w:r>
        <w:rPr>
          <w:rFonts w:ascii="宋体" w:hAnsi="宋体" w:hint="eastAsia"/>
          <w:b w:val="0"/>
          <w:sz w:val="24"/>
          <w:szCs w:val="24"/>
        </w:rPr>
        <w:t>项目概述</w:t>
      </w:r>
      <w:bookmarkEnd w:id="0"/>
      <w:bookmarkEnd w:id="1"/>
      <w:proofErr w:type="spellEnd"/>
    </w:p>
    <w:p w:rsidR="006A71DD" w:rsidRDefault="006A71DD" w:rsidP="006A71DD">
      <w:pPr>
        <w:pStyle w:val="2"/>
        <w:spacing w:line="400" w:lineRule="exact"/>
        <w:ind w:firstLineChars="98" w:firstLine="236"/>
        <w:rPr>
          <w:rFonts w:ascii="宋体" w:hAnsi="宋体" w:hint="eastAsia"/>
          <w:b w:val="0"/>
          <w:sz w:val="24"/>
          <w:szCs w:val="24"/>
        </w:rPr>
      </w:pPr>
      <w:bookmarkStart w:id="2" w:name="_Toc217446095"/>
      <w:bookmarkStart w:id="3" w:name="_Toc447874613"/>
      <w:r>
        <w:rPr>
          <w:rFonts w:ascii="宋体" w:hAnsi="宋体" w:hint="eastAsia"/>
          <w:sz w:val="24"/>
          <w:szCs w:val="24"/>
        </w:rPr>
        <w:t>二</w:t>
      </w:r>
      <w:r w:rsidRPr="00557C00">
        <w:rPr>
          <w:rFonts w:ascii="宋体" w:hAnsi="宋体" w:hint="eastAsia"/>
          <w:sz w:val="24"/>
          <w:szCs w:val="24"/>
        </w:rPr>
        <w:t>.</w:t>
      </w:r>
      <w:r>
        <w:rPr>
          <w:rFonts w:ascii="宋体" w:hAnsi="宋体" w:hint="eastAsia"/>
          <w:b w:val="0"/>
          <w:sz w:val="24"/>
          <w:szCs w:val="24"/>
        </w:rPr>
        <w:t xml:space="preserve"> </w:t>
      </w:r>
      <w:proofErr w:type="spellStart"/>
      <w:r>
        <w:rPr>
          <w:rFonts w:ascii="宋体" w:hAnsi="宋体" w:hint="eastAsia"/>
          <w:b w:val="0"/>
          <w:sz w:val="24"/>
          <w:szCs w:val="24"/>
        </w:rPr>
        <w:t>项目清单及要求</w:t>
      </w:r>
      <w:bookmarkEnd w:id="2"/>
      <w:bookmarkEnd w:id="3"/>
      <w:proofErr w:type="spellEnd"/>
    </w:p>
    <w:p w:rsidR="006A71DD" w:rsidRPr="00E23840" w:rsidRDefault="006A71DD" w:rsidP="006A71DD">
      <w:pPr>
        <w:rPr>
          <w:rFonts w:ascii="宋体" w:hAnsi="宋体"/>
          <w:szCs w:val="21"/>
        </w:rPr>
      </w:pPr>
    </w:p>
    <w:tbl>
      <w:tblPr>
        <w:tblW w:w="8683"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522"/>
        <w:gridCol w:w="5030"/>
        <w:gridCol w:w="709"/>
        <w:gridCol w:w="709"/>
      </w:tblGrid>
      <w:tr w:rsidR="006A71DD" w:rsidRPr="00E23840" w:rsidTr="004A39C8">
        <w:trPr>
          <w:jc w:val="center"/>
        </w:trPr>
        <w:tc>
          <w:tcPr>
            <w:tcW w:w="713" w:type="dxa"/>
            <w:shd w:val="clear" w:color="auto" w:fill="auto"/>
          </w:tcPr>
          <w:p w:rsidR="006A71DD" w:rsidRPr="00446E52" w:rsidRDefault="006A71DD" w:rsidP="004A39C8">
            <w:pPr>
              <w:spacing w:line="360" w:lineRule="auto"/>
              <w:jc w:val="center"/>
              <w:rPr>
                <w:rFonts w:ascii="Calibri" w:hAnsi="Calibri"/>
                <w:b/>
                <w:szCs w:val="21"/>
              </w:rPr>
            </w:pPr>
            <w:r w:rsidRPr="00446E52">
              <w:rPr>
                <w:rFonts w:ascii="Calibri" w:hAnsi="Calibri" w:hint="eastAsia"/>
                <w:b/>
                <w:szCs w:val="21"/>
              </w:rPr>
              <w:t>序号</w:t>
            </w:r>
          </w:p>
        </w:tc>
        <w:tc>
          <w:tcPr>
            <w:tcW w:w="1522" w:type="dxa"/>
            <w:shd w:val="clear" w:color="auto" w:fill="auto"/>
          </w:tcPr>
          <w:p w:rsidR="006A71DD" w:rsidRPr="00446E52" w:rsidRDefault="006A71DD" w:rsidP="004A39C8">
            <w:pPr>
              <w:spacing w:line="360" w:lineRule="auto"/>
              <w:jc w:val="center"/>
              <w:rPr>
                <w:rFonts w:ascii="Calibri" w:hAnsi="Calibri"/>
                <w:b/>
                <w:szCs w:val="21"/>
              </w:rPr>
            </w:pPr>
            <w:r w:rsidRPr="00446E52">
              <w:rPr>
                <w:rFonts w:ascii="Calibri" w:hAnsi="Calibri" w:hint="eastAsia"/>
                <w:b/>
                <w:szCs w:val="21"/>
              </w:rPr>
              <w:t>名称</w:t>
            </w:r>
          </w:p>
        </w:tc>
        <w:tc>
          <w:tcPr>
            <w:tcW w:w="5030" w:type="dxa"/>
            <w:shd w:val="clear" w:color="auto" w:fill="auto"/>
          </w:tcPr>
          <w:p w:rsidR="006A71DD" w:rsidRPr="00446E52" w:rsidRDefault="006A71DD" w:rsidP="004A39C8">
            <w:pPr>
              <w:spacing w:line="360" w:lineRule="auto"/>
              <w:jc w:val="center"/>
              <w:rPr>
                <w:rFonts w:ascii="Calibri" w:hAnsi="Calibri"/>
                <w:b/>
                <w:szCs w:val="21"/>
              </w:rPr>
            </w:pPr>
            <w:r w:rsidRPr="00446E52">
              <w:rPr>
                <w:rFonts w:ascii="Calibri" w:hAnsi="Calibri" w:hint="eastAsia"/>
                <w:b/>
              </w:rPr>
              <w:t>详细技术指标及功能需求</w:t>
            </w:r>
          </w:p>
        </w:tc>
        <w:tc>
          <w:tcPr>
            <w:tcW w:w="709" w:type="dxa"/>
            <w:shd w:val="clear" w:color="auto" w:fill="auto"/>
          </w:tcPr>
          <w:p w:rsidR="006A71DD" w:rsidRPr="00446E52" w:rsidRDefault="006A71DD" w:rsidP="004A39C8">
            <w:pPr>
              <w:spacing w:line="360" w:lineRule="auto"/>
              <w:jc w:val="center"/>
              <w:rPr>
                <w:rFonts w:ascii="Calibri" w:hAnsi="Calibri"/>
                <w:b/>
                <w:szCs w:val="21"/>
              </w:rPr>
            </w:pPr>
            <w:r w:rsidRPr="00446E52">
              <w:rPr>
                <w:rFonts w:ascii="Calibri" w:hAnsi="Calibri" w:hint="eastAsia"/>
                <w:b/>
                <w:szCs w:val="21"/>
              </w:rPr>
              <w:t>单位</w:t>
            </w:r>
          </w:p>
        </w:tc>
        <w:tc>
          <w:tcPr>
            <w:tcW w:w="709" w:type="dxa"/>
            <w:shd w:val="clear" w:color="auto" w:fill="auto"/>
          </w:tcPr>
          <w:p w:rsidR="006A71DD" w:rsidRPr="00446E52" w:rsidRDefault="006A71DD" w:rsidP="004A39C8">
            <w:pPr>
              <w:spacing w:line="360" w:lineRule="auto"/>
              <w:jc w:val="center"/>
              <w:rPr>
                <w:rFonts w:ascii="Calibri" w:hAnsi="Calibri"/>
                <w:b/>
                <w:szCs w:val="21"/>
              </w:rPr>
            </w:pPr>
            <w:r w:rsidRPr="00446E52">
              <w:rPr>
                <w:rFonts w:ascii="Calibri" w:hAnsi="Calibri" w:hint="eastAsia"/>
                <w:b/>
                <w:szCs w:val="21"/>
              </w:rPr>
              <w:t>数量</w:t>
            </w:r>
          </w:p>
        </w:tc>
      </w:tr>
      <w:tr w:rsidR="006A71DD" w:rsidRPr="00E23840" w:rsidTr="004A39C8">
        <w:trPr>
          <w:jc w:val="center"/>
        </w:trPr>
        <w:tc>
          <w:tcPr>
            <w:tcW w:w="713" w:type="dxa"/>
            <w:shd w:val="clear" w:color="auto" w:fill="auto"/>
            <w:vAlign w:val="center"/>
          </w:tcPr>
          <w:p w:rsidR="006A71DD" w:rsidRPr="00446E52" w:rsidRDefault="006A71DD" w:rsidP="004A39C8">
            <w:pPr>
              <w:spacing w:line="360" w:lineRule="auto"/>
              <w:jc w:val="center"/>
              <w:rPr>
                <w:rFonts w:ascii="Calibri" w:hAnsi="Calibri"/>
                <w:szCs w:val="21"/>
              </w:rPr>
            </w:pPr>
            <w:r w:rsidRPr="00446E52">
              <w:rPr>
                <w:rFonts w:ascii="Calibri" w:hAnsi="Calibri" w:hint="eastAsia"/>
                <w:szCs w:val="21"/>
              </w:rPr>
              <w:t>1</w:t>
            </w:r>
          </w:p>
        </w:tc>
        <w:tc>
          <w:tcPr>
            <w:tcW w:w="1522" w:type="dxa"/>
            <w:shd w:val="clear" w:color="auto" w:fill="auto"/>
            <w:vAlign w:val="center"/>
          </w:tcPr>
          <w:p w:rsidR="006A71DD" w:rsidRPr="00446E52" w:rsidRDefault="006A71DD" w:rsidP="004A39C8">
            <w:pPr>
              <w:spacing w:line="360" w:lineRule="auto"/>
              <w:jc w:val="center"/>
              <w:rPr>
                <w:rFonts w:ascii="Calibri" w:hAnsi="Calibri"/>
                <w:szCs w:val="21"/>
              </w:rPr>
            </w:pPr>
            <w:r w:rsidRPr="00446E52">
              <w:rPr>
                <w:rFonts w:ascii="Calibri" w:hAnsi="Calibri" w:hint="eastAsia"/>
                <w:szCs w:val="21"/>
              </w:rPr>
              <w:t>MIMO</w:t>
            </w:r>
            <w:r w:rsidRPr="00446E52">
              <w:rPr>
                <w:rFonts w:ascii="Calibri" w:hAnsi="Calibri" w:hint="eastAsia"/>
                <w:szCs w:val="21"/>
              </w:rPr>
              <w:t>射频信道衰落仿真系统</w:t>
            </w:r>
          </w:p>
        </w:tc>
        <w:tc>
          <w:tcPr>
            <w:tcW w:w="5030" w:type="dxa"/>
            <w:shd w:val="clear" w:color="auto" w:fill="auto"/>
            <w:vAlign w:val="center"/>
          </w:tcPr>
          <w:p w:rsidR="006A71DD" w:rsidRPr="00446E52" w:rsidRDefault="006A71DD" w:rsidP="004A39C8">
            <w:pPr>
              <w:spacing w:line="360" w:lineRule="auto"/>
              <w:rPr>
                <w:rFonts w:ascii="Calibri" w:hAnsi="Calibri"/>
                <w:b/>
                <w:szCs w:val="21"/>
              </w:rPr>
            </w:pPr>
            <w:r w:rsidRPr="00446E52">
              <w:rPr>
                <w:rFonts w:ascii="Calibri" w:hAnsi="Calibri" w:hint="eastAsia"/>
                <w:b/>
                <w:szCs w:val="21"/>
              </w:rPr>
              <w:t>射频技术指标：</w:t>
            </w:r>
          </w:p>
          <w:p w:rsidR="006A71DD" w:rsidRPr="00446E52" w:rsidRDefault="006A71DD" w:rsidP="004A39C8">
            <w:pPr>
              <w:spacing w:line="360" w:lineRule="auto"/>
              <w:rPr>
                <w:rFonts w:ascii="Calibri" w:hAnsi="Calibri"/>
                <w:szCs w:val="21"/>
              </w:rPr>
            </w:pPr>
            <w:r w:rsidRPr="00446E52">
              <w:rPr>
                <w:rFonts w:ascii="Calibri" w:hAnsi="Calibri" w:hint="eastAsia"/>
                <w:szCs w:val="21"/>
              </w:rPr>
              <w:t>1</w:t>
            </w:r>
            <w:r w:rsidRPr="00446E52">
              <w:rPr>
                <w:rFonts w:ascii="Calibri" w:hAnsi="Calibri" w:hint="eastAsia"/>
                <w:szCs w:val="21"/>
              </w:rPr>
              <w:t>、射频频率输入范围：</w:t>
            </w:r>
            <w:r w:rsidRPr="00446E52">
              <w:rPr>
                <w:rFonts w:ascii="Calibri" w:hAnsi="Calibri"/>
                <w:szCs w:val="21"/>
              </w:rPr>
              <w:t>350</w:t>
            </w:r>
            <w:r w:rsidRPr="00446E52">
              <w:rPr>
                <w:rFonts w:ascii="Calibri" w:hAnsi="Calibri" w:hint="eastAsia"/>
                <w:szCs w:val="21"/>
              </w:rPr>
              <w:t>Hz ~</w:t>
            </w:r>
            <w:r w:rsidRPr="00446E52">
              <w:rPr>
                <w:rFonts w:ascii="Calibri" w:hAnsi="Calibri"/>
                <w:szCs w:val="21"/>
              </w:rPr>
              <w:t>6</w:t>
            </w:r>
            <w:r w:rsidRPr="00446E52">
              <w:rPr>
                <w:rFonts w:ascii="Calibri" w:hAnsi="Calibri" w:hint="eastAsia"/>
                <w:szCs w:val="21"/>
              </w:rPr>
              <w:t>GHz</w:t>
            </w:r>
          </w:p>
          <w:p w:rsidR="006A71DD" w:rsidRPr="00446E52" w:rsidRDefault="006A71DD" w:rsidP="004A39C8">
            <w:pPr>
              <w:spacing w:line="360" w:lineRule="auto"/>
              <w:rPr>
                <w:rFonts w:ascii="Calibri" w:hAnsi="Calibri"/>
                <w:szCs w:val="21"/>
              </w:rPr>
            </w:pPr>
            <w:r w:rsidRPr="00446E52">
              <w:rPr>
                <w:rFonts w:ascii="Calibri" w:hAnsi="Calibri" w:hint="eastAsia"/>
                <w:szCs w:val="21"/>
              </w:rPr>
              <w:t>2</w:t>
            </w:r>
            <w:r w:rsidRPr="00446E52">
              <w:rPr>
                <w:rFonts w:ascii="Calibri" w:hAnsi="Calibri" w:hint="eastAsia"/>
                <w:szCs w:val="21"/>
              </w:rPr>
              <w:t>、</w:t>
            </w:r>
            <w:r w:rsidRPr="00446E52">
              <w:rPr>
                <w:rFonts w:ascii="Calibri" w:hAnsi="Calibri" w:hint="eastAsia"/>
                <w:kern w:val="0"/>
                <w:szCs w:val="21"/>
              </w:rPr>
              <w:t>★</w:t>
            </w:r>
            <w:r w:rsidRPr="00446E52">
              <w:rPr>
                <w:rFonts w:ascii="Calibri" w:hAnsi="Calibri" w:hint="eastAsia"/>
                <w:szCs w:val="21"/>
              </w:rPr>
              <w:t>射频频率输出范围：</w:t>
            </w:r>
            <w:r w:rsidRPr="00446E52">
              <w:rPr>
                <w:rFonts w:ascii="Calibri" w:hAnsi="Calibri"/>
                <w:szCs w:val="21"/>
              </w:rPr>
              <w:t>350</w:t>
            </w:r>
            <w:r w:rsidRPr="00446E52">
              <w:rPr>
                <w:rFonts w:ascii="Calibri" w:hAnsi="Calibri" w:hint="eastAsia"/>
                <w:szCs w:val="21"/>
              </w:rPr>
              <w:t xml:space="preserve"> kHz~6 GHz</w:t>
            </w:r>
          </w:p>
          <w:p w:rsidR="006A71DD" w:rsidRPr="00446E52" w:rsidRDefault="006A71DD" w:rsidP="004A39C8">
            <w:pPr>
              <w:spacing w:line="360" w:lineRule="auto"/>
              <w:rPr>
                <w:rFonts w:ascii="Calibri" w:hAnsi="Calibri"/>
                <w:szCs w:val="21"/>
              </w:rPr>
            </w:pPr>
            <w:r w:rsidRPr="00446E52">
              <w:rPr>
                <w:rFonts w:ascii="Calibri" w:hAnsi="Calibri" w:hint="eastAsia"/>
                <w:szCs w:val="21"/>
              </w:rPr>
              <w:t>3</w:t>
            </w:r>
            <w:r w:rsidRPr="00446E52">
              <w:rPr>
                <w:rFonts w:ascii="Calibri" w:hAnsi="Calibri" w:hint="eastAsia"/>
                <w:szCs w:val="21"/>
              </w:rPr>
              <w:t>、射频幅度输入功率范围：</w:t>
            </w:r>
            <w:r w:rsidRPr="00446E52">
              <w:rPr>
                <w:rFonts w:ascii="Calibri" w:hAnsi="Calibri" w:hint="eastAsia"/>
                <w:szCs w:val="21"/>
              </w:rPr>
              <w:t>-130dBm ~ +</w:t>
            </w:r>
            <w:r w:rsidRPr="00446E52">
              <w:rPr>
                <w:rFonts w:ascii="Calibri" w:hAnsi="Calibri"/>
                <w:szCs w:val="21"/>
              </w:rPr>
              <w:t>2</w:t>
            </w:r>
            <w:r w:rsidRPr="00446E52">
              <w:rPr>
                <w:rFonts w:ascii="Calibri" w:hAnsi="Calibri" w:hint="eastAsia"/>
                <w:szCs w:val="21"/>
              </w:rPr>
              <w:t>0dBm</w:t>
            </w:r>
          </w:p>
          <w:p w:rsidR="006A71DD" w:rsidRPr="00446E52" w:rsidRDefault="006A71DD" w:rsidP="004A39C8">
            <w:pPr>
              <w:spacing w:line="360" w:lineRule="auto"/>
              <w:rPr>
                <w:rFonts w:ascii="Calibri" w:hAnsi="Calibri"/>
                <w:szCs w:val="21"/>
              </w:rPr>
            </w:pPr>
            <w:r w:rsidRPr="00446E52">
              <w:rPr>
                <w:rFonts w:ascii="Calibri" w:hAnsi="Calibri"/>
                <w:szCs w:val="21"/>
              </w:rPr>
              <w:t>4</w:t>
            </w:r>
            <w:r w:rsidRPr="00446E52">
              <w:rPr>
                <w:rFonts w:ascii="Calibri" w:hAnsi="Calibri" w:hint="eastAsia"/>
                <w:szCs w:val="21"/>
              </w:rPr>
              <w:t>、最小幅度输出功率：</w:t>
            </w:r>
            <w:r w:rsidRPr="00446E52">
              <w:rPr>
                <w:rFonts w:ascii="Calibri" w:hAnsi="Calibri" w:hint="eastAsia"/>
                <w:szCs w:val="21"/>
              </w:rPr>
              <w:t xml:space="preserve"> -120dBm</w:t>
            </w:r>
            <w:r w:rsidRPr="00446E52">
              <w:rPr>
                <w:rFonts w:ascii="Calibri" w:hAnsi="Calibri" w:hint="eastAsia"/>
                <w:szCs w:val="21"/>
              </w:rPr>
              <w:t>（保证值）</w:t>
            </w:r>
          </w:p>
          <w:p w:rsidR="006A71DD" w:rsidRPr="00446E52" w:rsidRDefault="006A71DD" w:rsidP="004A39C8">
            <w:pPr>
              <w:spacing w:line="360" w:lineRule="auto"/>
              <w:rPr>
                <w:rFonts w:ascii="Calibri" w:hAnsi="Calibri"/>
                <w:szCs w:val="21"/>
              </w:rPr>
            </w:pPr>
            <w:r w:rsidRPr="00446E52">
              <w:rPr>
                <w:rFonts w:ascii="Calibri" w:hAnsi="Calibri"/>
                <w:szCs w:val="21"/>
              </w:rPr>
              <w:t>5</w:t>
            </w:r>
            <w:r w:rsidRPr="00446E52">
              <w:rPr>
                <w:rFonts w:ascii="Calibri" w:hAnsi="Calibri" w:hint="eastAsia"/>
                <w:szCs w:val="21"/>
              </w:rPr>
              <w:t>、输出幅度精度保证值：</w:t>
            </w:r>
          </w:p>
          <w:p w:rsidR="006A71DD" w:rsidRPr="00446E52" w:rsidRDefault="006A71DD" w:rsidP="004A39C8">
            <w:pPr>
              <w:spacing w:line="360" w:lineRule="auto"/>
              <w:rPr>
                <w:rFonts w:ascii="Calibri" w:hAnsi="Calibri"/>
                <w:szCs w:val="21"/>
              </w:rPr>
            </w:pPr>
            <w:r w:rsidRPr="00446E52">
              <w:rPr>
                <w:rFonts w:ascii="Calibri" w:hAnsi="Calibri" w:hint="eastAsia"/>
                <w:szCs w:val="21"/>
              </w:rPr>
              <w:t>3MHz ~ 3GHz:      &lt; 0.</w:t>
            </w:r>
            <w:r w:rsidRPr="00446E52">
              <w:rPr>
                <w:rFonts w:ascii="Calibri" w:hAnsi="Calibri"/>
                <w:szCs w:val="21"/>
              </w:rPr>
              <w:t>7</w:t>
            </w:r>
            <w:r w:rsidRPr="00446E52">
              <w:rPr>
                <w:rFonts w:ascii="Calibri" w:hAnsi="Calibri" w:hint="eastAsia"/>
                <w:szCs w:val="21"/>
              </w:rPr>
              <w:t xml:space="preserve"> dB</w:t>
            </w:r>
          </w:p>
          <w:p w:rsidR="006A71DD" w:rsidRPr="00446E52" w:rsidRDefault="006A71DD" w:rsidP="004A39C8">
            <w:pPr>
              <w:spacing w:line="360" w:lineRule="auto"/>
              <w:rPr>
                <w:rFonts w:ascii="Calibri" w:hAnsi="Calibri"/>
                <w:szCs w:val="21"/>
              </w:rPr>
            </w:pPr>
            <w:r w:rsidRPr="00446E52">
              <w:rPr>
                <w:rFonts w:ascii="Calibri" w:hAnsi="Calibri"/>
                <w:szCs w:val="21"/>
              </w:rPr>
              <w:t>6</w:t>
            </w:r>
            <w:r w:rsidRPr="00446E52">
              <w:rPr>
                <w:rFonts w:ascii="Calibri" w:hAnsi="Calibri" w:hint="eastAsia"/>
                <w:szCs w:val="21"/>
              </w:rPr>
              <w:t>、相位噪声保证值（</w:t>
            </w:r>
            <w:r w:rsidRPr="00446E52">
              <w:rPr>
                <w:rFonts w:ascii="Calibri" w:hAnsi="Calibri" w:hint="eastAsia"/>
                <w:szCs w:val="21"/>
              </w:rPr>
              <w:t xml:space="preserve">20kHz </w:t>
            </w:r>
            <w:r w:rsidRPr="00446E52">
              <w:rPr>
                <w:rFonts w:ascii="Calibri" w:hAnsi="Calibri" w:hint="eastAsia"/>
                <w:szCs w:val="21"/>
              </w:rPr>
              <w:t>频偏处，归一化到</w:t>
            </w:r>
            <w:r w:rsidRPr="00446E52">
              <w:rPr>
                <w:rFonts w:ascii="Calibri" w:hAnsi="Calibri" w:hint="eastAsia"/>
                <w:szCs w:val="21"/>
              </w:rPr>
              <w:t>1Hz</w:t>
            </w:r>
            <w:r w:rsidRPr="00446E52">
              <w:rPr>
                <w:rFonts w:ascii="Calibri" w:hAnsi="Calibri" w:hint="eastAsia"/>
                <w:szCs w:val="21"/>
              </w:rPr>
              <w:t>）：</w:t>
            </w:r>
          </w:p>
          <w:p w:rsidR="006A71DD" w:rsidRPr="00446E52" w:rsidRDefault="006A71DD" w:rsidP="004A39C8">
            <w:pPr>
              <w:spacing w:line="360" w:lineRule="auto"/>
              <w:rPr>
                <w:rFonts w:ascii="Calibri" w:hAnsi="Calibri"/>
                <w:szCs w:val="21"/>
              </w:rPr>
            </w:pPr>
            <w:r w:rsidRPr="00446E52">
              <w:rPr>
                <w:rFonts w:ascii="Calibri" w:hAnsi="Calibri" w:hint="eastAsia"/>
                <w:szCs w:val="21"/>
              </w:rPr>
              <w:t xml:space="preserve">f = 1 GHz  </w:t>
            </w:r>
            <w:r w:rsidRPr="00446E52">
              <w:rPr>
                <w:rFonts w:ascii="Calibri" w:hAnsi="Calibri" w:hint="eastAsia"/>
                <w:szCs w:val="21"/>
              </w:rPr>
              <w:tab/>
              <w:t xml:space="preserve">&lt; </w:t>
            </w:r>
            <w:r w:rsidRPr="00446E52">
              <w:rPr>
                <w:rFonts w:ascii="Calibri" w:hAnsi="Calibri" w:hint="eastAsia"/>
                <w:szCs w:val="21"/>
              </w:rPr>
              <w:t>–</w:t>
            </w:r>
            <w:r w:rsidRPr="00446E52">
              <w:rPr>
                <w:rFonts w:ascii="Calibri" w:hAnsi="Calibri" w:hint="eastAsia"/>
                <w:szCs w:val="21"/>
              </w:rPr>
              <w:t xml:space="preserve">131 </w:t>
            </w:r>
            <w:proofErr w:type="spellStart"/>
            <w:r w:rsidRPr="00446E52">
              <w:rPr>
                <w:rFonts w:ascii="Calibri" w:hAnsi="Calibri" w:hint="eastAsia"/>
                <w:szCs w:val="21"/>
              </w:rPr>
              <w:t>dBc</w:t>
            </w:r>
            <w:proofErr w:type="spellEnd"/>
            <w:r w:rsidRPr="00446E52">
              <w:rPr>
                <w:rFonts w:ascii="Calibri" w:hAnsi="Calibri" w:hint="eastAsia"/>
                <w:szCs w:val="21"/>
              </w:rPr>
              <w:t xml:space="preserve">, </w:t>
            </w:r>
          </w:p>
          <w:p w:rsidR="006A71DD" w:rsidRPr="00446E52" w:rsidRDefault="006A71DD" w:rsidP="004A39C8">
            <w:pPr>
              <w:spacing w:line="360" w:lineRule="auto"/>
              <w:rPr>
                <w:rFonts w:ascii="Calibri" w:hAnsi="Calibri"/>
                <w:szCs w:val="21"/>
              </w:rPr>
            </w:pPr>
            <w:r w:rsidRPr="00446E52">
              <w:rPr>
                <w:rFonts w:ascii="Calibri" w:hAnsi="Calibri" w:hint="eastAsia"/>
                <w:szCs w:val="21"/>
              </w:rPr>
              <w:t xml:space="preserve">f = 2 GHz  </w:t>
            </w:r>
            <w:r w:rsidRPr="00446E52">
              <w:rPr>
                <w:rFonts w:ascii="Calibri" w:hAnsi="Calibri" w:hint="eastAsia"/>
                <w:szCs w:val="21"/>
              </w:rPr>
              <w:tab/>
              <w:t xml:space="preserve">&lt; </w:t>
            </w:r>
            <w:r w:rsidRPr="00446E52">
              <w:rPr>
                <w:rFonts w:ascii="Calibri" w:hAnsi="Calibri" w:hint="eastAsia"/>
                <w:szCs w:val="21"/>
              </w:rPr>
              <w:t>–</w:t>
            </w:r>
            <w:r w:rsidRPr="00446E52">
              <w:rPr>
                <w:rFonts w:ascii="Calibri" w:hAnsi="Calibri" w:hint="eastAsia"/>
                <w:szCs w:val="21"/>
              </w:rPr>
              <w:t xml:space="preserve">125 </w:t>
            </w:r>
            <w:proofErr w:type="spellStart"/>
            <w:r w:rsidRPr="00446E52">
              <w:rPr>
                <w:rFonts w:ascii="Calibri" w:hAnsi="Calibri" w:hint="eastAsia"/>
                <w:szCs w:val="21"/>
              </w:rPr>
              <w:t>dBc</w:t>
            </w:r>
            <w:proofErr w:type="spellEnd"/>
          </w:p>
          <w:p w:rsidR="006A71DD" w:rsidRPr="00446E52" w:rsidRDefault="006A71DD" w:rsidP="004A39C8">
            <w:pPr>
              <w:spacing w:line="360" w:lineRule="auto"/>
              <w:rPr>
                <w:rFonts w:ascii="Calibri" w:hAnsi="Calibri"/>
                <w:szCs w:val="21"/>
              </w:rPr>
            </w:pPr>
            <w:r w:rsidRPr="00446E52">
              <w:rPr>
                <w:rFonts w:ascii="Calibri" w:hAnsi="Calibri" w:hint="eastAsia"/>
                <w:szCs w:val="21"/>
              </w:rPr>
              <w:t xml:space="preserve">f = 3 GHz  </w:t>
            </w:r>
            <w:r w:rsidRPr="00446E52">
              <w:rPr>
                <w:rFonts w:ascii="Calibri" w:hAnsi="Calibri" w:hint="eastAsia"/>
                <w:szCs w:val="21"/>
              </w:rPr>
              <w:tab/>
              <w:t xml:space="preserve">&lt; </w:t>
            </w:r>
            <w:r w:rsidRPr="00446E52">
              <w:rPr>
                <w:rFonts w:ascii="Calibri" w:hAnsi="Calibri" w:hint="eastAsia"/>
                <w:szCs w:val="21"/>
              </w:rPr>
              <w:t>–</w:t>
            </w:r>
            <w:r w:rsidRPr="00446E52">
              <w:rPr>
                <w:rFonts w:ascii="Calibri" w:hAnsi="Calibri" w:hint="eastAsia"/>
                <w:szCs w:val="21"/>
              </w:rPr>
              <w:t xml:space="preserve">121 </w:t>
            </w:r>
            <w:proofErr w:type="spellStart"/>
            <w:r w:rsidRPr="00446E52">
              <w:rPr>
                <w:rFonts w:ascii="Calibri" w:hAnsi="Calibri" w:hint="eastAsia"/>
                <w:szCs w:val="21"/>
              </w:rPr>
              <w:t>dBc</w:t>
            </w:r>
            <w:proofErr w:type="spellEnd"/>
            <w:r w:rsidRPr="00446E52">
              <w:rPr>
                <w:rFonts w:ascii="Calibri" w:hAnsi="Calibri" w:hint="eastAsia"/>
                <w:szCs w:val="21"/>
              </w:rPr>
              <w:t xml:space="preserve">, </w:t>
            </w:r>
          </w:p>
          <w:p w:rsidR="006A71DD" w:rsidRPr="00446E52" w:rsidRDefault="006A71DD" w:rsidP="004A39C8">
            <w:pPr>
              <w:spacing w:line="360" w:lineRule="auto"/>
              <w:rPr>
                <w:rFonts w:ascii="Calibri" w:hAnsi="Calibri"/>
                <w:szCs w:val="21"/>
              </w:rPr>
            </w:pPr>
            <w:r w:rsidRPr="00446E52">
              <w:rPr>
                <w:rFonts w:ascii="Calibri" w:hAnsi="Calibri" w:hint="eastAsia"/>
                <w:szCs w:val="21"/>
              </w:rPr>
              <w:t xml:space="preserve">f = 4 GHz  </w:t>
            </w:r>
            <w:r w:rsidRPr="00446E52">
              <w:rPr>
                <w:rFonts w:ascii="Calibri" w:hAnsi="Calibri" w:hint="eastAsia"/>
                <w:szCs w:val="21"/>
              </w:rPr>
              <w:tab/>
              <w:t xml:space="preserve">&lt; </w:t>
            </w:r>
            <w:r w:rsidRPr="00446E52">
              <w:rPr>
                <w:rFonts w:ascii="Calibri" w:hAnsi="Calibri" w:hint="eastAsia"/>
                <w:szCs w:val="21"/>
              </w:rPr>
              <w:t>–</w:t>
            </w:r>
            <w:r w:rsidRPr="00446E52">
              <w:rPr>
                <w:rFonts w:ascii="Calibri" w:hAnsi="Calibri" w:hint="eastAsia"/>
                <w:szCs w:val="21"/>
              </w:rPr>
              <w:t xml:space="preserve">119 </w:t>
            </w:r>
            <w:proofErr w:type="spellStart"/>
            <w:r w:rsidRPr="00446E52">
              <w:rPr>
                <w:rFonts w:ascii="Calibri" w:hAnsi="Calibri" w:hint="eastAsia"/>
                <w:szCs w:val="21"/>
              </w:rPr>
              <w:t>dBc</w:t>
            </w:r>
            <w:proofErr w:type="spellEnd"/>
            <w:r w:rsidRPr="00446E52">
              <w:rPr>
                <w:rFonts w:ascii="Calibri" w:hAnsi="Calibri" w:hint="eastAsia"/>
                <w:szCs w:val="21"/>
              </w:rPr>
              <w:t xml:space="preserve">, </w:t>
            </w:r>
          </w:p>
          <w:p w:rsidR="006A71DD" w:rsidRPr="00446E52" w:rsidRDefault="006A71DD" w:rsidP="004A39C8">
            <w:pPr>
              <w:spacing w:line="360" w:lineRule="auto"/>
              <w:rPr>
                <w:rFonts w:ascii="Calibri" w:hAnsi="Calibri"/>
                <w:szCs w:val="21"/>
              </w:rPr>
            </w:pPr>
            <w:r w:rsidRPr="00446E52">
              <w:rPr>
                <w:rFonts w:ascii="Calibri" w:hAnsi="Calibri" w:hint="eastAsia"/>
                <w:szCs w:val="21"/>
              </w:rPr>
              <w:t xml:space="preserve">f = 6 GHz  </w:t>
            </w:r>
            <w:r w:rsidRPr="00446E52">
              <w:rPr>
                <w:rFonts w:ascii="Calibri" w:hAnsi="Calibri" w:hint="eastAsia"/>
                <w:szCs w:val="21"/>
              </w:rPr>
              <w:tab/>
              <w:t xml:space="preserve">&lt; </w:t>
            </w:r>
            <w:r w:rsidRPr="00446E52">
              <w:rPr>
                <w:rFonts w:ascii="Calibri" w:hAnsi="Calibri" w:hint="eastAsia"/>
                <w:szCs w:val="21"/>
              </w:rPr>
              <w:t>–</w:t>
            </w:r>
            <w:r w:rsidRPr="00446E52">
              <w:rPr>
                <w:rFonts w:ascii="Calibri" w:hAnsi="Calibri" w:hint="eastAsia"/>
                <w:szCs w:val="21"/>
              </w:rPr>
              <w:t xml:space="preserve">115 </w:t>
            </w:r>
            <w:proofErr w:type="spellStart"/>
            <w:r w:rsidRPr="00446E52">
              <w:rPr>
                <w:rFonts w:ascii="Calibri" w:hAnsi="Calibri" w:hint="eastAsia"/>
                <w:szCs w:val="21"/>
              </w:rPr>
              <w:t>dBc</w:t>
            </w:r>
            <w:proofErr w:type="spellEnd"/>
            <w:r w:rsidRPr="00446E52">
              <w:rPr>
                <w:rFonts w:ascii="Calibri" w:hAnsi="Calibri" w:hint="eastAsia"/>
                <w:szCs w:val="21"/>
              </w:rPr>
              <w:t xml:space="preserve">, </w:t>
            </w:r>
          </w:p>
          <w:p w:rsidR="006A71DD" w:rsidRPr="00446E52" w:rsidRDefault="006A71DD" w:rsidP="004A39C8">
            <w:pPr>
              <w:spacing w:line="360" w:lineRule="auto"/>
              <w:rPr>
                <w:rFonts w:ascii="Calibri" w:hAnsi="Calibri"/>
                <w:szCs w:val="21"/>
              </w:rPr>
            </w:pPr>
            <w:r w:rsidRPr="00446E52">
              <w:rPr>
                <w:rFonts w:ascii="Calibri" w:hAnsi="Calibri"/>
                <w:szCs w:val="21"/>
              </w:rPr>
              <w:t>7</w:t>
            </w:r>
            <w:r w:rsidRPr="00446E52">
              <w:rPr>
                <w:rFonts w:ascii="Calibri" w:hAnsi="Calibri" w:hint="eastAsia"/>
                <w:szCs w:val="21"/>
              </w:rPr>
              <w:t>、数字调制质量（调制方式</w:t>
            </w:r>
            <w:r w:rsidRPr="00446E52">
              <w:rPr>
                <w:rFonts w:ascii="Calibri" w:hAnsi="Calibri" w:hint="eastAsia"/>
                <w:szCs w:val="21"/>
              </w:rPr>
              <w:t>16QAM</w:t>
            </w:r>
            <w:r w:rsidRPr="00446E52">
              <w:rPr>
                <w:rFonts w:ascii="Calibri" w:hAnsi="Calibri" w:hint="eastAsia"/>
                <w:szCs w:val="21"/>
              </w:rPr>
              <w:t>，符号速率</w:t>
            </w:r>
            <w:r w:rsidRPr="00446E52">
              <w:rPr>
                <w:rFonts w:ascii="Calibri" w:hAnsi="Calibri" w:hint="eastAsia"/>
                <w:szCs w:val="21"/>
              </w:rPr>
              <w:t>50Msym/s</w:t>
            </w:r>
            <w:r w:rsidRPr="00446E52">
              <w:rPr>
                <w:rFonts w:ascii="Calibri" w:hAnsi="Calibri" w:hint="eastAsia"/>
                <w:szCs w:val="21"/>
              </w:rPr>
              <w:t>，载波频率小于</w:t>
            </w:r>
            <w:r w:rsidRPr="00446E52">
              <w:rPr>
                <w:rFonts w:ascii="Calibri" w:hAnsi="Calibri" w:hint="eastAsia"/>
                <w:szCs w:val="21"/>
              </w:rPr>
              <w:t>6GHz</w:t>
            </w:r>
            <w:r w:rsidRPr="00446E52">
              <w:rPr>
                <w:rFonts w:ascii="Calibri" w:hAnsi="Calibri" w:hint="eastAsia"/>
                <w:szCs w:val="21"/>
              </w:rPr>
              <w:t>）：</w:t>
            </w:r>
            <w:r w:rsidRPr="00446E52">
              <w:rPr>
                <w:rFonts w:ascii="Calibri" w:hAnsi="Calibri" w:hint="eastAsia"/>
                <w:szCs w:val="21"/>
              </w:rPr>
              <w:t xml:space="preserve">EVM &lt; </w:t>
            </w:r>
            <w:r w:rsidRPr="00446E52">
              <w:rPr>
                <w:rFonts w:ascii="Calibri" w:hAnsi="Calibri"/>
                <w:szCs w:val="21"/>
              </w:rPr>
              <w:t>-40dB</w:t>
            </w:r>
          </w:p>
          <w:p w:rsidR="006A71DD" w:rsidRPr="00446E52" w:rsidRDefault="006A71DD" w:rsidP="004A39C8">
            <w:pPr>
              <w:spacing w:line="360" w:lineRule="auto"/>
              <w:rPr>
                <w:rFonts w:ascii="Calibri" w:hAnsi="Calibri"/>
                <w:szCs w:val="21"/>
              </w:rPr>
            </w:pPr>
            <w:r w:rsidRPr="00446E52">
              <w:rPr>
                <w:rFonts w:ascii="Calibri" w:hAnsi="Calibri"/>
                <w:szCs w:val="21"/>
              </w:rPr>
              <w:t>8</w:t>
            </w:r>
            <w:r w:rsidRPr="00446E52">
              <w:rPr>
                <w:rFonts w:ascii="Calibri" w:hAnsi="Calibri" w:hint="eastAsia"/>
                <w:szCs w:val="21"/>
              </w:rPr>
              <w:t>、</w:t>
            </w:r>
            <w:proofErr w:type="gramStart"/>
            <w:r w:rsidRPr="00446E52">
              <w:rPr>
                <w:rFonts w:ascii="Calibri" w:hAnsi="Calibri" w:hint="eastAsia"/>
                <w:szCs w:val="21"/>
              </w:rPr>
              <w:t>底噪</w:t>
            </w:r>
            <w:proofErr w:type="gramEnd"/>
            <w:r w:rsidRPr="00446E52">
              <w:rPr>
                <w:rFonts w:ascii="Calibri" w:hAnsi="Calibri" w:hint="eastAsia"/>
                <w:szCs w:val="21"/>
              </w:rPr>
              <w:t>≤</w:t>
            </w:r>
            <w:r w:rsidRPr="00446E52">
              <w:rPr>
                <w:rFonts w:ascii="Calibri" w:hAnsi="Calibri" w:hint="eastAsia"/>
                <w:szCs w:val="21"/>
              </w:rPr>
              <w:t>-</w:t>
            </w:r>
            <w:r w:rsidRPr="00446E52">
              <w:rPr>
                <w:rFonts w:ascii="Calibri" w:hAnsi="Calibri"/>
                <w:szCs w:val="21"/>
              </w:rPr>
              <w:t>130</w:t>
            </w:r>
            <w:r w:rsidRPr="00446E52">
              <w:rPr>
                <w:rFonts w:ascii="Calibri" w:hAnsi="Calibri" w:hint="eastAsia"/>
                <w:szCs w:val="21"/>
              </w:rPr>
              <w:t xml:space="preserve"> </w:t>
            </w:r>
            <w:proofErr w:type="spellStart"/>
            <w:r w:rsidRPr="00446E52">
              <w:rPr>
                <w:rFonts w:ascii="Calibri" w:hAnsi="Calibri" w:hint="eastAsia"/>
                <w:szCs w:val="21"/>
              </w:rPr>
              <w:t>dBm</w:t>
            </w:r>
            <w:proofErr w:type="spellEnd"/>
            <w:r w:rsidRPr="00446E52">
              <w:rPr>
                <w:rFonts w:ascii="Calibri" w:hAnsi="Calibri" w:hint="eastAsia"/>
                <w:szCs w:val="21"/>
              </w:rPr>
              <w:t>/Hz</w:t>
            </w:r>
          </w:p>
          <w:p w:rsidR="006A71DD" w:rsidRPr="00446E52" w:rsidRDefault="006A71DD" w:rsidP="004A39C8">
            <w:pPr>
              <w:spacing w:line="360" w:lineRule="auto"/>
              <w:rPr>
                <w:rFonts w:ascii="Calibri" w:hAnsi="Calibri"/>
                <w:b/>
                <w:szCs w:val="21"/>
              </w:rPr>
            </w:pPr>
            <w:r w:rsidRPr="00446E52">
              <w:rPr>
                <w:rFonts w:ascii="Calibri" w:hAnsi="Calibri" w:hint="eastAsia"/>
                <w:b/>
                <w:szCs w:val="21"/>
              </w:rPr>
              <w:t>衰落模拟器技术指标：</w:t>
            </w:r>
          </w:p>
          <w:p w:rsidR="006A71DD" w:rsidRPr="00446E52" w:rsidRDefault="006A71DD" w:rsidP="004A39C8">
            <w:pPr>
              <w:spacing w:line="360" w:lineRule="auto"/>
              <w:rPr>
                <w:rFonts w:ascii="Calibri" w:hAnsi="Calibri"/>
                <w:szCs w:val="21"/>
              </w:rPr>
            </w:pPr>
            <w:r w:rsidRPr="00446E52">
              <w:rPr>
                <w:rFonts w:ascii="Calibri" w:hAnsi="Calibri" w:hint="eastAsia"/>
                <w:szCs w:val="21"/>
              </w:rPr>
              <w:t>1</w:t>
            </w:r>
            <w:r w:rsidRPr="00446E52">
              <w:rPr>
                <w:rFonts w:ascii="Calibri" w:hAnsi="Calibri" w:hint="eastAsia"/>
                <w:szCs w:val="21"/>
              </w:rPr>
              <w:t>、</w:t>
            </w:r>
            <w:r w:rsidRPr="00446E52">
              <w:rPr>
                <w:rFonts w:ascii="Calibri" w:hAnsi="Calibri" w:hint="eastAsia"/>
                <w:kern w:val="0"/>
                <w:szCs w:val="21"/>
              </w:rPr>
              <w:t>★</w:t>
            </w:r>
            <w:r w:rsidRPr="00446E52">
              <w:rPr>
                <w:rFonts w:ascii="Calibri" w:hAnsi="Calibri" w:hint="eastAsia"/>
                <w:szCs w:val="21"/>
              </w:rPr>
              <w:t xml:space="preserve"> </w:t>
            </w:r>
            <w:r w:rsidRPr="00446E52">
              <w:rPr>
                <w:rFonts w:ascii="Calibri" w:hAnsi="Calibri" w:hint="eastAsia"/>
                <w:szCs w:val="21"/>
              </w:rPr>
              <w:t>内置实时</w:t>
            </w:r>
            <w:r w:rsidRPr="00446E52">
              <w:rPr>
                <w:rFonts w:ascii="Calibri" w:hAnsi="Calibri" w:hint="eastAsia"/>
                <w:szCs w:val="21"/>
              </w:rPr>
              <w:t>MIMO</w:t>
            </w:r>
            <w:r w:rsidRPr="00446E52">
              <w:rPr>
                <w:rFonts w:ascii="Calibri" w:hAnsi="Calibri" w:hint="eastAsia"/>
                <w:szCs w:val="21"/>
              </w:rPr>
              <w:t>衰落模拟通道阶数：</w:t>
            </w:r>
            <w:r w:rsidRPr="00446E52">
              <w:rPr>
                <w:rFonts w:ascii="Calibri" w:hAnsi="Calibri" w:hint="eastAsia"/>
                <w:szCs w:val="21"/>
              </w:rPr>
              <w:t>1x2</w:t>
            </w:r>
            <w:r w:rsidRPr="00446E52">
              <w:rPr>
                <w:rFonts w:ascii="Calibri" w:hAnsi="Calibri" w:hint="eastAsia"/>
                <w:szCs w:val="21"/>
              </w:rPr>
              <w:t>，</w:t>
            </w:r>
            <w:r w:rsidRPr="00446E52">
              <w:rPr>
                <w:rFonts w:ascii="Calibri" w:hAnsi="Calibri" w:hint="eastAsia"/>
                <w:szCs w:val="21"/>
              </w:rPr>
              <w:t>2x1</w:t>
            </w:r>
            <w:r w:rsidRPr="00446E52">
              <w:rPr>
                <w:rFonts w:ascii="Calibri" w:hAnsi="Calibri" w:hint="eastAsia"/>
                <w:szCs w:val="21"/>
              </w:rPr>
              <w:t>，</w:t>
            </w:r>
            <w:r w:rsidRPr="00446E52">
              <w:rPr>
                <w:rFonts w:ascii="Calibri" w:hAnsi="Calibri" w:hint="eastAsia"/>
                <w:szCs w:val="21"/>
              </w:rPr>
              <w:t>2x2</w:t>
            </w:r>
            <w:r w:rsidRPr="00446E52">
              <w:rPr>
                <w:rFonts w:ascii="Calibri" w:hAnsi="Calibri" w:hint="eastAsia"/>
                <w:szCs w:val="21"/>
              </w:rPr>
              <w:t>；</w:t>
            </w:r>
          </w:p>
          <w:p w:rsidR="006A71DD" w:rsidRPr="00446E52" w:rsidRDefault="006A71DD" w:rsidP="004A39C8">
            <w:pPr>
              <w:spacing w:line="360" w:lineRule="auto"/>
              <w:rPr>
                <w:rFonts w:ascii="Calibri" w:hAnsi="Calibri"/>
                <w:szCs w:val="21"/>
              </w:rPr>
            </w:pPr>
            <w:r w:rsidRPr="00446E52">
              <w:rPr>
                <w:rFonts w:ascii="Calibri" w:hAnsi="Calibri" w:hint="eastAsia"/>
                <w:szCs w:val="21"/>
              </w:rPr>
              <w:t>2</w:t>
            </w:r>
            <w:r w:rsidRPr="00446E52">
              <w:rPr>
                <w:rFonts w:ascii="Calibri" w:hAnsi="Calibri" w:hint="eastAsia"/>
                <w:szCs w:val="21"/>
              </w:rPr>
              <w:t>、</w:t>
            </w:r>
            <w:r w:rsidRPr="00446E52">
              <w:rPr>
                <w:rFonts w:ascii="Calibri" w:hAnsi="Calibri" w:hint="eastAsia"/>
                <w:kern w:val="0"/>
                <w:szCs w:val="21"/>
              </w:rPr>
              <w:t>★</w:t>
            </w:r>
            <w:r w:rsidRPr="00446E52">
              <w:rPr>
                <w:rFonts w:ascii="Calibri" w:hAnsi="Calibri" w:hint="eastAsia"/>
                <w:szCs w:val="21"/>
              </w:rPr>
              <w:t xml:space="preserve"> </w:t>
            </w:r>
            <w:r w:rsidRPr="00446E52">
              <w:rPr>
                <w:rFonts w:ascii="Calibri" w:hAnsi="Calibri" w:hint="eastAsia"/>
                <w:szCs w:val="21"/>
              </w:rPr>
              <w:t>射频衰落模拟最大射频带宽：</w:t>
            </w:r>
            <w:r w:rsidRPr="00446E52">
              <w:rPr>
                <w:rFonts w:ascii="Calibri" w:hAnsi="Calibri" w:hint="eastAsia"/>
                <w:szCs w:val="21"/>
              </w:rPr>
              <w:t xml:space="preserve"> 40MHz</w:t>
            </w:r>
          </w:p>
          <w:p w:rsidR="006A71DD" w:rsidRPr="00446E52" w:rsidRDefault="006A71DD" w:rsidP="004A39C8">
            <w:pPr>
              <w:spacing w:line="360" w:lineRule="auto"/>
              <w:rPr>
                <w:rFonts w:ascii="Calibri" w:hAnsi="Calibri"/>
                <w:szCs w:val="21"/>
              </w:rPr>
            </w:pPr>
            <w:r w:rsidRPr="00446E52">
              <w:rPr>
                <w:rFonts w:ascii="Calibri" w:hAnsi="Calibri" w:hint="eastAsia"/>
                <w:szCs w:val="21"/>
              </w:rPr>
              <w:t>3</w:t>
            </w:r>
            <w:r w:rsidRPr="00446E52">
              <w:rPr>
                <w:rFonts w:ascii="Calibri" w:hAnsi="Calibri" w:hint="eastAsia"/>
                <w:szCs w:val="21"/>
              </w:rPr>
              <w:t>、基带衰落模拟最大射频带宽：</w:t>
            </w:r>
            <w:r w:rsidRPr="00446E52">
              <w:rPr>
                <w:rFonts w:ascii="Calibri" w:hAnsi="Calibri" w:hint="eastAsia"/>
                <w:szCs w:val="21"/>
              </w:rPr>
              <w:t>120MHz</w:t>
            </w:r>
          </w:p>
          <w:p w:rsidR="006A71DD" w:rsidRPr="00446E52" w:rsidRDefault="006A71DD" w:rsidP="004A39C8">
            <w:pPr>
              <w:spacing w:line="360" w:lineRule="auto"/>
              <w:rPr>
                <w:rFonts w:ascii="Calibri" w:hAnsi="Calibri"/>
                <w:szCs w:val="21"/>
              </w:rPr>
            </w:pPr>
            <w:r w:rsidRPr="00446E52">
              <w:rPr>
                <w:rFonts w:ascii="Calibri" w:hAnsi="Calibri" w:hint="eastAsia"/>
                <w:szCs w:val="21"/>
              </w:rPr>
              <w:t>4</w:t>
            </w:r>
            <w:r w:rsidRPr="00446E52">
              <w:rPr>
                <w:rFonts w:ascii="Calibri" w:hAnsi="Calibri" w:hint="eastAsia"/>
                <w:szCs w:val="21"/>
              </w:rPr>
              <w:t>、实时衰落重复时间：大于</w:t>
            </w:r>
            <w:r w:rsidRPr="00446E52">
              <w:rPr>
                <w:rFonts w:ascii="Calibri" w:hAnsi="Calibri" w:hint="eastAsia"/>
                <w:szCs w:val="21"/>
              </w:rPr>
              <w:t>1</w:t>
            </w:r>
            <w:r w:rsidRPr="00446E52">
              <w:rPr>
                <w:rFonts w:ascii="Calibri" w:hAnsi="Calibri" w:hint="eastAsia"/>
                <w:szCs w:val="21"/>
              </w:rPr>
              <w:t>年</w:t>
            </w:r>
          </w:p>
          <w:p w:rsidR="006A71DD" w:rsidRPr="00446E52" w:rsidRDefault="006A71DD" w:rsidP="004A39C8">
            <w:pPr>
              <w:spacing w:line="360" w:lineRule="auto"/>
              <w:rPr>
                <w:rFonts w:ascii="Calibri" w:hAnsi="Calibri"/>
                <w:szCs w:val="21"/>
              </w:rPr>
            </w:pPr>
            <w:r w:rsidRPr="00446E52">
              <w:rPr>
                <w:rFonts w:ascii="Calibri" w:hAnsi="Calibri" w:hint="eastAsia"/>
                <w:szCs w:val="21"/>
              </w:rPr>
              <w:t>5</w:t>
            </w:r>
            <w:r w:rsidRPr="00446E52">
              <w:rPr>
                <w:rFonts w:ascii="Calibri" w:hAnsi="Calibri" w:hint="eastAsia"/>
                <w:szCs w:val="21"/>
              </w:rPr>
              <w:t>、衰落模拟路径时延：</w:t>
            </w:r>
            <w:r w:rsidRPr="00446E52">
              <w:rPr>
                <w:rFonts w:ascii="Calibri" w:hAnsi="Calibri" w:hint="eastAsia"/>
                <w:szCs w:val="21"/>
              </w:rPr>
              <w:t>0 s ~ 0.5 s</w:t>
            </w:r>
            <w:r w:rsidRPr="00446E52">
              <w:rPr>
                <w:rFonts w:ascii="Calibri" w:hAnsi="Calibri" w:hint="eastAsia"/>
                <w:szCs w:val="21"/>
              </w:rPr>
              <w:t>，分辨率</w:t>
            </w:r>
            <w:r w:rsidRPr="00446E52">
              <w:rPr>
                <w:rFonts w:ascii="Calibri" w:hAnsi="Calibri" w:hint="eastAsia"/>
                <w:szCs w:val="21"/>
              </w:rPr>
              <w:t>2.5ps</w:t>
            </w:r>
          </w:p>
          <w:p w:rsidR="006A71DD" w:rsidRPr="00446E52" w:rsidRDefault="006A71DD" w:rsidP="004A39C8">
            <w:pPr>
              <w:spacing w:line="360" w:lineRule="auto"/>
              <w:rPr>
                <w:rFonts w:ascii="Calibri" w:hAnsi="Calibri"/>
                <w:szCs w:val="21"/>
              </w:rPr>
            </w:pPr>
            <w:r w:rsidRPr="00446E52">
              <w:rPr>
                <w:rFonts w:ascii="Calibri" w:hAnsi="Calibri" w:hint="eastAsia"/>
                <w:szCs w:val="21"/>
              </w:rPr>
              <w:lastRenderedPageBreak/>
              <w:t>6</w:t>
            </w:r>
            <w:r w:rsidRPr="00446E52">
              <w:rPr>
                <w:rFonts w:ascii="Calibri" w:hAnsi="Calibri" w:hint="eastAsia"/>
                <w:szCs w:val="21"/>
              </w:rPr>
              <w:t>、衰落模拟</w:t>
            </w:r>
            <w:proofErr w:type="gramStart"/>
            <w:r w:rsidRPr="00446E52">
              <w:rPr>
                <w:rFonts w:ascii="Calibri" w:hAnsi="Calibri" w:hint="eastAsia"/>
                <w:szCs w:val="21"/>
              </w:rPr>
              <w:t>路径路径</w:t>
            </w:r>
            <w:proofErr w:type="gramEnd"/>
            <w:r w:rsidRPr="00446E52">
              <w:rPr>
                <w:rFonts w:ascii="Calibri" w:hAnsi="Calibri" w:hint="eastAsia"/>
                <w:szCs w:val="21"/>
              </w:rPr>
              <w:t>损耗：</w:t>
            </w:r>
            <w:r w:rsidRPr="00446E52">
              <w:rPr>
                <w:rFonts w:ascii="Calibri" w:hAnsi="Calibri" w:hint="eastAsia"/>
                <w:szCs w:val="21"/>
              </w:rPr>
              <w:t>0 dB ~ 50 dB</w:t>
            </w:r>
            <w:r w:rsidRPr="00446E52">
              <w:rPr>
                <w:rFonts w:ascii="Calibri" w:hAnsi="Calibri" w:hint="eastAsia"/>
                <w:szCs w:val="21"/>
              </w:rPr>
              <w:t>，分辨率</w:t>
            </w:r>
            <w:r w:rsidRPr="00446E52">
              <w:rPr>
                <w:rFonts w:ascii="Calibri" w:hAnsi="Calibri" w:hint="eastAsia"/>
                <w:szCs w:val="21"/>
              </w:rPr>
              <w:t>0.01dB</w:t>
            </w:r>
          </w:p>
          <w:p w:rsidR="006A71DD" w:rsidRPr="00446E52" w:rsidRDefault="006A71DD" w:rsidP="004A39C8">
            <w:pPr>
              <w:spacing w:line="360" w:lineRule="auto"/>
              <w:rPr>
                <w:rFonts w:ascii="Calibri" w:hAnsi="Calibri"/>
                <w:szCs w:val="21"/>
              </w:rPr>
            </w:pPr>
            <w:r w:rsidRPr="00446E52">
              <w:rPr>
                <w:rFonts w:ascii="Calibri" w:hAnsi="Calibri" w:hint="eastAsia"/>
                <w:szCs w:val="21"/>
              </w:rPr>
              <w:t>7</w:t>
            </w:r>
            <w:r w:rsidRPr="00446E52">
              <w:rPr>
                <w:rFonts w:ascii="Calibri" w:hAnsi="Calibri" w:hint="eastAsia"/>
                <w:szCs w:val="21"/>
              </w:rPr>
              <w:t>、衰落模拟路多普勒频率：</w:t>
            </w:r>
            <w:r w:rsidRPr="00446E52">
              <w:rPr>
                <w:rFonts w:ascii="宋体" w:hAnsi="宋体" w:hint="eastAsia"/>
                <w:kern w:val="24"/>
                <w:szCs w:val="21"/>
              </w:rPr>
              <w:t>≥</w:t>
            </w:r>
            <w:r w:rsidRPr="00446E52">
              <w:rPr>
                <w:rFonts w:ascii="Calibri" w:hAnsi="Calibri" w:hint="eastAsia"/>
                <w:kern w:val="24"/>
                <w:szCs w:val="21"/>
              </w:rPr>
              <w:t xml:space="preserve"> </w:t>
            </w:r>
            <w:r w:rsidRPr="00446E52">
              <w:rPr>
                <w:rFonts w:ascii="Calibri" w:hAnsi="Calibri"/>
                <w:kern w:val="24"/>
                <w:szCs w:val="21"/>
              </w:rPr>
              <w:t>4</w:t>
            </w:r>
            <w:r w:rsidRPr="00446E52">
              <w:rPr>
                <w:rFonts w:ascii="Calibri" w:hAnsi="Calibri" w:hint="eastAsia"/>
                <w:kern w:val="24"/>
                <w:szCs w:val="21"/>
              </w:rPr>
              <w:t>KHz</w:t>
            </w:r>
          </w:p>
          <w:p w:rsidR="006A71DD" w:rsidRPr="00446E52" w:rsidRDefault="006A71DD" w:rsidP="004A39C8">
            <w:pPr>
              <w:spacing w:line="360" w:lineRule="auto"/>
              <w:rPr>
                <w:rFonts w:ascii="Calibri" w:hAnsi="Calibri"/>
                <w:szCs w:val="21"/>
              </w:rPr>
            </w:pPr>
            <w:r w:rsidRPr="00446E52">
              <w:rPr>
                <w:rFonts w:ascii="Calibri" w:hAnsi="Calibri" w:hint="eastAsia"/>
                <w:szCs w:val="21"/>
              </w:rPr>
              <w:t>8</w:t>
            </w:r>
            <w:r w:rsidRPr="00446E52">
              <w:rPr>
                <w:rFonts w:ascii="Calibri" w:hAnsi="Calibri" w:hint="eastAsia"/>
                <w:szCs w:val="21"/>
              </w:rPr>
              <w:t>、每逻辑衰落通道最大路径数：</w:t>
            </w:r>
            <w:r w:rsidRPr="00446E52">
              <w:rPr>
                <w:rFonts w:ascii="Arial" w:hAnsi="Arial" w:cs="Arial"/>
                <w:kern w:val="24"/>
                <w:szCs w:val="21"/>
              </w:rPr>
              <w:t>≥</w:t>
            </w:r>
            <w:r w:rsidRPr="00446E52">
              <w:rPr>
                <w:rFonts w:ascii="Calibri" w:hAnsi="Calibri" w:hint="eastAsia"/>
                <w:szCs w:val="21"/>
              </w:rPr>
              <w:t>20</w:t>
            </w:r>
          </w:p>
          <w:p w:rsidR="006A71DD" w:rsidRPr="00446E52" w:rsidRDefault="006A71DD" w:rsidP="004A39C8">
            <w:pPr>
              <w:spacing w:line="360" w:lineRule="auto"/>
              <w:rPr>
                <w:rFonts w:ascii="Calibri" w:hAnsi="Calibri"/>
                <w:szCs w:val="21"/>
              </w:rPr>
            </w:pPr>
            <w:r w:rsidRPr="00446E52">
              <w:rPr>
                <w:rFonts w:ascii="Calibri" w:hAnsi="Calibri" w:hint="eastAsia"/>
                <w:szCs w:val="21"/>
              </w:rPr>
              <w:t>9</w:t>
            </w:r>
            <w:r w:rsidRPr="00446E52">
              <w:rPr>
                <w:rFonts w:ascii="Calibri" w:hAnsi="Calibri" w:hint="eastAsia"/>
                <w:szCs w:val="21"/>
              </w:rPr>
              <w:t>、多径衰落模型：</w:t>
            </w:r>
            <w:r w:rsidRPr="00446E52">
              <w:rPr>
                <w:rFonts w:ascii="Calibri" w:hAnsi="Calibri" w:hint="eastAsia"/>
                <w:szCs w:val="21"/>
              </w:rPr>
              <w:t xml:space="preserve">Constant, Lognormal, Rayleigh, </w:t>
            </w:r>
            <w:proofErr w:type="spellStart"/>
            <w:r w:rsidRPr="00446E52">
              <w:rPr>
                <w:rFonts w:ascii="Calibri" w:hAnsi="Calibri" w:hint="eastAsia"/>
                <w:szCs w:val="21"/>
              </w:rPr>
              <w:t>Rician</w:t>
            </w:r>
            <w:proofErr w:type="spellEnd"/>
            <w:r w:rsidRPr="00446E52">
              <w:rPr>
                <w:rFonts w:ascii="Calibri" w:hAnsi="Calibri" w:hint="eastAsia"/>
                <w:szCs w:val="21"/>
              </w:rPr>
              <w:t xml:space="preserve">, Pure Doppler, Frequency Shift, Phase Shift, MIMO </w:t>
            </w:r>
            <w:proofErr w:type="spellStart"/>
            <w:r w:rsidRPr="00446E52">
              <w:rPr>
                <w:rFonts w:ascii="Calibri" w:hAnsi="Calibri" w:hint="eastAsia"/>
                <w:szCs w:val="21"/>
              </w:rPr>
              <w:t>Kronecker</w:t>
            </w:r>
            <w:proofErr w:type="spellEnd"/>
            <w:r w:rsidRPr="00446E52">
              <w:rPr>
                <w:rFonts w:ascii="Calibri" w:hAnsi="Calibri" w:hint="eastAsia"/>
                <w:szCs w:val="21"/>
              </w:rPr>
              <w:t>/</w:t>
            </w:r>
            <w:proofErr w:type="spellStart"/>
            <w:r w:rsidRPr="00446E52">
              <w:rPr>
                <w:rFonts w:ascii="Calibri" w:hAnsi="Calibri" w:hint="eastAsia"/>
                <w:szCs w:val="21"/>
              </w:rPr>
              <w:t>AoA</w:t>
            </w:r>
            <w:proofErr w:type="spellEnd"/>
            <w:r w:rsidRPr="00446E52">
              <w:rPr>
                <w:rFonts w:ascii="Calibri" w:hAnsi="Calibri" w:hint="eastAsia"/>
                <w:szCs w:val="21"/>
              </w:rPr>
              <w:t>/</w:t>
            </w:r>
            <w:proofErr w:type="spellStart"/>
            <w:r w:rsidRPr="00446E52">
              <w:rPr>
                <w:rFonts w:ascii="Calibri" w:hAnsi="Calibri" w:hint="eastAsia"/>
                <w:szCs w:val="21"/>
              </w:rPr>
              <w:t>AoD</w:t>
            </w:r>
            <w:proofErr w:type="spellEnd"/>
            <w:r w:rsidRPr="00446E52">
              <w:rPr>
                <w:rFonts w:ascii="Calibri" w:hAnsi="Calibri" w:hint="eastAsia"/>
                <w:szCs w:val="21"/>
              </w:rPr>
              <w:t xml:space="preserve"> phase/correlation, Moving delay mode, Birth-death mode, Two-channel interferer</w:t>
            </w:r>
            <w:r w:rsidRPr="00446E52">
              <w:rPr>
                <w:rFonts w:ascii="Calibri" w:hAnsi="Calibri"/>
                <w:szCs w:val="21"/>
              </w:rPr>
              <w:t xml:space="preserve">, </w:t>
            </w:r>
            <w:r w:rsidRPr="00446E52">
              <w:rPr>
                <w:rFonts w:ascii="Calibri" w:hAnsi="Calibri" w:hint="eastAsia"/>
                <w:szCs w:val="21"/>
              </w:rPr>
              <w:t>高斯</w:t>
            </w:r>
            <w:r w:rsidRPr="00446E52">
              <w:rPr>
                <w:rFonts w:ascii="Calibri" w:hAnsi="Calibri" w:hint="eastAsia"/>
                <w:szCs w:val="21"/>
              </w:rPr>
              <w:t xml:space="preserve"> </w:t>
            </w:r>
            <w:r w:rsidRPr="00446E52">
              <w:rPr>
                <w:rFonts w:ascii="Calibri" w:hAnsi="Calibri" w:hint="eastAsia"/>
                <w:szCs w:val="21"/>
              </w:rPr>
              <w:t>、</w:t>
            </w:r>
            <w:r w:rsidRPr="00446E52">
              <w:rPr>
                <w:rFonts w:ascii="Calibri" w:hAnsi="Calibri" w:hint="eastAsia"/>
                <w:szCs w:val="21"/>
              </w:rPr>
              <w:t>Jakes</w:t>
            </w:r>
            <w:r w:rsidRPr="00446E52">
              <w:rPr>
                <w:rFonts w:ascii="Calibri" w:hAnsi="Calibri" w:hint="eastAsia"/>
                <w:szCs w:val="21"/>
              </w:rPr>
              <w:t>等，包括用户自定义衰落模型。</w:t>
            </w:r>
          </w:p>
          <w:p w:rsidR="006A71DD" w:rsidRPr="00446E52" w:rsidRDefault="006A71DD" w:rsidP="004A39C8">
            <w:pPr>
              <w:spacing w:line="360" w:lineRule="auto"/>
              <w:rPr>
                <w:rFonts w:ascii="Calibri" w:hAnsi="Calibri"/>
                <w:szCs w:val="21"/>
              </w:rPr>
            </w:pPr>
            <w:r w:rsidRPr="00446E52">
              <w:rPr>
                <w:rFonts w:ascii="Calibri" w:hAnsi="Calibri" w:hint="eastAsia"/>
                <w:szCs w:val="21"/>
              </w:rPr>
              <w:t>10</w:t>
            </w:r>
            <w:r w:rsidRPr="00446E52">
              <w:rPr>
                <w:rFonts w:ascii="Calibri" w:hAnsi="Calibri" w:hint="eastAsia"/>
                <w:szCs w:val="21"/>
              </w:rPr>
              <w:t>、</w:t>
            </w:r>
            <w:r w:rsidRPr="00446E52">
              <w:rPr>
                <w:rFonts w:ascii="Calibri" w:hAnsi="Calibri" w:hint="eastAsia"/>
                <w:kern w:val="0"/>
                <w:szCs w:val="21"/>
              </w:rPr>
              <w:t>★</w:t>
            </w:r>
            <w:r w:rsidRPr="00446E52">
              <w:rPr>
                <w:rFonts w:ascii="Calibri" w:hAnsi="Calibri" w:hint="eastAsia"/>
                <w:szCs w:val="21"/>
              </w:rPr>
              <w:t>内置移动通信标准衰落模型：</w:t>
            </w:r>
            <w:r w:rsidRPr="00446E52">
              <w:rPr>
                <w:rFonts w:ascii="Calibri" w:hAnsi="Calibri" w:hint="eastAsia"/>
                <w:szCs w:val="21"/>
              </w:rPr>
              <w:t xml:space="preserve">LTE (CQI, EPA, EVA, ETU, MBFSN), GSM, CDMA2000®, 1xEV-DO, IEEE 802.11 SISO, </w:t>
            </w:r>
            <w:proofErr w:type="spellStart"/>
            <w:r w:rsidRPr="00446E52">
              <w:rPr>
                <w:rFonts w:ascii="Calibri" w:hAnsi="Calibri" w:hint="eastAsia"/>
                <w:szCs w:val="21"/>
              </w:rPr>
              <w:t>WiMAX</w:t>
            </w:r>
            <w:proofErr w:type="spellEnd"/>
            <w:r w:rsidRPr="00446E52">
              <w:rPr>
                <w:rFonts w:ascii="Calibri" w:hAnsi="Calibri" w:hint="eastAsia"/>
                <w:szCs w:val="21"/>
              </w:rPr>
              <w:t>™</w:t>
            </w:r>
            <w:r w:rsidRPr="00446E52">
              <w:rPr>
                <w:rFonts w:ascii="Calibri" w:hAnsi="Calibri" w:hint="eastAsia"/>
                <w:szCs w:val="21"/>
              </w:rPr>
              <w:t xml:space="preserve"> ITU, NADC, PCN,TETRA,</w:t>
            </w:r>
          </w:p>
          <w:p w:rsidR="006A71DD" w:rsidRPr="00446E52" w:rsidRDefault="006A71DD" w:rsidP="004A39C8">
            <w:pPr>
              <w:spacing w:line="360" w:lineRule="auto"/>
              <w:rPr>
                <w:rFonts w:ascii="Calibri" w:hAnsi="Calibri"/>
                <w:szCs w:val="21"/>
              </w:rPr>
            </w:pPr>
            <w:r w:rsidRPr="00446E52">
              <w:rPr>
                <w:rFonts w:ascii="Calibri" w:hAnsi="Calibri" w:hint="eastAsia"/>
                <w:szCs w:val="21"/>
              </w:rPr>
              <w:t>11</w:t>
            </w:r>
            <w:r w:rsidRPr="00446E52">
              <w:rPr>
                <w:rFonts w:ascii="Calibri" w:hAnsi="Calibri" w:hint="eastAsia"/>
                <w:szCs w:val="21"/>
              </w:rPr>
              <w:t>、内置移动通信标准高铁衰落模型：</w:t>
            </w:r>
            <w:r w:rsidRPr="00446E52">
              <w:rPr>
                <w:rFonts w:ascii="Calibri" w:hAnsi="Calibri" w:hint="eastAsia"/>
                <w:szCs w:val="21"/>
              </w:rPr>
              <w:t>3GPP FDD WCDMA, LTE (HST, moving propagation), LTE MIMO (HST)</w:t>
            </w:r>
          </w:p>
          <w:p w:rsidR="006A71DD" w:rsidRPr="00446E52" w:rsidRDefault="006A71DD" w:rsidP="004A39C8">
            <w:pPr>
              <w:spacing w:line="360" w:lineRule="auto"/>
              <w:rPr>
                <w:rFonts w:ascii="Calibri" w:hAnsi="Calibri"/>
                <w:szCs w:val="21"/>
              </w:rPr>
            </w:pPr>
            <w:r w:rsidRPr="00446E52">
              <w:rPr>
                <w:rFonts w:ascii="Calibri" w:hAnsi="Calibri"/>
                <w:szCs w:val="21"/>
              </w:rPr>
              <w:t xml:space="preserve">12. </w:t>
            </w:r>
            <w:r w:rsidRPr="00446E52">
              <w:rPr>
                <w:rFonts w:ascii="Calibri" w:hAnsi="Calibri" w:hint="eastAsia"/>
                <w:szCs w:val="21"/>
              </w:rPr>
              <w:t>能支持第三方软件（如</w:t>
            </w:r>
            <w:proofErr w:type="spellStart"/>
            <w:r w:rsidRPr="00446E52">
              <w:rPr>
                <w:rFonts w:ascii="Calibri" w:hAnsi="Calibri" w:hint="eastAsia"/>
                <w:szCs w:val="21"/>
              </w:rPr>
              <w:t>Matlab</w:t>
            </w:r>
            <w:proofErr w:type="spellEnd"/>
            <w:r w:rsidRPr="00446E52">
              <w:rPr>
                <w:rFonts w:ascii="Calibri" w:hAnsi="Calibri" w:hint="eastAsia"/>
                <w:szCs w:val="21"/>
              </w:rPr>
              <w:t>软件）生成的数据文件的建模能力</w:t>
            </w:r>
          </w:p>
          <w:p w:rsidR="006A71DD" w:rsidRPr="00446E52" w:rsidRDefault="006A71DD" w:rsidP="004A39C8">
            <w:pPr>
              <w:spacing w:line="360" w:lineRule="auto"/>
              <w:rPr>
                <w:rFonts w:ascii="Calibri" w:hAnsi="Calibri"/>
                <w:szCs w:val="21"/>
              </w:rPr>
            </w:pPr>
            <w:r w:rsidRPr="00446E52">
              <w:rPr>
                <w:rFonts w:ascii="Calibri" w:hAnsi="Calibri" w:hint="eastAsia"/>
                <w:szCs w:val="21"/>
              </w:rPr>
              <w:t>13</w:t>
            </w:r>
            <w:r w:rsidRPr="00446E52">
              <w:rPr>
                <w:rFonts w:ascii="Calibri" w:hAnsi="Calibri" w:hint="eastAsia"/>
                <w:szCs w:val="21"/>
              </w:rPr>
              <w:t>、加性高斯白噪声</w:t>
            </w:r>
            <w:r w:rsidRPr="00446E52">
              <w:rPr>
                <w:rFonts w:ascii="Calibri" w:hAnsi="Calibri" w:hint="eastAsia"/>
                <w:szCs w:val="21"/>
              </w:rPr>
              <w:t>,</w:t>
            </w:r>
            <w:r w:rsidRPr="00446E52">
              <w:rPr>
                <w:rFonts w:ascii="Calibri" w:hAnsi="Calibri" w:hint="eastAsia"/>
                <w:szCs w:val="21"/>
              </w:rPr>
              <w:t>能独立设置每个通道的噪声功率。</w:t>
            </w:r>
          </w:p>
        </w:tc>
        <w:tc>
          <w:tcPr>
            <w:tcW w:w="709" w:type="dxa"/>
            <w:shd w:val="clear" w:color="auto" w:fill="auto"/>
            <w:vAlign w:val="center"/>
          </w:tcPr>
          <w:p w:rsidR="006A71DD" w:rsidRPr="00446E52" w:rsidRDefault="006A71DD" w:rsidP="004A39C8">
            <w:pPr>
              <w:spacing w:line="360" w:lineRule="auto"/>
              <w:jc w:val="center"/>
              <w:rPr>
                <w:rFonts w:ascii="Calibri" w:hAnsi="Calibri"/>
                <w:szCs w:val="21"/>
              </w:rPr>
            </w:pPr>
            <w:r w:rsidRPr="00446E52">
              <w:rPr>
                <w:rFonts w:ascii="Calibri" w:hAnsi="Calibri" w:hint="eastAsia"/>
                <w:szCs w:val="21"/>
              </w:rPr>
              <w:lastRenderedPageBreak/>
              <w:t>套</w:t>
            </w:r>
          </w:p>
        </w:tc>
        <w:tc>
          <w:tcPr>
            <w:tcW w:w="709" w:type="dxa"/>
            <w:shd w:val="clear" w:color="auto" w:fill="auto"/>
            <w:vAlign w:val="center"/>
          </w:tcPr>
          <w:p w:rsidR="006A71DD" w:rsidRPr="00446E52" w:rsidRDefault="006A71DD" w:rsidP="004A39C8">
            <w:pPr>
              <w:spacing w:line="360" w:lineRule="auto"/>
              <w:jc w:val="center"/>
              <w:rPr>
                <w:rFonts w:ascii="Calibri" w:hAnsi="Calibri"/>
                <w:szCs w:val="21"/>
              </w:rPr>
            </w:pPr>
            <w:r w:rsidRPr="00446E52">
              <w:rPr>
                <w:rFonts w:ascii="Calibri" w:hAnsi="Calibri" w:hint="eastAsia"/>
                <w:szCs w:val="21"/>
              </w:rPr>
              <w:t>1</w:t>
            </w:r>
          </w:p>
        </w:tc>
      </w:tr>
    </w:tbl>
    <w:p w:rsidR="006A71DD" w:rsidRPr="00E23840" w:rsidRDefault="006A71DD" w:rsidP="006A71DD">
      <w:pPr>
        <w:rPr>
          <w:rFonts w:ascii="宋体" w:hAnsi="宋体"/>
          <w:szCs w:val="21"/>
        </w:rPr>
      </w:pPr>
    </w:p>
    <w:p w:rsidR="006A71DD" w:rsidRPr="00A727F0" w:rsidRDefault="006A71DD" w:rsidP="006A71DD">
      <w:pPr>
        <w:spacing w:line="400" w:lineRule="exact"/>
        <w:rPr>
          <w:rFonts w:ascii="宋体" w:hAnsi="宋体"/>
          <w:b/>
          <w:bCs/>
          <w:sz w:val="24"/>
        </w:rPr>
      </w:pPr>
      <w:r>
        <w:rPr>
          <w:rFonts w:ascii="宋体" w:hAnsi="宋体"/>
          <w:sz w:val="28"/>
          <w:szCs w:val="28"/>
        </w:rPr>
        <w:br w:type="page"/>
      </w:r>
      <w:r>
        <w:rPr>
          <w:rFonts w:ascii="宋体" w:hAnsi="宋体" w:hint="eastAsia"/>
          <w:sz w:val="28"/>
          <w:szCs w:val="28"/>
        </w:rPr>
        <w:lastRenderedPageBreak/>
        <w:t xml:space="preserve">  </w:t>
      </w:r>
      <w:r>
        <w:rPr>
          <w:rFonts w:ascii="宋体" w:hAnsi="宋体" w:hint="eastAsia"/>
          <w:b/>
          <w:bCs/>
          <w:sz w:val="24"/>
        </w:rPr>
        <w:t>三</w:t>
      </w:r>
      <w:r w:rsidRPr="00A727F0">
        <w:rPr>
          <w:rFonts w:ascii="宋体" w:hAnsi="宋体" w:hint="eastAsia"/>
          <w:b/>
          <w:bCs/>
          <w:sz w:val="24"/>
        </w:rPr>
        <w:t>、</w:t>
      </w:r>
      <w:r w:rsidRPr="00A727F0">
        <w:rPr>
          <w:rFonts w:ascii="宋体" w:hAnsi="宋体"/>
          <w:b/>
          <w:sz w:val="24"/>
        </w:rPr>
        <w:t>验收标准、方法</w:t>
      </w:r>
      <w:r w:rsidRPr="00A727F0">
        <w:rPr>
          <w:rFonts w:ascii="宋体" w:hAnsi="宋体" w:hint="eastAsia"/>
          <w:b/>
          <w:sz w:val="24"/>
        </w:rPr>
        <w:t>：</w:t>
      </w:r>
    </w:p>
    <w:p w:rsidR="006A71DD" w:rsidRPr="00E23840" w:rsidRDefault="006A71DD" w:rsidP="006A71DD">
      <w:pPr>
        <w:tabs>
          <w:tab w:val="left" w:pos="851"/>
          <w:tab w:val="left" w:pos="993"/>
        </w:tabs>
        <w:adjustRightInd w:val="0"/>
        <w:snapToGrid w:val="0"/>
        <w:spacing w:line="360" w:lineRule="auto"/>
        <w:ind w:left="426"/>
        <w:rPr>
          <w:rFonts w:ascii="宋体" w:hAnsi="宋体"/>
          <w:szCs w:val="21"/>
        </w:rPr>
      </w:pPr>
      <w:r>
        <w:rPr>
          <w:rFonts w:ascii="宋体" w:hAnsi="宋体" w:hint="eastAsia"/>
          <w:szCs w:val="21"/>
        </w:rPr>
        <w:t>1、</w:t>
      </w:r>
      <w:r w:rsidRPr="00E23840">
        <w:rPr>
          <w:rFonts w:ascii="宋体" w:hAnsi="宋体" w:hint="eastAsia"/>
          <w:szCs w:val="21"/>
        </w:rPr>
        <w:t>货物到达现场后，供应商应在采购人在场情况下当面开包，共同清点、检查外观，</w:t>
      </w:r>
      <w:proofErr w:type="gramStart"/>
      <w:r w:rsidRPr="00E23840">
        <w:rPr>
          <w:rFonts w:ascii="宋体" w:hAnsi="宋体" w:hint="eastAsia"/>
          <w:szCs w:val="21"/>
        </w:rPr>
        <w:t>作出</w:t>
      </w:r>
      <w:proofErr w:type="gramEnd"/>
      <w:r w:rsidRPr="00E23840">
        <w:rPr>
          <w:rFonts w:ascii="宋体" w:hAnsi="宋体" w:hint="eastAsia"/>
          <w:szCs w:val="21"/>
        </w:rPr>
        <w:t>验货记录，双方签字确认后开始安装调试。</w:t>
      </w:r>
    </w:p>
    <w:p w:rsidR="006A71DD" w:rsidRPr="00E23840" w:rsidRDefault="006A71DD" w:rsidP="006A71DD">
      <w:pPr>
        <w:tabs>
          <w:tab w:val="left" w:pos="851"/>
          <w:tab w:val="left" w:pos="993"/>
        </w:tabs>
        <w:adjustRightInd w:val="0"/>
        <w:snapToGrid w:val="0"/>
        <w:spacing w:line="360" w:lineRule="auto"/>
        <w:ind w:left="426"/>
        <w:rPr>
          <w:rFonts w:ascii="宋体" w:hAnsi="宋体"/>
          <w:szCs w:val="21"/>
        </w:rPr>
      </w:pPr>
      <w:r>
        <w:rPr>
          <w:rFonts w:ascii="宋体" w:hAnsi="宋体" w:hint="eastAsia"/>
          <w:szCs w:val="21"/>
        </w:rPr>
        <w:t>2、</w:t>
      </w:r>
      <w:r w:rsidRPr="00E23840">
        <w:rPr>
          <w:rFonts w:ascii="宋体" w:hAnsi="宋体" w:hint="eastAsia"/>
          <w:szCs w:val="21"/>
        </w:rPr>
        <w:t>成交供应商应保证货物到达采购人所在地完好无损，如有缺漏、损坏，由供应商负责调换、补齐或赔偿。</w:t>
      </w:r>
    </w:p>
    <w:p w:rsidR="006A71DD" w:rsidRPr="00E23840" w:rsidRDefault="006A71DD" w:rsidP="006A71DD">
      <w:pPr>
        <w:tabs>
          <w:tab w:val="left" w:pos="851"/>
          <w:tab w:val="left" w:pos="993"/>
        </w:tabs>
        <w:adjustRightInd w:val="0"/>
        <w:snapToGrid w:val="0"/>
        <w:spacing w:line="360" w:lineRule="auto"/>
        <w:ind w:left="426"/>
        <w:rPr>
          <w:rFonts w:ascii="宋体" w:hAnsi="宋体"/>
          <w:szCs w:val="21"/>
        </w:rPr>
      </w:pPr>
      <w:r>
        <w:rPr>
          <w:rFonts w:ascii="宋体" w:hAnsi="宋体" w:hint="eastAsia"/>
          <w:szCs w:val="21"/>
        </w:rPr>
        <w:t>3、</w:t>
      </w:r>
      <w:r w:rsidRPr="00E23840">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6A71DD" w:rsidRPr="00E23840" w:rsidRDefault="006A71DD" w:rsidP="006A71DD">
      <w:pPr>
        <w:numPr>
          <w:ilvl w:val="0"/>
          <w:numId w:val="1"/>
        </w:numPr>
        <w:tabs>
          <w:tab w:val="left" w:pos="851"/>
          <w:tab w:val="left" w:pos="993"/>
        </w:tabs>
        <w:adjustRightInd w:val="0"/>
        <w:snapToGrid w:val="0"/>
        <w:spacing w:line="360" w:lineRule="auto"/>
        <w:rPr>
          <w:rFonts w:ascii="宋体" w:hAnsi="宋体"/>
          <w:szCs w:val="21"/>
        </w:rPr>
      </w:pPr>
      <w:r w:rsidRPr="00E23840">
        <w:rPr>
          <w:rFonts w:ascii="宋体" w:hAnsi="宋体" w:hint="eastAsia"/>
          <w:szCs w:val="21"/>
        </w:rPr>
        <w:t>产品技术参数与采购合同一致，性能指标达到规定的标准；</w:t>
      </w:r>
    </w:p>
    <w:p w:rsidR="006A71DD" w:rsidRPr="00E23840" w:rsidRDefault="006A71DD" w:rsidP="006A71DD">
      <w:pPr>
        <w:numPr>
          <w:ilvl w:val="0"/>
          <w:numId w:val="1"/>
        </w:numPr>
        <w:tabs>
          <w:tab w:val="left" w:pos="851"/>
          <w:tab w:val="left" w:pos="993"/>
        </w:tabs>
        <w:adjustRightInd w:val="0"/>
        <w:snapToGrid w:val="0"/>
        <w:spacing w:line="360" w:lineRule="auto"/>
        <w:rPr>
          <w:rFonts w:ascii="宋体" w:hAnsi="宋体"/>
          <w:szCs w:val="21"/>
        </w:rPr>
      </w:pPr>
      <w:r w:rsidRPr="00E23840">
        <w:rPr>
          <w:rFonts w:ascii="宋体" w:hAnsi="宋体" w:hint="eastAsia"/>
          <w:szCs w:val="21"/>
        </w:rPr>
        <w:t>产品技术资料、装箱单、授权文件等资料齐全；</w:t>
      </w:r>
    </w:p>
    <w:p w:rsidR="006A71DD" w:rsidRPr="00E23840" w:rsidRDefault="006A71DD" w:rsidP="006A71DD">
      <w:pPr>
        <w:numPr>
          <w:ilvl w:val="0"/>
          <w:numId w:val="1"/>
        </w:numPr>
        <w:tabs>
          <w:tab w:val="left" w:pos="851"/>
          <w:tab w:val="left" w:pos="993"/>
        </w:tabs>
        <w:adjustRightInd w:val="0"/>
        <w:snapToGrid w:val="0"/>
        <w:spacing w:line="360" w:lineRule="auto"/>
        <w:rPr>
          <w:rFonts w:ascii="宋体" w:hAnsi="宋体"/>
          <w:szCs w:val="21"/>
        </w:rPr>
      </w:pPr>
      <w:r w:rsidRPr="00E23840">
        <w:rPr>
          <w:rFonts w:ascii="宋体" w:hAnsi="宋体" w:hint="eastAsia"/>
          <w:szCs w:val="21"/>
        </w:rPr>
        <w:t>在产品（系统）试运行期间所出现的问题得到解决，并运行正常；</w:t>
      </w:r>
    </w:p>
    <w:p w:rsidR="006A71DD" w:rsidRPr="00E23840" w:rsidRDefault="006A71DD" w:rsidP="006A71DD">
      <w:pPr>
        <w:numPr>
          <w:ilvl w:val="0"/>
          <w:numId w:val="1"/>
        </w:numPr>
        <w:tabs>
          <w:tab w:val="left" w:pos="851"/>
          <w:tab w:val="left" w:pos="993"/>
        </w:tabs>
        <w:adjustRightInd w:val="0"/>
        <w:snapToGrid w:val="0"/>
        <w:spacing w:line="360" w:lineRule="auto"/>
        <w:rPr>
          <w:rFonts w:ascii="宋体" w:hAnsi="宋体"/>
          <w:szCs w:val="21"/>
        </w:rPr>
      </w:pPr>
      <w:r w:rsidRPr="00E23840">
        <w:rPr>
          <w:rFonts w:ascii="宋体" w:hAnsi="宋体" w:hint="eastAsia"/>
          <w:szCs w:val="21"/>
        </w:rPr>
        <w:t>在规定时间内完成交货并验收，并经采购人确认。</w:t>
      </w:r>
    </w:p>
    <w:p w:rsidR="006A71DD" w:rsidRPr="00E23840" w:rsidRDefault="006A71DD" w:rsidP="006A71DD">
      <w:pPr>
        <w:numPr>
          <w:ilvl w:val="0"/>
          <w:numId w:val="1"/>
        </w:numPr>
        <w:tabs>
          <w:tab w:val="left" w:pos="851"/>
          <w:tab w:val="left" w:pos="993"/>
        </w:tabs>
        <w:adjustRightInd w:val="0"/>
        <w:snapToGrid w:val="0"/>
        <w:spacing w:line="360" w:lineRule="auto"/>
        <w:rPr>
          <w:szCs w:val="21"/>
          <w:lang/>
        </w:rPr>
      </w:pPr>
      <w:r w:rsidRPr="00E23840">
        <w:rPr>
          <w:rFonts w:ascii="宋体" w:hAnsi="宋体" w:hint="eastAsia"/>
          <w:szCs w:val="21"/>
        </w:rPr>
        <w:t>产品在部署调试并试运行符合要求后，才作为最终验收。</w:t>
      </w:r>
    </w:p>
    <w:p w:rsidR="006A71DD" w:rsidRPr="00E23840" w:rsidRDefault="006A71DD" w:rsidP="006A71DD">
      <w:pPr>
        <w:tabs>
          <w:tab w:val="left" w:pos="851"/>
          <w:tab w:val="left" w:pos="993"/>
        </w:tabs>
        <w:adjustRightInd w:val="0"/>
        <w:snapToGrid w:val="0"/>
        <w:spacing w:line="360" w:lineRule="auto"/>
        <w:ind w:left="426"/>
        <w:rPr>
          <w:rFonts w:ascii="宋体" w:hAnsi="宋体"/>
          <w:szCs w:val="21"/>
        </w:rPr>
      </w:pPr>
      <w:r>
        <w:rPr>
          <w:rFonts w:ascii="宋体" w:hAnsi="宋体" w:hint="eastAsia"/>
          <w:szCs w:val="21"/>
          <w:lang/>
        </w:rPr>
        <w:t>（6）</w:t>
      </w:r>
      <w:r w:rsidRPr="00E23840">
        <w:rPr>
          <w:rFonts w:ascii="宋体" w:hAnsi="宋体" w:hint="eastAsia"/>
          <w:szCs w:val="21"/>
        </w:rPr>
        <w:t>采购人对供应商交付的产品（包括质量、技术参数等）进行确认，并出具书面验收意见。</w:t>
      </w:r>
    </w:p>
    <w:p w:rsidR="006A71DD" w:rsidRPr="00031632" w:rsidRDefault="006A71DD" w:rsidP="006A71DD">
      <w:pPr>
        <w:pStyle w:val="a3"/>
        <w:spacing w:line="360" w:lineRule="auto"/>
        <w:ind w:left="420" w:firstLineChars="0" w:firstLine="0"/>
        <w:rPr>
          <w:rFonts w:ascii="宋体" w:hAnsi="宋体"/>
          <w:b/>
          <w:sz w:val="24"/>
        </w:rPr>
      </w:pPr>
      <w:proofErr w:type="spellStart"/>
      <w:r>
        <w:rPr>
          <w:rFonts w:ascii="宋体" w:hAnsi="宋体" w:hint="eastAsia"/>
          <w:b/>
          <w:sz w:val="24"/>
        </w:rPr>
        <w:t>四</w:t>
      </w:r>
      <w:r w:rsidRPr="00031632">
        <w:rPr>
          <w:rFonts w:ascii="宋体" w:hAnsi="宋体" w:hint="eastAsia"/>
          <w:b/>
          <w:sz w:val="24"/>
        </w:rPr>
        <w:t>、质保及其他要求</w:t>
      </w:r>
      <w:proofErr w:type="spellEnd"/>
    </w:p>
    <w:p w:rsidR="006A71DD" w:rsidRPr="009A72FC" w:rsidRDefault="006A71DD" w:rsidP="006A71DD">
      <w:pPr>
        <w:spacing w:line="360" w:lineRule="auto"/>
        <w:ind w:firstLineChars="200" w:firstLine="420"/>
        <w:rPr>
          <w:rFonts w:ascii="宋体" w:hAnsi="宋体"/>
          <w:szCs w:val="21"/>
        </w:rPr>
      </w:pPr>
      <w:r w:rsidRPr="009A72FC">
        <w:rPr>
          <w:rFonts w:ascii="宋体" w:hAnsi="宋体" w:hint="eastAsia"/>
          <w:szCs w:val="21"/>
        </w:rPr>
        <w:t>1、质保期要求不低于5年。</w:t>
      </w:r>
    </w:p>
    <w:p w:rsidR="006A71DD" w:rsidRPr="009A72FC" w:rsidRDefault="006A71DD" w:rsidP="006A71DD">
      <w:pPr>
        <w:spacing w:line="360" w:lineRule="auto"/>
        <w:ind w:firstLineChars="200" w:firstLine="420"/>
        <w:rPr>
          <w:rFonts w:ascii="宋体" w:hAnsi="宋体"/>
          <w:szCs w:val="21"/>
        </w:rPr>
      </w:pPr>
      <w:r w:rsidRPr="009A72FC">
        <w:rPr>
          <w:rFonts w:ascii="宋体" w:hAnsi="宋体" w:hint="eastAsia"/>
          <w:szCs w:val="21"/>
        </w:rPr>
        <w:t>2、在本地有支持服务工程师及维修实验室。</w:t>
      </w:r>
    </w:p>
    <w:p w:rsidR="006A71DD" w:rsidRPr="009A72FC" w:rsidRDefault="006A71DD" w:rsidP="006A71DD">
      <w:pPr>
        <w:spacing w:line="360" w:lineRule="auto"/>
        <w:ind w:firstLineChars="150" w:firstLine="315"/>
        <w:rPr>
          <w:rFonts w:ascii="宋体" w:hAnsi="宋体"/>
          <w:szCs w:val="21"/>
        </w:rPr>
      </w:pPr>
      <w:r w:rsidRPr="009A72FC">
        <w:rPr>
          <w:rFonts w:ascii="宋体" w:hAnsi="宋体" w:hint="eastAsia"/>
          <w:szCs w:val="21"/>
        </w:rPr>
        <w:t>3、供货方应提供免费的技术支持服务，并在用户现场对产品进行使用培训。</w:t>
      </w:r>
    </w:p>
    <w:p w:rsidR="006A71DD" w:rsidRPr="00E23840" w:rsidRDefault="006A71DD" w:rsidP="006A71DD">
      <w:pPr>
        <w:spacing w:line="360" w:lineRule="auto"/>
        <w:ind w:firstLineChars="150" w:firstLine="315"/>
        <w:rPr>
          <w:rFonts w:ascii="宋体" w:hAnsi="宋体"/>
          <w:szCs w:val="21"/>
        </w:rPr>
      </w:pPr>
      <w:r w:rsidRPr="009A72FC">
        <w:rPr>
          <w:rFonts w:ascii="宋体" w:hAnsi="宋体" w:hint="eastAsia"/>
          <w:szCs w:val="21"/>
        </w:rPr>
        <w:t>4、如在使用过程中出现问题，应派专业技术人员到用户现场进行处理，响应时间不得超过1个工作日。若3个工作日内不能修复，必须提供备机。</w:t>
      </w:r>
    </w:p>
    <w:p w:rsidR="006A71DD" w:rsidRPr="00855E6B" w:rsidRDefault="006A71DD" w:rsidP="006A71DD">
      <w:pPr>
        <w:pStyle w:val="a3"/>
        <w:spacing w:line="360" w:lineRule="auto"/>
        <w:ind w:firstLineChars="149" w:firstLine="359"/>
        <w:rPr>
          <w:rFonts w:ascii="宋体" w:hAnsi="宋体"/>
          <w:sz w:val="24"/>
        </w:rPr>
      </w:pPr>
      <w:proofErr w:type="spellStart"/>
      <w:r>
        <w:rPr>
          <w:rFonts w:ascii="宋体" w:hAnsi="宋体" w:hint="eastAsia"/>
          <w:b/>
          <w:sz w:val="24"/>
        </w:rPr>
        <w:t>五</w:t>
      </w:r>
      <w:r w:rsidRPr="00855E6B">
        <w:rPr>
          <w:rFonts w:ascii="宋体" w:hAnsi="宋体" w:hint="eastAsia"/>
          <w:b/>
          <w:sz w:val="24"/>
        </w:rPr>
        <w:t>、付款方式</w:t>
      </w:r>
      <w:proofErr w:type="spellEnd"/>
    </w:p>
    <w:p w:rsidR="006A71DD" w:rsidRPr="00E23840" w:rsidRDefault="006A71DD" w:rsidP="006A71DD">
      <w:pPr>
        <w:spacing w:line="360" w:lineRule="auto"/>
        <w:ind w:firstLineChars="200" w:firstLine="420"/>
        <w:rPr>
          <w:rFonts w:ascii="宋体" w:hAnsi="宋体"/>
        </w:rPr>
      </w:pPr>
      <w:r w:rsidRPr="009A72FC">
        <w:rPr>
          <w:rFonts w:hAnsi="宋体"/>
          <w:szCs w:val="21"/>
          <w:lang w:val="en-GB"/>
        </w:rPr>
        <w:t>采用信用证</w:t>
      </w:r>
      <w:r w:rsidRPr="009A72FC">
        <w:rPr>
          <w:rFonts w:hAnsi="宋体"/>
          <w:szCs w:val="21"/>
          <w:lang w:val="en-GB"/>
        </w:rPr>
        <w:t>L</w:t>
      </w:r>
      <w:r w:rsidRPr="009A72FC">
        <w:rPr>
          <w:rFonts w:hAnsi="宋体" w:hint="eastAsia"/>
          <w:szCs w:val="21"/>
          <w:lang w:val="en-GB"/>
        </w:rPr>
        <w:t>/</w:t>
      </w:r>
      <w:r w:rsidRPr="009A72FC">
        <w:rPr>
          <w:rFonts w:hAnsi="宋体"/>
          <w:szCs w:val="21"/>
          <w:lang w:val="en-GB"/>
        </w:rPr>
        <w:t>C</w:t>
      </w:r>
      <w:r w:rsidRPr="009A72FC">
        <w:rPr>
          <w:rFonts w:hAnsi="宋体"/>
          <w:szCs w:val="21"/>
          <w:lang w:val="en-GB"/>
        </w:rPr>
        <w:t>方式支付，不迟于装运前</w:t>
      </w:r>
      <w:r w:rsidRPr="009A72FC">
        <w:rPr>
          <w:rFonts w:hAnsi="宋体" w:hint="eastAsia"/>
          <w:szCs w:val="21"/>
          <w:lang w:val="en-GB"/>
        </w:rPr>
        <w:t>30</w:t>
      </w:r>
      <w:r w:rsidRPr="009A72FC">
        <w:rPr>
          <w:rFonts w:hAnsi="宋体"/>
          <w:szCs w:val="21"/>
          <w:lang w:val="en-GB"/>
        </w:rPr>
        <w:t>天开具以卖方为受益人</w:t>
      </w:r>
      <w:r w:rsidRPr="009A72FC">
        <w:rPr>
          <w:rFonts w:hAnsi="宋体" w:hint="eastAsia"/>
          <w:szCs w:val="21"/>
          <w:lang w:val="en-GB"/>
        </w:rPr>
        <w:t>、</w:t>
      </w:r>
      <w:r w:rsidRPr="009A72FC">
        <w:rPr>
          <w:rFonts w:hAnsi="宋体"/>
          <w:szCs w:val="21"/>
          <w:lang w:val="en-GB"/>
        </w:rPr>
        <w:t>金额为装运货物全额的不可撤销信用证。凭运单收取</w:t>
      </w:r>
      <w:r w:rsidRPr="009A72FC">
        <w:rPr>
          <w:rFonts w:hAnsi="宋体"/>
          <w:szCs w:val="21"/>
          <w:lang w:val="en-GB"/>
        </w:rPr>
        <w:t>90%</w:t>
      </w:r>
      <w:r w:rsidRPr="009A72FC">
        <w:rPr>
          <w:rFonts w:hAnsi="宋体" w:hint="eastAsia"/>
          <w:szCs w:val="21"/>
          <w:lang w:val="en-GB"/>
        </w:rPr>
        <w:t>，</w:t>
      </w:r>
      <w:r w:rsidRPr="009A72FC">
        <w:rPr>
          <w:rFonts w:hAnsi="宋体"/>
          <w:szCs w:val="21"/>
          <w:lang w:val="en-GB"/>
        </w:rPr>
        <w:t>余款凭</w:t>
      </w:r>
      <w:r w:rsidRPr="009A72FC">
        <w:rPr>
          <w:rFonts w:hAnsi="宋体" w:hint="eastAsia"/>
          <w:szCs w:val="21"/>
          <w:lang w:val="en-GB"/>
        </w:rPr>
        <w:t>甲方</w:t>
      </w:r>
      <w:r w:rsidRPr="009A72FC">
        <w:rPr>
          <w:rFonts w:hAnsi="宋体"/>
          <w:szCs w:val="21"/>
          <w:lang w:val="en-GB"/>
        </w:rPr>
        <w:t>签字</w:t>
      </w:r>
      <w:r w:rsidRPr="009A72FC">
        <w:rPr>
          <w:rFonts w:hAnsi="宋体" w:hint="eastAsia"/>
          <w:szCs w:val="21"/>
          <w:lang w:val="en-GB"/>
        </w:rPr>
        <w:t>盖章</w:t>
      </w:r>
      <w:r w:rsidRPr="009A72FC">
        <w:rPr>
          <w:rFonts w:hAnsi="宋体"/>
          <w:szCs w:val="21"/>
          <w:lang w:val="en-GB"/>
        </w:rPr>
        <w:t>的验收报告收取</w:t>
      </w:r>
      <w:r w:rsidRPr="009A72FC">
        <w:rPr>
          <w:rFonts w:hAnsi="宋体" w:hint="eastAsia"/>
          <w:szCs w:val="21"/>
          <w:lang w:val="en-GB"/>
        </w:rPr>
        <w:t>。</w:t>
      </w:r>
    </w:p>
    <w:p w:rsidR="006A71DD" w:rsidRPr="00E23840" w:rsidRDefault="006A71DD" w:rsidP="006A71DD">
      <w:pPr>
        <w:spacing w:line="440" w:lineRule="exact"/>
        <w:ind w:firstLineChars="196" w:firstLine="413"/>
        <w:rPr>
          <w:rFonts w:ascii="宋体" w:hAnsi="宋体"/>
          <w:b/>
          <w:szCs w:val="21"/>
        </w:rPr>
      </w:pPr>
      <w:r>
        <w:rPr>
          <w:rFonts w:ascii="宋体" w:hAnsi="宋体" w:hint="eastAsia"/>
          <w:b/>
          <w:szCs w:val="21"/>
        </w:rPr>
        <w:t>六、现场培训</w:t>
      </w:r>
    </w:p>
    <w:p w:rsidR="006A71DD" w:rsidRPr="00E135FA" w:rsidRDefault="006A71DD" w:rsidP="006A71DD">
      <w:pPr>
        <w:spacing w:line="440" w:lineRule="exact"/>
        <w:ind w:firstLineChars="200" w:firstLine="420"/>
        <w:rPr>
          <w:rFonts w:hAnsi="宋体"/>
          <w:szCs w:val="21"/>
          <w:lang w:val="en-GB"/>
        </w:rPr>
      </w:pPr>
      <w:r w:rsidRPr="00E135FA">
        <w:rPr>
          <w:rFonts w:hAnsi="宋体" w:hint="eastAsia"/>
          <w:szCs w:val="21"/>
          <w:lang w:val="en-GB"/>
        </w:rPr>
        <w:t>供货方应派专业技术人员到采购人指定的地点对采购人的教师或技术人员进行培训，直至采购人的教师或技术人员能熟练独立工作，同时能完成一般常见故障的维修工作为止，时长不少于</w:t>
      </w:r>
      <w:r w:rsidRPr="00E135FA">
        <w:rPr>
          <w:rFonts w:hAnsi="宋体" w:hint="eastAsia"/>
          <w:szCs w:val="21"/>
          <w:lang w:val="en-GB"/>
        </w:rPr>
        <w:t>2</w:t>
      </w:r>
      <w:r w:rsidRPr="00E135FA">
        <w:rPr>
          <w:rFonts w:hAnsi="宋体" w:hint="eastAsia"/>
          <w:szCs w:val="21"/>
          <w:lang w:val="en-GB"/>
        </w:rPr>
        <w:t>个工作日，一切费用由供货方承担。</w:t>
      </w:r>
    </w:p>
    <w:p w:rsidR="006A71DD" w:rsidRPr="009A72FC" w:rsidRDefault="006A71DD" w:rsidP="006A71DD">
      <w:pPr>
        <w:pStyle w:val="a3"/>
        <w:spacing w:line="400" w:lineRule="exact"/>
        <w:ind w:firstLineChars="100" w:firstLine="241"/>
        <w:rPr>
          <w:rFonts w:ascii="宋体" w:hAnsi="宋体" w:hint="eastAsia"/>
          <w:b/>
          <w:bCs/>
          <w:sz w:val="24"/>
        </w:rPr>
      </w:pPr>
    </w:p>
    <w:p w:rsidR="006A71DD" w:rsidRDefault="006A71DD" w:rsidP="006A71DD">
      <w:pPr>
        <w:pStyle w:val="a3"/>
        <w:spacing w:line="400" w:lineRule="exact"/>
        <w:ind w:firstLineChars="100" w:firstLine="241"/>
        <w:rPr>
          <w:rFonts w:ascii="宋体" w:hAnsi="宋体"/>
          <w:b/>
          <w:bCs/>
          <w:sz w:val="24"/>
        </w:rPr>
      </w:pPr>
      <w:r w:rsidRPr="00A727F0">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p w:rsidR="00C62726" w:rsidRPr="006A71DD" w:rsidRDefault="00C62726">
      <w:pPr>
        <w:rPr>
          <w:lang/>
        </w:rPr>
      </w:pPr>
    </w:p>
    <w:sectPr w:rsidR="00C62726" w:rsidRPr="006A71DD"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56C8B"/>
    <w:multiLevelType w:val="hybridMultilevel"/>
    <w:tmpl w:val="8D5436C2"/>
    <w:lvl w:ilvl="0" w:tplc="257C73C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71DD"/>
    <w:rsid w:val="00000039"/>
    <w:rsid w:val="0000194F"/>
    <w:rsid w:val="00002999"/>
    <w:rsid w:val="00004A69"/>
    <w:rsid w:val="0000637C"/>
    <w:rsid w:val="00006574"/>
    <w:rsid w:val="000066AA"/>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B7876"/>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737A"/>
    <w:rsid w:val="003F096F"/>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7316"/>
    <w:rsid w:val="004A0813"/>
    <w:rsid w:val="004A0DB7"/>
    <w:rsid w:val="004A1FF9"/>
    <w:rsid w:val="004A2AC2"/>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F39"/>
    <w:rsid w:val="004C544A"/>
    <w:rsid w:val="004C6747"/>
    <w:rsid w:val="004D211F"/>
    <w:rsid w:val="004D287A"/>
    <w:rsid w:val="004D429B"/>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30D2"/>
    <w:rsid w:val="00573DC5"/>
    <w:rsid w:val="0057697E"/>
    <w:rsid w:val="0057779A"/>
    <w:rsid w:val="00580E56"/>
    <w:rsid w:val="00580F32"/>
    <w:rsid w:val="005832EA"/>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1DD"/>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3317"/>
    <w:rsid w:val="007F3F3D"/>
    <w:rsid w:val="007F4B30"/>
    <w:rsid w:val="007F4EE4"/>
    <w:rsid w:val="007F564C"/>
    <w:rsid w:val="007F7DC7"/>
    <w:rsid w:val="00800D37"/>
    <w:rsid w:val="00801282"/>
    <w:rsid w:val="00801C45"/>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E68"/>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F05A1"/>
    <w:rsid w:val="009F1251"/>
    <w:rsid w:val="009F14BA"/>
    <w:rsid w:val="009F15F1"/>
    <w:rsid w:val="009F186C"/>
    <w:rsid w:val="009F27F5"/>
    <w:rsid w:val="009F324F"/>
    <w:rsid w:val="009F4D24"/>
    <w:rsid w:val="009F50B8"/>
    <w:rsid w:val="009F56BC"/>
    <w:rsid w:val="009F7E50"/>
    <w:rsid w:val="00A0157D"/>
    <w:rsid w:val="00A033C2"/>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5CC9"/>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29ED"/>
    <w:rsid w:val="00D1304E"/>
    <w:rsid w:val="00D139E3"/>
    <w:rsid w:val="00D14B7C"/>
    <w:rsid w:val="00D15455"/>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CA3"/>
    <w:rsid w:val="00FC50CF"/>
    <w:rsid w:val="00FC6097"/>
    <w:rsid w:val="00FC7085"/>
    <w:rsid w:val="00FD0F88"/>
    <w:rsid w:val="00FD4350"/>
    <w:rsid w:val="00FD4FFC"/>
    <w:rsid w:val="00FD60B9"/>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1DD"/>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A71DD"/>
    <w:pPr>
      <w:keepNext/>
      <w:keepLines/>
      <w:spacing w:before="260" w:after="260" w:line="416" w:lineRule="auto"/>
      <w:outlineLvl w:val="1"/>
    </w:pPr>
    <w:rPr>
      <w:rFonts w:ascii="Arial" w:eastAsia="黑体" w:hAnsi="Arial"/>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A71DD"/>
    <w:rPr>
      <w:rFonts w:ascii="Arial" w:eastAsia="黑体" w:hAnsi="Arial" w:cs="Times New Roman"/>
      <w:b/>
      <w:bCs/>
      <w:sz w:val="32"/>
      <w:szCs w:val="32"/>
      <w:lang/>
    </w:rPr>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6A71DD"/>
    <w:pPr>
      <w:ind w:firstLineChars="200" w:firstLine="420"/>
    </w:pPr>
    <w:rPr>
      <w:lang/>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6A71DD"/>
    <w:rPr>
      <w:rFonts w:ascii="Times New Roman" w:eastAsia="宋体" w:hAnsi="Times New Roman"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2016-05-05T03:18:00Z</dcterms:created>
  <dcterms:modified xsi:type="dcterms:W3CDTF">2016-05-05T03:19:00Z</dcterms:modified>
</cp:coreProperties>
</file>