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97A" w:rsidRPr="0051498D" w:rsidRDefault="005F597A" w:rsidP="005F597A">
      <w:pPr>
        <w:pStyle w:val="1"/>
        <w:rPr>
          <w:rFonts w:asciiTheme="minorEastAsia" w:eastAsiaTheme="minorEastAsia" w:hAnsiTheme="minorEastAsia"/>
        </w:rPr>
      </w:pPr>
      <w:bookmarkStart w:id="0" w:name="_Toc481677714"/>
      <w:r w:rsidRPr="0051498D">
        <w:rPr>
          <w:rFonts w:asciiTheme="minorEastAsia" w:eastAsiaTheme="minorEastAsia" w:hAnsiTheme="minorEastAsia" w:hint="eastAsia"/>
        </w:rPr>
        <w:t>技术、商务及其他要求</w:t>
      </w:r>
      <w:bookmarkEnd w:id="0"/>
    </w:p>
    <w:p w:rsidR="005F597A" w:rsidRPr="0051498D" w:rsidRDefault="005F597A" w:rsidP="005F597A">
      <w:pPr>
        <w:pStyle w:val="2"/>
        <w:keepLines w:val="0"/>
        <w:numPr>
          <w:ilvl w:val="0"/>
          <w:numId w:val="0"/>
        </w:numPr>
        <w:rPr>
          <w:rFonts w:asciiTheme="minorEastAsia" w:eastAsiaTheme="minorEastAsia" w:hAnsiTheme="minorEastAsia"/>
          <w:sz w:val="21"/>
          <w:szCs w:val="21"/>
        </w:rPr>
      </w:pPr>
      <w:bookmarkStart w:id="1" w:name="_Toc417566432"/>
      <w:bookmarkStart w:id="2" w:name="_Toc414347857"/>
      <w:bookmarkStart w:id="3" w:name="_Toc477248550"/>
      <w:r>
        <w:rPr>
          <w:rFonts w:asciiTheme="minorEastAsia" w:eastAsiaTheme="minorEastAsia" w:hAnsiTheme="minorEastAsia" w:hint="eastAsia"/>
          <w:sz w:val="21"/>
          <w:szCs w:val="21"/>
        </w:rPr>
        <w:t>1</w:t>
      </w:r>
      <w:r w:rsidRPr="0051498D">
        <w:rPr>
          <w:rFonts w:asciiTheme="minorEastAsia" w:eastAsiaTheme="minorEastAsia" w:hAnsiTheme="minorEastAsia" w:hint="eastAsia"/>
          <w:sz w:val="21"/>
          <w:szCs w:val="21"/>
        </w:rPr>
        <w:t>.1采购</w:t>
      </w:r>
      <w:bookmarkEnd w:id="1"/>
      <w:bookmarkEnd w:id="2"/>
      <w:r w:rsidRPr="0051498D">
        <w:rPr>
          <w:rFonts w:asciiTheme="minorEastAsia" w:eastAsiaTheme="minorEastAsia" w:hAnsiTheme="minorEastAsia" w:hint="eastAsia"/>
          <w:sz w:val="21"/>
          <w:szCs w:val="21"/>
        </w:rPr>
        <w:t>清单</w:t>
      </w:r>
      <w:bookmarkEnd w:id="3"/>
    </w:p>
    <w:tbl>
      <w:tblPr>
        <w:tblW w:w="8520" w:type="dxa"/>
        <w:tblInd w:w="93" w:type="dxa"/>
        <w:tblLook w:val="04A0"/>
      </w:tblPr>
      <w:tblGrid>
        <w:gridCol w:w="1080"/>
        <w:gridCol w:w="2940"/>
        <w:gridCol w:w="1665"/>
        <w:gridCol w:w="1134"/>
        <w:gridCol w:w="1701"/>
      </w:tblGrid>
      <w:tr w:rsidR="005F597A" w:rsidRPr="0051498D" w:rsidTr="00256361">
        <w:trPr>
          <w:trHeight w:val="330"/>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b/>
                <w:bCs/>
                <w:kern w:val="0"/>
                <w:szCs w:val="21"/>
              </w:rPr>
            </w:pPr>
            <w:r w:rsidRPr="0051498D">
              <w:rPr>
                <w:rFonts w:ascii="宋体" w:hAnsi="宋体" w:cs="宋体" w:hint="eastAsia"/>
                <w:b/>
                <w:bCs/>
                <w:kern w:val="0"/>
                <w:szCs w:val="21"/>
              </w:rPr>
              <w:t>序号</w:t>
            </w:r>
          </w:p>
        </w:tc>
        <w:tc>
          <w:tcPr>
            <w:tcW w:w="2940" w:type="dxa"/>
            <w:tcBorders>
              <w:top w:val="single" w:sz="8" w:space="0" w:color="auto"/>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b/>
                <w:bCs/>
                <w:kern w:val="0"/>
                <w:szCs w:val="21"/>
              </w:rPr>
            </w:pPr>
            <w:r w:rsidRPr="0051498D">
              <w:rPr>
                <w:rFonts w:ascii="宋体" w:hAnsi="宋体" w:cs="宋体" w:hint="eastAsia"/>
                <w:b/>
                <w:bCs/>
                <w:kern w:val="0"/>
                <w:szCs w:val="21"/>
              </w:rPr>
              <w:t>名称</w:t>
            </w:r>
          </w:p>
        </w:tc>
        <w:tc>
          <w:tcPr>
            <w:tcW w:w="1665" w:type="dxa"/>
            <w:tcBorders>
              <w:top w:val="single" w:sz="8" w:space="0" w:color="auto"/>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b/>
                <w:bCs/>
                <w:kern w:val="0"/>
                <w:szCs w:val="21"/>
              </w:rPr>
            </w:pPr>
            <w:r w:rsidRPr="0051498D">
              <w:rPr>
                <w:rFonts w:ascii="宋体" w:hAnsi="宋体" w:cs="宋体" w:hint="eastAsia"/>
                <w:b/>
                <w:bCs/>
                <w:kern w:val="0"/>
                <w:szCs w:val="21"/>
              </w:rPr>
              <w:t>单位</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b/>
                <w:bCs/>
                <w:kern w:val="0"/>
                <w:szCs w:val="21"/>
              </w:rPr>
            </w:pPr>
            <w:r w:rsidRPr="0051498D">
              <w:rPr>
                <w:rFonts w:ascii="宋体" w:hAnsi="宋体" w:cs="宋体" w:hint="eastAsia"/>
                <w:b/>
                <w:bCs/>
                <w:kern w:val="0"/>
                <w:szCs w:val="21"/>
              </w:rPr>
              <w:t>数量</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b/>
                <w:bCs/>
                <w:kern w:val="0"/>
                <w:szCs w:val="21"/>
              </w:rPr>
            </w:pPr>
            <w:r w:rsidRPr="0051498D">
              <w:rPr>
                <w:rFonts w:ascii="宋体" w:hAnsi="宋体" w:cs="宋体" w:hint="eastAsia"/>
                <w:b/>
                <w:bCs/>
                <w:kern w:val="0"/>
                <w:szCs w:val="21"/>
              </w:rPr>
              <w:t>备注</w:t>
            </w:r>
          </w:p>
        </w:tc>
      </w:tr>
      <w:tr w:rsidR="005F597A" w:rsidRPr="0051498D" w:rsidTr="00256361">
        <w:trPr>
          <w:trHeight w:val="33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 w:val="18"/>
                <w:szCs w:val="18"/>
              </w:rPr>
            </w:pPr>
            <w:r w:rsidRPr="0051498D">
              <w:rPr>
                <w:rFonts w:ascii="Times New Roman" w:hAnsi="Times New Roman"/>
                <w:b/>
                <w:bCs/>
                <w:kern w:val="0"/>
                <w:sz w:val="18"/>
                <w:szCs w:val="18"/>
              </w:rPr>
              <w:t>1</w:t>
            </w:r>
          </w:p>
        </w:tc>
        <w:tc>
          <w:tcPr>
            <w:tcW w:w="2940"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铁路信号继电器</w:t>
            </w:r>
          </w:p>
        </w:tc>
        <w:tc>
          <w:tcPr>
            <w:tcW w:w="1665"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proofErr w:type="gramStart"/>
            <w:r w:rsidRPr="0051498D">
              <w:rPr>
                <w:rFonts w:ascii="宋体" w:hAnsi="宋体" w:cs="宋体" w:hint="eastAsia"/>
                <w:kern w:val="0"/>
                <w:szCs w:val="21"/>
              </w:rPr>
              <w:t>个</w:t>
            </w:r>
            <w:proofErr w:type="gramEnd"/>
          </w:p>
        </w:tc>
        <w:tc>
          <w:tcPr>
            <w:tcW w:w="1134"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kern w:val="0"/>
                <w:szCs w:val="21"/>
              </w:rPr>
            </w:pPr>
            <w:r w:rsidRPr="0051498D">
              <w:rPr>
                <w:rFonts w:ascii="Times New Roman" w:hAnsi="Times New Roman"/>
                <w:kern w:val="0"/>
                <w:szCs w:val="21"/>
              </w:rPr>
              <w:t>80</w:t>
            </w:r>
          </w:p>
        </w:tc>
        <w:tc>
          <w:tcPr>
            <w:tcW w:w="1701"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Cs w:val="21"/>
              </w:rPr>
            </w:pPr>
            <w:r w:rsidRPr="0051498D">
              <w:rPr>
                <w:rFonts w:ascii="Times New Roman" w:hAnsi="Times New Roman"/>
                <w:b/>
                <w:bCs/>
                <w:kern w:val="0"/>
                <w:szCs w:val="21"/>
              </w:rPr>
              <w:t xml:space="preserve">　</w:t>
            </w:r>
          </w:p>
        </w:tc>
      </w:tr>
      <w:tr w:rsidR="005F597A" w:rsidRPr="0051498D" w:rsidTr="00256361">
        <w:trPr>
          <w:trHeight w:val="33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 w:val="18"/>
                <w:szCs w:val="18"/>
              </w:rPr>
            </w:pPr>
            <w:r w:rsidRPr="0051498D">
              <w:rPr>
                <w:rFonts w:ascii="Times New Roman" w:hAnsi="Times New Roman"/>
                <w:b/>
                <w:bCs/>
                <w:kern w:val="0"/>
                <w:sz w:val="18"/>
                <w:szCs w:val="18"/>
              </w:rPr>
              <w:t>2</w:t>
            </w:r>
          </w:p>
        </w:tc>
        <w:tc>
          <w:tcPr>
            <w:tcW w:w="2940"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电动转辙机</w:t>
            </w:r>
          </w:p>
        </w:tc>
        <w:tc>
          <w:tcPr>
            <w:tcW w:w="1665"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台</w:t>
            </w:r>
          </w:p>
        </w:tc>
        <w:tc>
          <w:tcPr>
            <w:tcW w:w="1134"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kern w:val="0"/>
                <w:szCs w:val="21"/>
              </w:rPr>
            </w:pPr>
            <w:r w:rsidRPr="0051498D">
              <w:rPr>
                <w:rFonts w:ascii="Times New Roman" w:hAnsi="Times New Roman"/>
                <w:kern w:val="0"/>
                <w:szCs w:val="21"/>
              </w:rPr>
              <w:t>6</w:t>
            </w:r>
          </w:p>
        </w:tc>
        <w:tc>
          <w:tcPr>
            <w:tcW w:w="1701"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Cs w:val="21"/>
              </w:rPr>
            </w:pPr>
            <w:r w:rsidRPr="0051498D">
              <w:rPr>
                <w:rFonts w:ascii="Times New Roman" w:hAnsi="Times New Roman"/>
                <w:b/>
                <w:bCs/>
                <w:kern w:val="0"/>
                <w:szCs w:val="21"/>
              </w:rPr>
              <w:t xml:space="preserve">　</w:t>
            </w:r>
          </w:p>
        </w:tc>
      </w:tr>
      <w:tr w:rsidR="005F597A" w:rsidRPr="0051498D" w:rsidTr="00256361">
        <w:trPr>
          <w:trHeight w:val="33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 w:val="18"/>
                <w:szCs w:val="18"/>
              </w:rPr>
            </w:pPr>
            <w:r w:rsidRPr="0051498D">
              <w:rPr>
                <w:rFonts w:ascii="Times New Roman" w:hAnsi="Times New Roman"/>
                <w:b/>
                <w:bCs/>
                <w:kern w:val="0"/>
                <w:sz w:val="18"/>
                <w:szCs w:val="18"/>
              </w:rPr>
              <w:t>3</w:t>
            </w:r>
          </w:p>
        </w:tc>
        <w:tc>
          <w:tcPr>
            <w:tcW w:w="2940"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电动转辙机</w:t>
            </w:r>
          </w:p>
        </w:tc>
        <w:tc>
          <w:tcPr>
            <w:tcW w:w="1665"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台</w:t>
            </w:r>
          </w:p>
        </w:tc>
        <w:tc>
          <w:tcPr>
            <w:tcW w:w="1134"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kern w:val="0"/>
                <w:szCs w:val="21"/>
              </w:rPr>
            </w:pPr>
            <w:r w:rsidRPr="0051498D">
              <w:rPr>
                <w:rFonts w:ascii="Times New Roman" w:hAnsi="Times New Roman"/>
                <w:kern w:val="0"/>
                <w:szCs w:val="21"/>
              </w:rPr>
              <w:t>1</w:t>
            </w:r>
          </w:p>
        </w:tc>
        <w:tc>
          <w:tcPr>
            <w:tcW w:w="1701"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Cs w:val="21"/>
              </w:rPr>
            </w:pPr>
            <w:r w:rsidRPr="0051498D">
              <w:rPr>
                <w:rFonts w:ascii="Times New Roman" w:hAnsi="Times New Roman"/>
                <w:b/>
                <w:bCs/>
                <w:kern w:val="0"/>
                <w:szCs w:val="21"/>
              </w:rPr>
              <w:t xml:space="preserve">　</w:t>
            </w:r>
          </w:p>
        </w:tc>
      </w:tr>
      <w:tr w:rsidR="005F597A" w:rsidRPr="0051498D" w:rsidTr="00256361">
        <w:trPr>
          <w:trHeight w:val="33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 w:val="18"/>
                <w:szCs w:val="18"/>
              </w:rPr>
            </w:pPr>
            <w:r w:rsidRPr="0051498D">
              <w:rPr>
                <w:rFonts w:ascii="Times New Roman" w:hAnsi="Times New Roman"/>
                <w:b/>
                <w:bCs/>
                <w:kern w:val="0"/>
                <w:sz w:val="18"/>
                <w:szCs w:val="18"/>
              </w:rPr>
              <w:t>4</w:t>
            </w:r>
          </w:p>
        </w:tc>
        <w:tc>
          <w:tcPr>
            <w:tcW w:w="2940"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电动转辙机</w:t>
            </w:r>
          </w:p>
        </w:tc>
        <w:tc>
          <w:tcPr>
            <w:tcW w:w="1665"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台</w:t>
            </w:r>
          </w:p>
        </w:tc>
        <w:tc>
          <w:tcPr>
            <w:tcW w:w="1134"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kern w:val="0"/>
                <w:szCs w:val="21"/>
              </w:rPr>
            </w:pPr>
            <w:r w:rsidRPr="0051498D">
              <w:rPr>
                <w:rFonts w:ascii="Times New Roman" w:hAnsi="Times New Roman"/>
                <w:kern w:val="0"/>
                <w:szCs w:val="21"/>
              </w:rPr>
              <w:t>1</w:t>
            </w:r>
          </w:p>
        </w:tc>
        <w:tc>
          <w:tcPr>
            <w:tcW w:w="1701"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Cs w:val="21"/>
              </w:rPr>
            </w:pPr>
            <w:r w:rsidRPr="0051498D">
              <w:rPr>
                <w:rFonts w:ascii="Times New Roman" w:hAnsi="Times New Roman"/>
                <w:b/>
                <w:bCs/>
                <w:kern w:val="0"/>
                <w:szCs w:val="21"/>
              </w:rPr>
              <w:t xml:space="preserve">　</w:t>
            </w:r>
          </w:p>
        </w:tc>
      </w:tr>
      <w:tr w:rsidR="005F597A" w:rsidRPr="0051498D" w:rsidTr="00256361">
        <w:trPr>
          <w:trHeight w:val="33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 w:val="18"/>
                <w:szCs w:val="18"/>
              </w:rPr>
            </w:pPr>
            <w:r w:rsidRPr="0051498D">
              <w:rPr>
                <w:rFonts w:ascii="Times New Roman" w:hAnsi="Times New Roman"/>
                <w:b/>
                <w:bCs/>
                <w:kern w:val="0"/>
                <w:sz w:val="18"/>
                <w:szCs w:val="18"/>
              </w:rPr>
              <w:t>5</w:t>
            </w:r>
          </w:p>
        </w:tc>
        <w:tc>
          <w:tcPr>
            <w:tcW w:w="2940"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各式信号机</w:t>
            </w:r>
          </w:p>
        </w:tc>
        <w:tc>
          <w:tcPr>
            <w:tcW w:w="1665"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套</w:t>
            </w:r>
          </w:p>
        </w:tc>
        <w:tc>
          <w:tcPr>
            <w:tcW w:w="1134"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kern w:val="0"/>
                <w:szCs w:val="21"/>
              </w:rPr>
            </w:pPr>
            <w:r w:rsidRPr="0051498D">
              <w:rPr>
                <w:rFonts w:ascii="Times New Roman" w:hAnsi="Times New Roman"/>
                <w:kern w:val="0"/>
                <w:szCs w:val="21"/>
              </w:rPr>
              <w:t>9</w:t>
            </w:r>
          </w:p>
        </w:tc>
        <w:tc>
          <w:tcPr>
            <w:tcW w:w="1701"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Cs w:val="21"/>
              </w:rPr>
            </w:pPr>
            <w:r w:rsidRPr="0051498D">
              <w:rPr>
                <w:rFonts w:ascii="Times New Roman" w:hAnsi="Times New Roman"/>
                <w:b/>
                <w:bCs/>
                <w:kern w:val="0"/>
                <w:szCs w:val="21"/>
              </w:rPr>
              <w:t xml:space="preserve">　</w:t>
            </w:r>
          </w:p>
        </w:tc>
      </w:tr>
      <w:tr w:rsidR="005F597A" w:rsidRPr="0051498D" w:rsidTr="00256361">
        <w:trPr>
          <w:trHeight w:val="33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 w:val="18"/>
                <w:szCs w:val="18"/>
              </w:rPr>
            </w:pPr>
            <w:r w:rsidRPr="0051498D">
              <w:rPr>
                <w:rFonts w:ascii="Times New Roman" w:hAnsi="Times New Roman"/>
                <w:b/>
                <w:bCs/>
                <w:kern w:val="0"/>
                <w:sz w:val="18"/>
                <w:szCs w:val="18"/>
              </w:rPr>
              <w:t>6</w:t>
            </w:r>
          </w:p>
        </w:tc>
        <w:tc>
          <w:tcPr>
            <w:tcW w:w="2940"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应答器报文读写测试装置</w:t>
            </w:r>
          </w:p>
        </w:tc>
        <w:tc>
          <w:tcPr>
            <w:tcW w:w="1665"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套</w:t>
            </w:r>
          </w:p>
        </w:tc>
        <w:tc>
          <w:tcPr>
            <w:tcW w:w="1134"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kern w:val="0"/>
                <w:szCs w:val="21"/>
              </w:rPr>
            </w:pPr>
            <w:r w:rsidRPr="0051498D">
              <w:rPr>
                <w:rFonts w:ascii="Times New Roman" w:hAnsi="Times New Roman"/>
                <w:kern w:val="0"/>
                <w:szCs w:val="21"/>
              </w:rPr>
              <w:t>1</w:t>
            </w:r>
          </w:p>
        </w:tc>
        <w:tc>
          <w:tcPr>
            <w:tcW w:w="1701"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Cs w:val="21"/>
              </w:rPr>
            </w:pPr>
            <w:r w:rsidRPr="0051498D">
              <w:rPr>
                <w:rFonts w:ascii="Times New Roman" w:hAnsi="Times New Roman"/>
                <w:b/>
                <w:bCs/>
                <w:kern w:val="0"/>
                <w:szCs w:val="21"/>
              </w:rPr>
              <w:t xml:space="preserve">　</w:t>
            </w:r>
          </w:p>
        </w:tc>
      </w:tr>
      <w:tr w:rsidR="005F597A" w:rsidRPr="0051498D" w:rsidTr="00256361">
        <w:trPr>
          <w:trHeight w:val="33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 w:val="18"/>
                <w:szCs w:val="18"/>
              </w:rPr>
            </w:pPr>
            <w:r w:rsidRPr="0051498D">
              <w:rPr>
                <w:rFonts w:ascii="Times New Roman" w:hAnsi="Times New Roman"/>
                <w:b/>
                <w:bCs/>
                <w:kern w:val="0"/>
                <w:sz w:val="18"/>
                <w:szCs w:val="18"/>
              </w:rPr>
              <w:t>7</w:t>
            </w:r>
          </w:p>
        </w:tc>
        <w:tc>
          <w:tcPr>
            <w:tcW w:w="2940"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地铁信号机</w:t>
            </w:r>
          </w:p>
        </w:tc>
        <w:tc>
          <w:tcPr>
            <w:tcW w:w="1665"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套</w:t>
            </w:r>
          </w:p>
        </w:tc>
        <w:tc>
          <w:tcPr>
            <w:tcW w:w="1134"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kern w:val="0"/>
                <w:szCs w:val="21"/>
              </w:rPr>
            </w:pPr>
            <w:r w:rsidRPr="0051498D">
              <w:rPr>
                <w:rFonts w:ascii="Times New Roman" w:hAnsi="Times New Roman"/>
                <w:kern w:val="0"/>
                <w:szCs w:val="21"/>
              </w:rPr>
              <w:t>2</w:t>
            </w:r>
          </w:p>
        </w:tc>
        <w:tc>
          <w:tcPr>
            <w:tcW w:w="1701"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Cs w:val="21"/>
              </w:rPr>
            </w:pPr>
            <w:r w:rsidRPr="0051498D">
              <w:rPr>
                <w:rFonts w:ascii="Times New Roman" w:hAnsi="Times New Roman"/>
                <w:b/>
                <w:bCs/>
                <w:kern w:val="0"/>
                <w:szCs w:val="21"/>
              </w:rPr>
              <w:t xml:space="preserve">　</w:t>
            </w:r>
          </w:p>
        </w:tc>
      </w:tr>
      <w:tr w:rsidR="005F597A" w:rsidRPr="0051498D" w:rsidTr="00256361">
        <w:trPr>
          <w:trHeight w:val="33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 w:val="18"/>
                <w:szCs w:val="18"/>
              </w:rPr>
            </w:pPr>
            <w:r w:rsidRPr="0051498D">
              <w:rPr>
                <w:rFonts w:ascii="Times New Roman" w:hAnsi="Times New Roman"/>
                <w:b/>
                <w:bCs/>
                <w:kern w:val="0"/>
                <w:sz w:val="18"/>
                <w:szCs w:val="18"/>
              </w:rPr>
              <w:t>8</w:t>
            </w:r>
          </w:p>
        </w:tc>
        <w:tc>
          <w:tcPr>
            <w:tcW w:w="2940"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kern w:val="0"/>
                <w:szCs w:val="21"/>
              </w:rPr>
            </w:pPr>
            <w:r w:rsidRPr="0051498D">
              <w:rPr>
                <w:rFonts w:ascii="Times New Roman" w:hAnsi="Times New Roman"/>
                <w:kern w:val="0"/>
                <w:szCs w:val="21"/>
              </w:rPr>
              <w:t>25HZ</w:t>
            </w:r>
            <w:r w:rsidRPr="0051498D">
              <w:rPr>
                <w:rFonts w:ascii="宋体" w:hAnsi="宋体" w:hint="eastAsia"/>
                <w:kern w:val="0"/>
                <w:szCs w:val="21"/>
              </w:rPr>
              <w:t>轨道电路</w:t>
            </w:r>
          </w:p>
        </w:tc>
        <w:tc>
          <w:tcPr>
            <w:tcW w:w="1665"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套</w:t>
            </w:r>
          </w:p>
        </w:tc>
        <w:tc>
          <w:tcPr>
            <w:tcW w:w="1134"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kern w:val="0"/>
                <w:szCs w:val="21"/>
              </w:rPr>
            </w:pPr>
            <w:r w:rsidRPr="0051498D">
              <w:rPr>
                <w:rFonts w:ascii="Times New Roman" w:hAnsi="Times New Roman"/>
                <w:kern w:val="0"/>
                <w:szCs w:val="21"/>
              </w:rPr>
              <w:t>1</w:t>
            </w:r>
          </w:p>
        </w:tc>
        <w:tc>
          <w:tcPr>
            <w:tcW w:w="1701"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Cs w:val="21"/>
              </w:rPr>
            </w:pPr>
            <w:r w:rsidRPr="0051498D">
              <w:rPr>
                <w:rFonts w:ascii="Times New Roman" w:hAnsi="Times New Roman"/>
                <w:b/>
                <w:bCs/>
                <w:kern w:val="0"/>
                <w:szCs w:val="21"/>
              </w:rPr>
              <w:t xml:space="preserve">　</w:t>
            </w:r>
          </w:p>
        </w:tc>
      </w:tr>
      <w:tr w:rsidR="005F597A" w:rsidRPr="0051498D" w:rsidTr="00256361">
        <w:trPr>
          <w:trHeight w:val="33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 w:val="18"/>
                <w:szCs w:val="18"/>
              </w:rPr>
            </w:pPr>
            <w:r w:rsidRPr="0051498D">
              <w:rPr>
                <w:rFonts w:ascii="Times New Roman" w:hAnsi="Times New Roman"/>
                <w:b/>
                <w:bCs/>
                <w:kern w:val="0"/>
                <w:sz w:val="18"/>
                <w:szCs w:val="18"/>
              </w:rPr>
              <w:t>9</w:t>
            </w:r>
          </w:p>
        </w:tc>
        <w:tc>
          <w:tcPr>
            <w:tcW w:w="2940"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rPr>
                <w:rFonts w:ascii="Times New Roman" w:hAnsi="Times New Roman"/>
                <w:kern w:val="0"/>
                <w:szCs w:val="21"/>
              </w:rPr>
            </w:pPr>
            <w:r w:rsidRPr="0051498D">
              <w:rPr>
                <w:rFonts w:ascii="Times New Roman" w:hAnsi="Times New Roman"/>
                <w:kern w:val="0"/>
                <w:szCs w:val="21"/>
              </w:rPr>
              <w:t>25HZ</w:t>
            </w:r>
            <w:r w:rsidRPr="0051498D">
              <w:rPr>
                <w:rFonts w:ascii="宋体" w:hAnsi="宋体" w:hint="eastAsia"/>
                <w:kern w:val="0"/>
                <w:szCs w:val="21"/>
              </w:rPr>
              <w:t>轨道电路测试装置</w:t>
            </w:r>
          </w:p>
        </w:tc>
        <w:tc>
          <w:tcPr>
            <w:tcW w:w="1665"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套</w:t>
            </w:r>
          </w:p>
        </w:tc>
        <w:tc>
          <w:tcPr>
            <w:tcW w:w="1134"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kern w:val="0"/>
                <w:szCs w:val="21"/>
              </w:rPr>
            </w:pPr>
            <w:r w:rsidRPr="0051498D">
              <w:rPr>
                <w:rFonts w:ascii="Times New Roman" w:hAnsi="Times New Roman"/>
                <w:kern w:val="0"/>
                <w:szCs w:val="21"/>
              </w:rPr>
              <w:t>1</w:t>
            </w:r>
          </w:p>
        </w:tc>
        <w:tc>
          <w:tcPr>
            <w:tcW w:w="1701"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Cs w:val="21"/>
              </w:rPr>
            </w:pPr>
            <w:r w:rsidRPr="0051498D">
              <w:rPr>
                <w:rFonts w:ascii="Times New Roman" w:hAnsi="Times New Roman"/>
                <w:b/>
                <w:bCs/>
                <w:kern w:val="0"/>
                <w:szCs w:val="21"/>
              </w:rPr>
              <w:t xml:space="preserve">　</w:t>
            </w:r>
          </w:p>
        </w:tc>
      </w:tr>
      <w:tr w:rsidR="005F597A" w:rsidRPr="0051498D" w:rsidTr="00256361">
        <w:trPr>
          <w:trHeight w:val="33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 w:val="18"/>
                <w:szCs w:val="18"/>
              </w:rPr>
            </w:pPr>
            <w:r w:rsidRPr="0051498D">
              <w:rPr>
                <w:rFonts w:ascii="Times New Roman" w:hAnsi="Times New Roman"/>
                <w:b/>
                <w:bCs/>
                <w:kern w:val="0"/>
                <w:sz w:val="18"/>
                <w:szCs w:val="18"/>
              </w:rPr>
              <w:t>10</w:t>
            </w:r>
          </w:p>
        </w:tc>
        <w:tc>
          <w:tcPr>
            <w:tcW w:w="2940"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智能电源屏</w:t>
            </w:r>
          </w:p>
        </w:tc>
        <w:tc>
          <w:tcPr>
            <w:tcW w:w="1665"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台</w:t>
            </w:r>
          </w:p>
        </w:tc>
        <w:tc>
          <w:tcPr>
            <w:tcW w:w="1134"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kern w:val="0"/>
                <w:szCs w:val="21"/>
              </w:rPr>
            </w:pPr>
            <w:r w:rsidRPr="0051498D">
              <w:rPr>
                <w:rFonts w:ascii="Times New Roman" w:hAnsi="Times New Roman"/>
                <w:kern w:val="0"/>
                <w:szCs w:val="21"/>
              </w:rPr>
              <w:t>1</w:t>
            </w:r>
          </w:p>
        </w:tc>
        <w:tc>
          <w:tcPr>
            <w:tcW w:w="1701"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Cs w:val="21"/>
              </w:rPr>
            </w:pPr>
            <w:r w:rsidRPr="0051498D">
              <w:rPr>
                <w:rFonts w:ascii="Times New Roman" w:hAnsi="Times New Roman"/>
                <w:b/>
                <w:bCs/>
                <w:kern w:val="0"/>
                <w:szCs w:val="21"/>
              </w:rPr>
              <w:t xml:space="preserve">　</w:t>
            </w:r>
          </w:p>
        </w:tc>
      </w:tr>
      <w:tr w:rsidR="005F597A" w:rsidRPr="0051498D" w:rsidTr="00256361">
        <w:trPr>
          <w:trHeight w:val="33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 w:val="18"/>
                <w:szCs w:val="18"/>
              </w:rPr>
            </w:pPr>
            <w:r w:rsidRPr="0051498D">
              <w:rPr>
                <w:rFonts w:ascii="Times New Roman" w:hAnsi="Times New Roman"/>
                <w:b/>
                <w:bCs/>
                <w:kern w:val="0"/>
                <w:sz w:val="18"/>
                <w:szCs w:val="18"/>
              </w:rPr>
              <w:t>11</w:t>
            </w:r>
          </w:p>
        </w:tc>
        <w:tc>
          <w:tcPr>
            <w:tcW w:w="2940"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轨道电路仿真系统与测试仪</w:t>
            </w:r>
          </w:p>
        </w:tc>
        <w:tc>
          <w:tcPr>
            <w:tcW w:w="1665"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套</w:t>
            </w:r>
          </w:p>
        </w:tc>
        <w:tc>
          <w:tcPr>
            <w:tcW w:w="1134"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kern w:val="0"/>
                <w:szCs w:val="21"/>
              </w:rPr>
            </w:pPr>
            <w:r w:rsidRPr="0051498D">
              <w:rPr>
                <w:rFonts w:ascii="Times New Roman" w:hAnsi="Times New Roman"/>
                <w:kern w:val="0"/>
                <w:szCs w:val="21"/>
              </w:rPr>
              <w:t>3</w:t>
            </w:r>
          </w:p>
        </w:tc>
        <w:tc>
          <w:tcPr>
            <w:tcW w:w="1701"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Cs w:val="21"/>
              </w:rPr>
            </w:pPr>
            <w:r w:rsidRPr="0051498D">
              <w:rPr>
                <w:rFonts w:ascii="Times New Roman" w:hAnsi="Times New Roman"/>
                <w:b/>
                <w:bCs/>
                <w:kern w:val="0"/>
                <w:szCs w:val="21"/>
              </w:rPr>
              <w:t xml:space="preserve">　</w:t>
            </w:r>
          </w:p>
        </w:tc>
      </w:tr>
      <w:tr w:rsidR="005F597A" w:rsidRPr="0051498D" w:rsidTr="00256361">
        <w:trPr>
          <w:trHeight w:val="33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 w:val="18"/>
                <w:szCs w:val="18"/>
              </w:rPr>
            </w:pPr>
            <w:r w:rsidRPr="0051498D">
              <w:rPr>
                <w:rFonts w:ascii="Times New Roman" w:hAnsi="Times New Roman"/>
                <w:b/>
                <w:bCs/>
                <w:kern w:val="0"/>
                <w:sz w:val="18"/>
                <w:szCs w:val="18"/>
              </w:rPr>
              <w:t>12</w:t>
            </w:r>
          </w:p>
        </w:tc>
        <w:tc>
          <w:tcPr>
            <w:tcW w:w="2940"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rPr>
                <w:rFonts w:ascii="宋体" w:hAnsi="宋体" w:cs="宋体"/>
                <w:kern w:val="0"/>
                <w:szCs w:val="21"/>
              </w:rPr>
            </w:pPr>
            <w:r w:rsidRPr="0051498D">
              <w:rPr>
                <w:rFonts w:ascii="宋体" w:hAnsi="宋体" w:cs="宋体" w:hint="eastAsia"/>
                <w:kern w:val="0"/>
                <w:szCs w:val="21"/>
              </w:rPr>
              <w:t>车站</w:t>
            </w:r>
            <w:proofErr w:type="gramStart"/>
            <w:r w:rsidRPr="0051498D">
              <w:rPr>
                <w:rFonts w:ascii="宋体" w:hAnsi="宋体" w:cs="宋体" w:hint="eastAsia"/>
                <w:kern w:val="0"/>
                <w:szCs w:val="21"/>
              </w:rPr>
              <w:t>联锁</w:t>
            </w:r>
            <w:proofErr w:type="gramEnd"/>
            <w:r w:rsidRPr="0051498D">
              <w:rPr>
                <w:rFonts w:ascii="宋体" w:hAnsi="宋体" w:cs="宋体" w:hint="eastAsia"/>
                <w:kern w:val="0"/>
                <w:szCs w:val="21"/>
              </w:rPr>
              <w:t>机</w:t>
            </w:r>
          </w:p>
        </w:tc>
        <w:tc>
          <w:tcPr>
            <w:tcW w:w="1665"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套</w:t>
            </w:r>
          </w:p>
        </w:tc>
        <w:tc>
          <w:tcPr>
            <w:tcW w:w="1134"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kern w:val="0"/>
                <w:szCs w:val="21"/>
              </w:rPr>
            </w:pPr>
            <w:r w:rsidRPr="0051498D">
              <w:rPr>
                <w:rFonts w:ascii="Times New Roman" w:hAnsi="Times New Roman"/>
                <w:kern w:val="0"/>
                <w:szCs w:val="21"/>
              </w:rPr>
              <w:t>1</w:t>
            </w:r>
          </w:p>
        </w:tc>
        <w:tc>
          <w:tcPr>
            <w:tcW w:w="1701"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Cs w:val="21"/>
              </w:rPr>
            </w:pPr>
            <w:r w:rsidRPr="0051498D">
              <w:rPr>
                <w:rFonts w:ascii="Times New Roman" w:hAnsi="Times New Roman"/>
                <w:b/>
                <w:bCs/>
                <w:kern w:val="0"/>
                <w:szCs w:val="21"/>
              </w:rPr>
              <w:t xml:space="preserve">　</w:t>
            </w:r>
          </w:p>
        </w:tc>
      </w:tr>
      <w:tr w:rsidR="005F597A" w:rsidRPr="0051498D" w:rsidTr="00256361">
        <w:trPr>
          <w:trHeight w:val="33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 w:val="18"/>
                <w:szCs w:val="18"/>
              </w:rPr>
            </w:pPr>
            <w:r w:rsidRPr="0051498D">
              <w:rPr>
                <w:rFonts w:ascii="Times New Roman" w:hAnsi="Times New Roman"/>
                <w:b/>
                <w:bCs/>
                <w:kern w:val="0"/>
                <w:sz w:val="18"/>
                <w:szCs w:val="18"/>
              </w:rPr>
              <w:t>13</w:t>
            </w:r>
          </w:p>
        </w:tc>
        <w:tc>
          <w:tcPr>
            <w:tcW w:w="2940"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rPr>
                <w:rFonts w:ascii="宋体" w:hAnsi="宋体" w:cs="宋体"/>
                <w:kern w:val="0"/>
                <w:szCs w:val="21"/>
              </w:rPr>
            </w:pPr>
            <w:r w:rsidRPr="0051498D">
              <w:rPr>
                <w:rFonts w:ascii="宋体" w:hAnsi="宋体" w:cs="宋体" w:hint="eastAsia"/>
                <w:kern w:val="0"/>
                <w:szCs w:val="21"/>
              </w:rPr>
              <w:t>车站</w:t>
            </w:r>
            <w:proofErr w:type="gramStart"/>
            <w:r w:rsidRPr="0051498D">
              <w:rPr>
                <w:rFonts w:ascii="宋体" w:hAnsi="宋体" w:cs="宋体" w:hint="eastAsia"/>
                <w:kern w:val="0"/>
                <w:szCs w:val="21"/>
              </w:rPr>
              <w:t>联锁</w:t>
            </w:r>
            <w:proofErr w:type="gramEnd"/>
            <w:r w:rsidRPr="0051498D">
              <w:rPr>
                <w:rFonts w:ascii="宋体" w:hAnsi="宋体" w:cs="宋体" w:hint="eastAsia"/>
                <w:kern w:val="0"/>
                <w:szCs w:val="21"/>
              </w:rPr>
              <w:t>机软件</w:t>
            </w:r>
          </w:p>
        </w:tc>
        <w:tc>
          <w:tcPr>
            <w:tcW w:w="1665"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套</w:t>
            </w:r>
          </w:p>
        </w:tc>
        <w:tc>
          <w:tcPr>
            <w:tcW w:w="1134"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kern w:val="0"/>
                <w:szCs w:val="21"/>
              </w:rPr>
            </w:pPr>
            <w:r w:rsidRPr="0051498D">
              <w:rPr>
                <w:rFonts w:ascii="Times New Roman" w:hAnsi="Times New Roman"/>
                <w:kern w:val="0"/>
                <w:szCs w:val="21"/>
              </w:rPr>
              <w:t>3</w:t>
            </w:r>
          </w:p>
        </w:tc>
        <w:tc>
          <w:tcPr>
            <w:tcW w:w="1701"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Cs w:val="21"/>
              </w:rPr>
            </w:pPr>
            <w:r w:rsidRPr="0051498D">
              <w:rPr>
                <w:rFonts w:ascii="Times New Roman" w:hAnsi="Times New Roman"/>
                <w:b/>
                <w:bCs/>
                <w:kern w:val="0"/>
                <w:szCs w:val="21"/>
              </w:rPr>
              <w:t xml:space="preserve">　</w:t>
            </w:r>
          </w:p>
        </w:tc>
      </w:tr>
      <w:tr w:rsidR="005F597A" w:rsidRPr="0051498D" w:rsidTr="00256361">
        <w:trPr>
          <w:trHeight w:val="33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 w:val="18"/>
                <w:szCs w:val="18"/>
              </w:rPr>
            </w:pPr>
            <w:r w:rsidRPr="0051498D">
              <w:rPr>
                <w:rFonts w:ascii="Times New Roman" w:hAnsi="Times New Roman"/>
                <w:b/>
                <w:bCs/>
                <w:kern w:val="0"/>
                <w:sz w:val="18"/>
                <w:szCs w:val="18"/>
              </w:rPr>
              <w:t>14</w:t>
            </w:r>
          </w:p>
        </w:tc>
        <w:tc>
          <w:tcPr>
            <w:tcW w:w="2940"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车站联锁继电器架</w:t>
            </w:r>
          </w:p>
        </w:tc>
        <w:tc>
          <w:tcPr>
            <w:tcW w:w="1665"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宋体" w:hAnsi="宋体" w:cs="宋体"/>
                <w:kern w:val="0"/>
                <w:szCs w:val="21"/>
              </w:rPr>
            </w:pPr>
            <w:r w:rsidRPr="0051498D">
              <w:rPr>
                <w:rFonts w:ascii="宋体" w:hAnsi="宋体" w:cs="宋体" w:hint="eastAsia"/>
                <w:kern w:val="0"/>
                <w:szCs w:val="21"/>
              </w:rPr>
              <w:t>套</w:t>
            </w:r>
          </w:p>
        </w:tc>
        <w:tc>
          <w:tcPr>
            <w:tcW w:w="1134"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kern w:val="0"/>
                <w:szCs w:val="21"/>
              </w:rPr>
            </w:pPr>
            <w:r w:rsidRPr="0051498D">
              <w:rPr>
                <w:rFonts w:ascii="Times New Roman" w:hAnsi="Times New Roman"/>
                <w:kern w:val="0"/>
                <w:szCs w:val="21"/>
              </w:rPr>
              <w:t>1</w:t>
            </w:r>
          </w:p>
        </w:tc>
        <w:tc>
          <w:tcPr>
            <w:tcW w:w="1701" w:type="dxa"/>
            <w:tcBorders>
              <w:top w:val="nil"/>
              <w:left w:val="nil"/>
              <w:bottom w:val="single" w:sz="8" w:space="0" w:color="auto"/>
              <w:right w:val="single" w:sz="8" w:space="0" w:color="auto"/>
            </w:tcBorders>
            <w:shd w:val="clear" w:color="auto" w:fill="auto"/>
            <w:vAlign w:val="center"/>
            <w:hideMark/>
          </w:tcPr>
          <w:p w:rsidR="005F597A" w:rsidRPr="0051498D" w:rsidRDefault="005F597A" w:rsidP="00256361">
            <w:pPr>
              <w:widowControl/>
              <w:jc w:val="center"/>
              <w:rPr>
                <w:rFonts w:ascii="Times New Roman" w:hAnsi="Times New Roman"/>
                <w:b/>
                <w:bCs/>
                <w:kern w:val="0"/>
                <w:szCs w:val="21"/>
              </w:rPr>
            </w:pPr>
            <w:r w:rsidRPr="0051498D">
              <w:rPr>
                <w:rFonts w:ascii="Times New Roman" w:hAnsi="Times New Roman"/>
                <w:b/>
                <w:bCs/>
                <w:kern w:val="0"/>
                <w:szCs w:val="21"/>
              </w:rPr>
              <w:t xml:space="preserve">　</w:t>
            </w:r>
          </w:p>
        </w:tc>
      </w:tr>
    </w:tbl>
    <w:p w:rsidR="005F597A" w:rsidRPr="0051498D" w:rsidRDefault="005F597A" w:rsidP="005F597A"/>
    <w:p w:rsidR="005F597A" w:rsidRPr="0051498D" w:rsidRDefault="005F597A" w:rsidP="005F597A">
      <w:pPr>
        <w:pStyle w:val="2"/>
        <w:keepLines w:val="0"/>
        <w:numPr>
          <w:ilvl w:val="0"/>
          <w:numId w:val="0"/>
        </w:numPr>
        <w:spacing w:line="440" w:lineRule="exact"/>
        <w:rPr>
          <w:rFonts w:asciiTheme="minorEastAsia" w:eastAsiaTheme="minorEastAsia" w:hAnsiTheme="minorEastAsia"/>
          <w:sz w:val="21"/>
          <w:szCs w:val="21"/>
        </w:rPr>
      </w:pPr>
      <w:bookmarkStart w:id="4" w:name="_Toc477248551"/>
      <w:bookmarkStart w:id="5" w:name="_Toc417566433"/>
      <w:bookmarkStart w:id="6" w:name="_Toc414347862"/>
      <w:bookmarkStart w:id="7" w:name="_Toc405470380"/>
      <w:bookmarkStart w:id="8" w:name="_Toc217446094"/>
      <w:bookmarkStart w:id="9" w:name="_Toc308116285"/>
      <w:bookmarkStart w:id="10" w:name="_Toc295392031"/>
      <w:bookmarkStart w:id="11" w:name="_Toc343513803"/>
      <w:bookmarkStart w:id="12" w:name="_Toc303150932"/>
      <w:bookmarkStart w:id="13" w:name="_Toc249194650"/>
      <w:bookmarkStart w:id="14" w:name="_Toc273336187"/>
      <w:bookmarkStart w:id="15" w:name="_Toc301782771"/>
      <w:bookmarkStart w:id="16" w:name="_Toc301782789"/>
      <w:bookmarkStart w:id="17" w:name="_Toc249366050"/>
      <w:bookmarkStart w:id="18" w:name="_Toc276718522"/>
      <w:r>
        <w:rPr>
          <w:rFonts w:asciiTheme="minorEastAsia" w:eastAsiaTheme="minorEastAsia" w:hAnsiTheme="minorEastAsia" w:hint="eastAsia"/>
          <w:sz w:val="21"/>
          <w:szCs w:val="21"/>
        </w:rPr>
        <w:t>1</w:t>
      </w:r>
      <w:r w:rsidRPr="0051498D">
        <w:rPr>
          <w:rFonts w:asciiTheme="minorEastAsia" w:eastAsiaTheme="minorEastAsia" w:hAnsiTheme="minorEastAsia" w:hint="eastAsia"/>
          <w:sz w:val="21"/>
          <w:szCs w:val="21"/>
        </w:rPr>
        <w:t>.2技术参数及要求</w:t>
      </w:r>
      <w:bookmarkEnd w:id="4"/>
      <w:bookmarkEnd w:id="5"/>
      <w:bookmarkEnd w:id="6"/>
    </w:p>
    <w:p w:rsidR="005F597A" w:rsidRPr="0051498D" w:rsidRDefault="005F597A" w:rsidP="005F597A">
      <w:pPr>
        <w:ind w:firstLineChars="200" w:firstLine="420"/>
        <w:rPr>
          <w:rFonts w:asciiTheme="minorEastAsia" w:eastAsiaTheme="minorEastAsia" w:hAnsiTheme="minorEastAsia"/>
        </w:rPr>
      </w:pPr>
      <w:r w:rsidRPr="0051498D">
        <w:rPr>
          <w:rFonts w:asciiTheme="minorEastAsia" w:eastAsiaTheme="minorEastAsia" w:hAnsiTheme="minorEastAsia" w:hint="eastAsia"/>
        </w:rPr>
        <w:t>重要性分为“★”、“#”和一般无标示指标。★代表</w:t>
      </w:r>
      <w:proofErr w:type="gramStart"/>
      <w:r w:rsidRPr="0051498D">
        <w:rPr>
          <w:rFonts w:asciiTheme="minorEastAsia" w:eastAsiaTheme="minorEastAsia" w:hAnsiTheme="minorEastAsia" w:hint="eastAsia"/>
        </w:rPr>
        <w:t>最</w:t>
      </w:r>
      <w:proofErr w:type="gramEnd"/>
      <w:r w:rsidRPr="0051498D">
        <w:rPr>
          <w:rFonts w:asciiTheme="minorEastAsia" w:eastAsiaTheme="minorEastAsia" w:hAnsiTheme="minorEastAsia" w:hint="eastAsia"/>
        </w:rPr>
        <w:t>关键指标，不满足该指标项将导致投标被</w:t>
      </w:r>
      <w:r w:rsidRPr="0051498D">
        <w:rPr>
          <w:rFonts w:asciiTheme="minorEastAsia" w:eastAsiaTheme="minorEastAsia" w:hAnsiTheme="minorEastAsia" w:hint="eastAsia"/>
          <w:b/>
        </w:rPr>
        <w:t>拒绝</w:t>
      </w:r>
      <w:r w:rsidRPr="0051498D">
        <w:rPr>
          <w:rFonts w:asciiTheme="minorEastAsia" w:eastAsiaTheme="minorEastAsia" w:hAnsiTheme="minorEastAsia" w:hint="eastAsia"/>
        </w:rPr>
        <w:t>，#代表重要指标，无标识则表示一般指标项。</w:t>
      </w:r>
    </w:p>
    <w:p w:rsidR="005F597A" w:rsidRPr="0051498D" w:rsidRDefault="005F597A" w:rsidP="005F597A">
      <w:pPr>
        <w:spacing w:beforeLines="50" w:afterLines="50"/>
        <w:ind w:firstLineChars="200" w:firstLine="420"/>
        <w:rPr>
          <w:b/>
        </w:rPr>
      </w:pPr>
      <w:r w:rsidRPr="0051498D">
        <w:rPr>
          <w:szCs w:val="21"/>
        </w:rPr>
        <w:t>铁路信号基础设备及控制系统集成项目最终目标是通过施工实现室内和室外设备联动，其中区间信号设备部分要实现四个</w:t>
      </w:r>
      <w:r w:rsidRPr="0051498D">
        <w:rPr>
          <w:szCs w:val="21"/>
        </w:rPr>
        <w:t>ZPW2000</w:t>
      </w:r>
      <w:r w:rsidRPr="0051498D">
        <w:rPr>
          <w:szCs w:val="21"/>
        </w:rPr>
        <w:t>区段自动闭塞，并能将轨道信号采集并显示在车载设备上；车站室内信号设备和室外设备按西南交通大学峨眉校区信号楼实践基地施工图配置，采用计算机</w:t>
      </w:r>
      <w:proofErr w:type="gramStart"/>
      <w:r w:rsidRPr="0051498D">
        <w:rPr>
          <w:szCs w:val="21"/>
        </w:rPr>
        <w:t>联锁</w:t>
      </w:r>
      <w:proofErr w:type="gramEnd"/>
      <w:r w:rsidRPr="0051498D">
        <w:rPr>
          <w:szCs w:val="21"/>
        </w:rPr>
        <w:t>控制</w:t>
      </w:r>
      <w:r w:rsidRPr="0051498D">
        <w:rPr>
          <w:szCs w:val="21"/>
        </w:rPr>
        <w:t>,</w:t>
      </w:r>
      <w:r w:rsidRPr="0051498D">
        <w:rPr>
          <w:szCs w:val="21"/>
        </w:rPr>
        <w:t>实现室内信号设备、模拟操作盘和室外设备联动。</w:t>
      </w:r>
    </w:p>
    <w:tbl>
      <w:tblPr>
        <w:tblStyle w:val="a7"/>
        <w:tblW w:w="0" w:type="auto"/>
        <w:tblLook w:val="04A0"/>
      </w:tblPr>
      <w:tblGrid>
        <w:gridCol w:w="675"/>
        <w:gridCol w:w="1701"/>
        <w:gridCol w:w="3544"/>
        <w:gridCol w:w="897"/>
        <w:gridCol w:w="820"/>
        <w:gridCol w:w="885"/>
      </w:tblGrid>
      <w:tr w:rsidR="005F597A" w:rsidRPr="0051498D" w:rsidTr="00256361">
        <w:tc>
          <w:tcPr>
            <w:tcW w:w="675" w:type="dxa"/>
            <w:vAlign w:val="center"/>
          </w:tcPr>
          <w:p w:rsidR="005F597A" w:rsidRPr="0051498D" w:rsidRDefault="005F597A" w:rsidP="005F597A">
            <w:pPr>
              <w:spacing w:beforeLines="50" w:afterLines="50"/>
              <w:jc w:val="center"/>
              <w:rPr>
                <w:b/>
              </w:rPr>
            </w:pPr>
            <w:r w:rsidRPr="0051498D">
              <w:rPr>
                <w:b/>
              </w:rPr>
              <w:t>序号</w:t>
            </w:r>
          </w:p>
        </w:tc>
        <w:tc>
          <w:tcPr>
            <w:tcW w:w="1701" w:type="dxa"/>
            <w:vAlign w:val="center"/>
          </w:tcPr>
          <w:p w:rsidR="005F597A" w:rsidRPr="0051498D" w:rsidRDefault="005F597A" w:rsidP="005F597A">
            <w:pPr>
              <w:spacing w:beforeLines="50" w:afterLines="50"/>
              <w:jc w:val="center"/>
              <w:rPr>
                <w:b/>
              </w:rPr>
            </w:pPr>
            <w:r w:rsidRPr="0051498D">
              <w:rPr>
                <w:b/>
              </w:rPr>
              <w:t>名称</w:t>
            </w:r>
          </w:p>
        </w:tc>
        <w:tc>
          <w:tcPr>
            <w:tcW w:w="3544" w:type="dxa"/>
            <w:vAlign w:val="center"/>
          </w:tcPr>
          <w:p w:rsidR="005F597A" w:rsidRPr="0051498D" w:rsidRDefault="005F597A" w:rsidP="005F597A">
            <w:pPr>
              <w:spacing w:beforeLines="50" w:afterLines="50"/>
              <w:jc w:val="center"/>
              <w:rPr>
                <w:b/>
              </w:rPr>
            </w:pPr>
            <w:r w:rsidRPr="0051498D">
              <w:rPr>
                <w:b/>
              </w:rPr>
              <w:t>详细技术指标及功能需求</w:t>
            </w:r>
          </w:p>
        </w:tc>
        <w:tc>
          <w:tcPr>
            <w:tcW w:w="897" w:type="dxa"/>
            <w:vAlign w:val="center"/>
          </w:tcPr>
          <w:p w:rsidR="005F597A" w:rsidRPr="0051498D" w:rsidRDefault="005F597A" w:rsidP="005F597A">
            <w:pPr>
              <w:spacing w:beforeLines="50" w:afterLines="50"/>
              <w:jc w:val="center"/>
              <w:rPr>
                <w:b/>
              </w:rPr>
            </w:pPr>
            <w:r w:rsidRPr="0051498D">
              <w:rPr>
                <w:b/>
              </w:rPr>
              <w:t>单位</w:t>
            </w:r>
          </w:p>
        </w:tc>
        <w:tc>
          <w:tcPr>
            <w:tcW w:w="820" w:type="dxa"/>
            <w:vAlign w:val="center"/>
          </w:tcPr>
          <w:p w:rsidR="005F597A" w:rsidRPr="0051498D" w:rsidRDefault="005F597A" w:rsidP="005F597A">
            <w:pPr>
              <w:spacing w:beforeLines="50" w:afterLines="50"/>
              <w:jc w:val="center"/>
              <w:rPr>
                <w:b/>
              </w:rPr>
            </w:pPr>
            <w:r w:rsidRPr="0051498D">
              <w:rPr>
                <w:b/>
              </w:rPr>
              <w:t>数量</w:t>
            </w:r>
          </w:p>
        </w:tc>
        <w:tc>
          <w:tcPr>
            <w:tcW w:w="885" w:type="dxa"/>
            <w:vAlign w:val="center"/>
          </w:tcPr>
          <w:p w:rsidR="005F597A" w:rsidRPr="0051498D" w:rsidRDefault="005F597A" w:rsidP="005F597A">
            <w:pPr>
              <w:spacing w:beforeLines="50" w:afterLines="50"/>
              <w:jc w:val="center"/>
              <w:rPr>
                <w:b/>
              </w:rPr>
            </w:pPr>
            <w:r w:rsidRPr="0051498D">
              <w:rPr>
                <w:b/>
              </w:rPr>
              <w:t>备注</w:t>
            </w:r>
          </w:p>
        </w:tc>
      </w:tr>
      <w:tr w:rsidR="005F597A" w:rsidRPr="0051498D" w:rsidTr="00256361">
        <w:tc>
          <w:tcPr>
            <w:tcW w:w="675" w:type="dxa"/>
            <w:vAlign w:val="center"/>
          </w:tcPr>
          <w:p w:rsidR="005F597A" w:rsidRPr="0051498D" w:rsidRDefault="005F597A" w:rsidP="00256361">
            <w:pPr>
              <w:spacing w:line="360" w:lineRule="auto"/>
              <w:jc w:val="center"/>
              <w:rPr>
                <w:b/>
                <w:sz w:val="18"/>
              </w:rPr>
            </w:pPr>
            <w:r w:rsidRPr="0051498D">
              <w:rPr>
                <w:b/>
                <w:sz w:val="18"/>
              </w:rPr>
              <w:t>1</w:t>
            </w:r>
          </w:p>
        </w:tc>
        <w:tc>
          <w:tcPr>
            <w:tcW w:w="1701" w:type="dxa"/>
            <w:vAlign w:val="center"/>
          </w:tcPr>
          <w:p w:rsidR="005F597A" w:rsidRPr="0051498D" w:rsidRDefault="005F597A" w:rsidP="00256361">
            <w:pPr>
              <w:jc w:val="center"/>
              <w:rPr>
                <w:szCs w:val="21"/>
              </w:rPr>
            </w:pPr>
            <w:r w:rsidRPr="0051498D">
              <w:rPr>
                <w:szCs w:val="21"/>
              </w:rPr>
              <w:t>铁路信号继电器</w:t>
            </w:r>
          </w:p>
        </w:tc>
        <w:tc>
          <w:tcPr>
            <w:tcW w:w="3544" w:type="dxa"/>
            <w:vAlign w:val="bottom"/>
          </w:tcPr>
          <w:p w:rsidR="005F597A" w:rsidRPr="0051498D" w:rsidRDefault="005F597A" w:rsidP="00256361">
            <w:pPr>
              <w:rPr>
                <w:szCs w:val="21"/>
              </w:rPr>
            </w:pPr>
            <w:r w:rsidRPr="0051498D">
              <w:rPr>
                <w:szCs w:val="21"/>
              </w:rPr>
              <w:t>1.</w:t>
            </w:r>
            <w:r w:rsidRPr="0051498D">
              <w:rPr>
                <w:szCs w:val="21"/>
              </w:rPr>
              <w:t>该部分继电器拟用于继电器综合实验，具体型号与数量如下：</w:t>
            </w:r>
          </w:p>
          <w:p w:rsidR="005F597A" w:rsidRPr="0051498D" w:rsidRDefault="005F597A" w:rsidP="00256361">
            <w:pPr>
              <w:ind w:leftChars="200" w:left="420"/>
              <w:rPr>
                <w:szCs w:val="21"/>
              </w:rPr>
            </w:pPr>
            <w:r w:rsidRPr="0051498D">
              <w:rPr>
                <w:szCs w:val="21"/>
              </w:rPr>
              <w:t>JWXC-H340    ×10</w:t>
            </w:r>
            <w:r w:rsidRPr="0051498D">
              <w:rPr>
                <w:szCs w:val="21"/>
              </w:rPr>
              <w:t>；</w:t>
            </w:r>
          </w:p>
          <w:p w:rsidR="005F597A" w:rsidRPr="0051498D" w:rsidRDefault="005F597A" w:rsidP="00256361">
            <w:pPr>
              <w:ind w:leftChars="200" w:left="420"/>
              <w:rPr>
                <w:szCs w:val="21"/>
              </w:rPr>
            </w:pPr>
            <w:r w:rsidRPr="0051498D">
              <w:rPr>
                <w:szCs w:val="21"/>
              </w:rPr>
              <w:t>JYXC-660     ×10</w:t>
            </w:r>
            <w:r w:rsidRPr="0051498D">
              <w:rPr>
                <w:szCs w:val="21"/>
              </w:rPr>
              <w:t>；</w:t>
            </w:r>
            <w:r w:rsidRPr="0051498D">
              <w:rPr>
                <w:szCs w:val="21"/>
              </w:rPr>
              <w:t xml:space="preserve"> </w:t>
            </w:r>
          </w:p>
          <w:p w:rsidR="005F597A" w:rsidRPr="0051498D" w:rsidRDefault="005F597A" w:rsidP="00256361">
            <w:pPr>
              <w:ind w:leftChars="200" w:left="420"/>
              <w:rPr>
                <w:szCs w:val="21"/>
              </w:rPr>
            </w:pPr>
            <w:r w:rsidRPr="0051498D">
              <w:rPr>
                <w:szCs w:val="21"/>
              </w:rPr>
              <w:t>JPXC-1000   ×10</w:t>
            </w:r>
            <w:r w:rsidRPr="0051498D">
              <w:rPr>
                <w:szCs w:val="21"/>
              </w:rPr>
              <w:t>；</w:t>
            </w:r>
            <w:r w:rsidRPr="0051498D">
              <w:rPr>
                <w:szCs w:val="21"/>
              </w:rPr>
              <w:t xml:space="preserve"> </w:t>
            </w:r>
          </w:p>
          <w:p w:rsidR="005F597A" w:rsidRPr="0051498D" w:rsidRDefault="005F597A" w:rsidP="00256361">
            <w:pPr>
              <w:ind w:leftChars="200" w:left="420"/>
              <w:rPr>
                <w:szCs w:val="21"/>
              </w:rPr>
            </w:pPr>
            <w:r w:rsidRPr="0051498D">
              <w:rPr>
                <w:szCs w:val="21"/>
              </w:rPr>
              <w:t>JWXC-1700   ×20</w:t>
            </w:r>
            <w:r w:rsidRPr="0051498D">
              <w:rPr>
                <w:szCs w:val="21"/>
              </w:rPr>
              <w:t>；</w:t>
            </w:r>
          </w:p>
          <w:p w:rsidR="005F597A" w:rsidRPr="0051498D" w:rsidRDefault="005F597A" w:rsidP="00256361">
            <w:pPr>
              <w:ind w:leftChars="200" w:left="420"/>
              <w:rPr>
                <w:szCs w:val="21"/>
              </w:rPr>
            </w:pPr>
            <w:r w:rsidRPr="0051498D">
              <w:rPr>
                <w:szCs w:val="21"/>
              </w:rPr>
              <w:t>JSBXC-820   ×10</w:t>
            </w:r>
            <w:r w:rsidRPr="0051498D">
              <w:rPr>
                <w:szCs w:val="21"/>
              </w:rPr>
              <w:t>；</w:t>
            </w:r>
          </w:p>
          <w:p w:rsidR="005F597A" w:rsidRPr="0051498D" w:rsidRDefault="005F597A" w:rsidP="00256361">
            <w:pPr>
              <w:ind w:leftChars="200" w:left="420"/>
              <w:rPr>
                <w:szCs w:val="21"/>
              </w:rPr>
            </w:pPr>
            <w:r w:rsidRPr="0051498D">
              <w:rPr>
                <w:szCs w:val="21"/>
              </w:rPr>
              <w:t>JZXC-H18    ×10</w:t>
            </w:r>
            <w:r w:rsidRPr="0051498D">
              <w:rPr>
                <w:szCs w:val="21"/>
              </w:rPr>
              <w:t>；</w:t>
            </w:r>
          </w:p>
          <w:p w:rsidR="005F597A" w:rsidRPr="0051498D" w:rsidRDefault="005F597A" w:rsidP="00256361">
            <w:pPr>
              <w:ind w:leftChars="200" w:left="420"/>
              <w:rPr>
                <w:szCs w:val="21"/>
              </w:rPr>
            </w:pPr>
            <w:r w:rsidRPr="0051498D">
              <w:rPr>
                <w:szCs w:val="21"/>
              </w:rPr>
              <w:lastRenderedPageBreak/>
              <w:t>JSBXC1-850  ×10</w:t>
            </w:r>
            <w:r w:rsidRPr="0051498D">
              <w:rPr>
                <w:szCs w:val="21"/>
              </w:rPr>
              <w:t>；</w:t>
            </w:r>
          </w:p>
          <w:p w:rsidR="005F597A" w:rsidRPr="0051498D" w:rsidRDefault="005F597A" w:rsidP="00256361">
            <w:pPr>
              <w:rPr>
                <w:szCs w:val="21"/>
              </w:rPr>
            </w:pPr>
            <w:r w:rsidRPr="0051498D">
              <w:rPr>
                <w:szCs w:val="21"/>
              </w:rPr>
              <w:t>2.</w:t>
            </w:r>
            <w:r w:rsidRPr="0051498D">
              <w:rPr>
                <w:szCs w:val="21"/>
              </w:rPr>
              <w:t>配置</w:t>
            </w:r>
            <w:r w:rsidRPr="0051498D">
              <w:rPr>
                <w:szCs w:val="21"/>
              </w:rPr>
              <w:t>10</w:t>
            </w:r>
            <w:r w:rsidRPr="0051498D">
              <w:rPr>
                <w:szCs w:val="21"/>
              </w:rPr>
              <w:t>套继电器组匣</w:t>
            </w:r>
            <w:r w:rsidRPr="0051498D">
              <w:rPr>
                <w:szCs w:val="21"/>
              </w:rPr>
              <w:t>,</w:t>
            </w:r>
            <w:r w:rsidRPr="0051498D">
              <w:rPr>
                <w:szCs w:val="21"/>
              </w:rPr>
              <w:t>每套配置</w:t>
            </w:r>
            <w:r w:rsidRPr="0051498D">
              <w:rPr>
                <w:szCs w:val="21"/>
              </w:rPr>
              <w:t>10</w:t>
            </w:r>
            <w:r w:rsidRPr="0051498D">
              <w:rPr>
                <w:szCs w:val="21"/>
              </w:rPr>
              <w:t>个继电器底座，内置端子板，用于安置继电器。</w:t>
            </w:r>
          </w:p>
        </w:tc>
        <w:tc>
          <w:tcPr>
            <w:tcW w:w="897" w:type="dxa"/>
            <w:vAlign w:val="center"/>
          </w:tcPr>
          <w:p w:rsidR="005F597A" w:rsidRPr="0051498D" w:rsidRDefault="005F597A" w:rsidP="00256361">
            <w:pPr>
              <w:jc w:val="center"/>
              <w:rPr>
                <w:szCs w:val="21"/>
              </w:rPr>
            </w:pPr>
            <w:proofErr w:type="gramStart"/>
            <w:r w:rsidRPr="0051498D">
              <w:rPr>
                <w:szCs w:val="21"/>
              </w:rPr>
              <w:lastRenderedPageBreak/>
              <w:t>个</w:t>
            </w:r>
            <w:proofErr w:type="gramEnd"/>
          </w:p>
        </w:tc>
        <w:tc>
          <w:tcPr>
            <w:tcW w:w="820" w:type="dxa"/>
            <w:vAlign w:val="center"/>
          </w:tcPr>
          <w:p w:rsidR="005F597A" w:rsidRPr="0051498D" w:rsidRDefault="005F597A" w:rsidP="00256361">
            <w:pPr>
              <w:jc w:val="center"/>
              <w:rPr>
                <w:szCs w:val="21"/>
              </w:rPr>
            </w:pPr>
            <w:r w:rsidRPr="0051498D">
              <w:rPr>
                <w:szCs w:val="21"/>
              </w:rPr>
              <w:t>80</w:t>
            </w:r>
          </w:p>
        </w:tc>
        <w:tc>
          <w:tcPr>
            <w:tcW w:w="885" w:type="dxa"/>
            <w:vAlign w:val="center"/>
          </w:tcPr>
          <w:p w:rsidR="005F597A" w:rsidRPr="0051498D" w:rsidRDefault="005F597A" w:rsidP="005F597A">
            <w:pPr>
              <w:spacing w:beforeLines="50" w:afterLines="50"/>
              <w:jc w:val="center"/>
              <w:rPr>
                <w:b/>
              </w:rPr>
            </w:pPr>
          </w:p>
        </w:tc>
      </w:tr>
      <w:tr w:rsidR="005F597A" w:rsidRPr="0051498D" w:rsidTr="00256361">
        <w:tc>
          <w:tcPr>
            <w:tcW w:w="675" w:type="dxa"/>
            <w:vAlign w:val="center"/>
          </w:tcPr>
          <w:p w:rsidR="005F597A" w:rsidRPr="0051498D" w:rsidRDefault="005F597A" w:rsidP="00256361">
            <w:pPr>
              <w:spacing w:line="360" w:lineRule="auto"/>
              <w:jc w:val="center"/>
              <w:rPr>
                <w:b/>
                <w:sz w:val="18"/>
              </w:rPr>
            </w:pPr>
            <w:r w:rsidRPr="0051498D">
              <w:rPr>
                <w:b/>
                <w:sz w:val="18"/>
              </w:rPr>
              <w:lastRenderedPageBreak/>
              <w:t>2</w:t>
            </w:r>
          </w:p>
        </w:tc>
        <w:tc>
          <w:tcPr>
            <w:tcW w:w="1701" w:type="dxa"/>
            <w:vAlign w:val="center"/>
          </w:tcPr>
          <w:p w:rsidR="005F597A" w:rsidRPr="0051498D" w:rsidRDefault="005F597A" w:rsidP="00256361">
            <w:pPr>
              <w:jc w:val="center"/>
              <w:rPr>
                <w:szCs w:val="21"/>
              </w:rPr>
            </w:pPr>
            <w:r w:rsidRPr="0051498D">
              <w:rPr>
                <w:szCs w:val="21"/>
              </w:rPr>
              <w:t>电动转辙机</w:t>
            </w:r>
          </w:p>
        </w:tc>
        <w:tc>
          <w:tcPr>
            <w:tcW w:w="3544" w:type="dxa"/>
            <w:vAlign w:val="center"/>
          </w:tcPr>
          <w:p w:rsidR="005F597A" w:rsidRPr="0051498D" w:rsidRDefault="005F597A" w:rsidP="00256361">
            <w:pPr>
              <w:widowControl/>
              <w:shd w:val="clear" w:color="auto" w:fill="FFFFFF"/>
              <w:spacing w:line="360" w:lineRule="atLeast"/>
              <w:jc w:val="left"/>
              <w:rPr>
                <w:szCs w:val="21"/>
              </w:rPr>
            </w:pPr>
            <w:r w:rsidRPr="0051498D">
              <w:rPr>
                <w:b/>
              </w:rPr>
              <w:t>1. #</w:t>
            </w:r>
            <w:r w:rsidRPr="0051498D">
              <w:rPr>
                <w:szCs w:val="21"/>
              </w:rPr>
              <w:t>额定电压：</w:t>
            </w:r>
            <w:r w:rsidRPr="0051498D">
              <w:rPr>
                <w:szCs w:val="21"/>
              </w:rPr>
              <w:t>DC 160V</w:t>
            </w:r>
          </w:p>
          <w:p w:rsidR="005F597A" w:rsidRPr="0051498D" w:rsidRDefault="005F597A" w:rsidP="00256361">
            <w:pPr>
              <w:widowControl/>
              <w:shd w:val="clear" w:color="auto" w:fill="FFFFFF"/>
              <w:spacing w:line="360" w:lineRule="atLeast"/>
              <w:jc w:val="left"/>
              <w:rPr>
                <w:szCs w:val="21"/>
              </w:rPr>
            </w:pPr>
            <w:r w:rsidRPr="0051498D">
              <w:rPr>
                <w:szCs w:val="21"/>
              </w:rPr>
              <w:t>2.</w:t>
            </w:r>
            <w:r w:rsidRPr="0051498D">
              <w:rPr>
                <w:szCs w:val="21"/>
              </w:rPr>
              <w:t>工作电流：</w:t>
            </w:r>
            <w:r w:rsidRPr="0051498D">
              <w:rPr>
                <w:szCs w:val="21"/>
              </w:rPr>
              <w:t>≤ 2.0 A</w:t>
            </w:r>
          </w:p>
          <w:p w:rsidR="005F597A" w:rsidRPr="0051498D" w:rsidRDefault="005F597A" w:rsidP="00256361">
            <w:pPr>
              <w:widowControl/>
              <w:shd w:val="clear" w:color="auto" w:fill="FFFFFF"/>
              <w:spacing w:line="360" w:lineRule="atLeast"/>
              <w:jc w:val="left"/>
              <w:rPr>
                <w:szCs w:val="21"/>
              </w:rPr>
            </w:pPr>
            <w:r w:rsidRPr="0051498D">
              <w:rPr>
                <w:szCs w:val="21"/>
              </w:rPr>
              <w:t>3.</w:t>
            </w:r>
            <w:r w:rsidRPr="0051498D">
              <w:rPr>
                <w:szCs w:val="21"/>
              </w:rPr>
              <w:t>转换力矩：</w:t>
            </w:r>
            <w:r w:rsidRPr="0051498D">
              <w:rPr>
                <w:szCs w:val="21"/>
              </w:rPr>
              <w:t>≥ 2450 N</w:t>
            </w:r>
          </w:p>
          <w:p w:rsidR="005F597A" w:rsidRPr="0051498D" w:rsidRDefault="005F597A" w:rsidP="00256361">
            <w:pPr>
              <w:widowControl/>
              <w:shd w:val="clear" w:color="auto" w:fill="FFFFFF"/>
              <w:spacing w:line="360" w:lineRule="atLeast"/>
              <w:jc w:val="left"/>
              <w:rPr>
                <w:szCs w:val="21"/>
              </w:rPr>
            </w:pPr>
            <w:r w:rsidRPr="0051498D">
              <w:rPr>
                <w:szCs w:val="21"/>
              </w:rPr>
              <w:t>4.</w:t>
            </w:r>
            <w:r w:rsidRPr="0051498D">
              <w:rPr>
                <w:szCs w:val="21"/>
              </w:rPr>
              <w:t>转换时间：</w:t>
            </w:r>
            <w:r w:rsidRPr="0051498D">
              <w:rPr>
                <w:szCs w:val="21"/>
              </w:rPr>
              <w:t>≤9 s</w:t>
            </w:r>
          </w:p>
        </w:tc>
        <w:tc>
          <w:tcPr>
            <w:tcW w:w="897" w:type="dxa"/>
            <w:vAlign w:val="center"/>
          </w:tcPr>
          <w:p w:rsidR="005F597A" w:rsidRPr="0051498D" w:rsidRDefault="005F597A" w:rsidP="00256361">
            <w:pPr>
              <w:jc w:val="center"/>
              <w:rPr>
                <w:szCs w:val="21"/>
              </w:rPr>
            </w:pPr>
            <w:r w:rsidRPr="0051498D">
              <w:rPr>
                <w:szCs w:val="21"/>
              </w:rPr>
              <w:t>台</w:t>
            </w:r>
          </w:p>
        </w:tc>
        <w:tc>
          <w:tcPr>
            <w:tcW w:w="820" w:type="dxa"/>
            <w:vAlign w:val="center"/>
          </w:tcPr>
          <w:p w:rsidR="005F597A" w:rsidRPr="0051498D" w:rsidRDefault="005F597A" w:rsidP="00256361">
            <w:pPr>
              <w:jc w:val="center"/>
              <w:rPr>
                <w:szCs w:val="21"/>
              </w:rPr>
            </w:pPr>
            <w:r w:rsidRPr="0051498D">
              <w:rPr>
                <w:szCs w:val="21"/>
              </w:rPr>
              <w:t>6</w:t>
            </w:r>
          </w:p>
        </w:tc>
        <w:tc>
          <w:tcPr>
            <w:tcW w:w="885" w:type="dxa"/>
            <w:vAlign w:val="center"/>
          </w:tcPr>
          <w:p w:rsidR="005F597A" w:rsidRPr="0051498D" w:rsidRDefault="005F597A" w:rsidP="005F597A">
            <w:pPr>
              <w:spacing w:beforeLines="50" w:afterLines="50"/>
              <w:jc w:val="center"/>
              <w:rPr>
                <w:b/>
              </w:rPr>
            </w:pPr>
          </w:p>
        </w:tc>
      </w:tr>
      <w:tr w:rsidR="005F597A" w:rsidRPr="0051498D" w:rsidTr="00256361">
        <w:tc>
          <w:tcPr>
            <w:tcW w:w="675" w:type="dxa"/>
            <w:vAlign w:val="center"/>
          </w:tcPr>
          <w:p w:rsidR="005F597A" w:rsidRPr="0051498D" w:rsidRDefault="005F597A" w:rsidP="00256361">
            <w:pPr>
              <w:spacing w:line="360" w:lineRule="auto"/>
              <w:jc w:val="center"/>
              <w:rPr>
                <w:b/>
                <w:sz w:val="18"/>
              </w:rPr>
            </w:pPr>
            <w:r w:rsidRPr="0051498D">
              <w:rPr>
                <w:b/>
                <w:sz w:val="18"/>
              </w:rPr>
              <w:t>3</w:t>
            </w:r>
          </w:p>
        </w:tc>
        <w:tc>
          <w:tcPr>
            <w:tcW w:w="1701" w:type="dxa"/>
            <w:vAlign w:val="center"/>
          </w:tcPr>
          <w:p w:rsidR="005F597A" w:rsidRPr="0051498D" w:rsidRDefault="005F597A" w:rsidP="00256361">
            <w:pPr>
              <w:jc w:val="center"/>
              <w:rPr>
                <w:szCs w:val="21"/>
              </w:rPr>
            </w:pPr>
            <w:r w:rsidRPr="0051498D">
              <w:rPr>
                <w:szCs w:val="21"/>
              </w:rPr>
              <w:t>电动转辙机</w:t>
            </w:r>
          </w:p>
        </w:tc>
        <w:tc>
          <w:tcPr>
            <w:tcW w:w="3544" w:type="dxa"/>
            <w:vAlign w:val="center"/>
          </w:tcPr>
          <w:p w:rsidR="005F597A" w:rsidRPr="0051498D" w:rsidRDefault="005F597A" w:rsidP="00256361">
            <w:pPr>
              <w:rPr>
                <w:szCs w:val="21"/>
              </w:rPr>
            </w:pPr>
            <w:r w:rsidRPr="0051498D">
              <w:t>1.</w:t>
            </w:r>
            <w:r w:rsidRPr="0051498D">
              <w:rPr>
                <w:b/>
              </w:rPr>
              <w:t xml:space="preserve"> # </w:t>
            </w:r>
            <w:r w:rsidRPr="0051498D">
              <w:t>电源电压：三相交流</w:t>
            </w:r>
            <w:r w:rsidRPr="0051498D">
              <w:t xml:space="preserve"> 380V</w:t>
            </w:r>
          </w:p>
          <w:p w:rsidR="005F597A" w:rsidRPr="0051498D" w:rsidRDefault="005F597A" w:rsidP="00256361">
            <w:pPr>
              <w:rPr>
                <w:szCs w:val="21"/>
              </w:rPr>
            </w:pPr>
            <w:r w:rsidRPr="0051498D">
              <w:rPr>
                <w:szCs w:val="21"/>
              </w:rPr>
              <w:t>2.</w:t>
            </w:r>
            <w:r w:rsidRPr="0051498D">
              <w:rPr>
                <w:szCs w:val="21"/>
              </w:rPr>
              <w:t>工作电流：</w:t>
            </w:r>
            <w:r w:rsidRPr="0051498D">
              <w:rPr>
                <w:szCs w:val="21"/>
              </w:rPr>
              <w:t>≤ 2.0 A</w:t>
            </w:r>
          </w:p>
          <w:p w:rsidR="005F597A" w:rsidRPr="0051498D" w:rsidRDefault="005F597A" w:rsidP="00256361">
            <w:pPr>
              <w:rPr>
                <w:szCs w:val="21"/>
              </w:rPr>
            </w:pPr>
            <w:r w:rsidRPr="0051498D">
              <w:rPr>
                <w:szCs w:val="21"/>
              </w:rPr>
              <w:t>3.</w:t>
            </w:r>
            <w:r w:rsidRPr="0051498D">
              <w:rPr>
                <w:szCs w:val="21"/>
              </w:rPr>
              <w:t>转换力矩</w:t>
            </w:r>
            <w:r w:rsidRPr="0051498D">
              <w:rPr>
                <w:szCs w:val="21"/>
              </w:rPr>
              <w:t>≥ 2500 N</w:t>
            </w:r>
            <w:r w:rsidRPr="0051498D">
              <w:rPr>
                <w:szCs w:val="21"/>
              </w:rPr>
              <w:t>。</w:t>
            </w:r>
          </w:p>
          <w:p w:rsidR="005F597A" w:rsidRPr="0051498D" w:rsidRDefault="005F597A" w:rsidP="00256361">
            <w:pPr>
              <w:rPr>
                <w:szCs w:val="21"/>
              </w:rPr>
            </w:pPr>
            <w:r w:rsidRPr="0051498D">
              <w:rPr>
                <w:szCs w:val="21"/>
              </w:rPr>
              <w:t>4.</w:t>
            </w:r>
            <w:r w:rsidRPr="0051498D">
              <w:rPr>
                <w:szCs w:val="21"/>
              </w:rPr>
              <w:t>动作时间</w:t>
            </w:r>
            <w:r w:rsidRPr="0051498D">
              <w:rPr>
                <w:szCs w:val="21"/>
              </w:rPr>
              <w:t>≤6.6 s</w:t>
            </w:r>
          </w:p>
          <w:p w:rsidR="005F597A" w:rsidRPr="0051498D" w:rsidRDefault="005F597A" w:rsidP="00256361">
            <w:pPr>
              <w:rPr>
                <w:szCs w:val="21"/>
              </w:rPr>
            </w:pPr>
            <w:r w:rsidRPr="0051498D">
              <w:rPr>
                <w:szCs w:val="21"/>
              </w:rPr>
              <w:t>5.</w:t>
            </w:r>
            <w:r w:rsidRPr="0051498D">
              <w:rPr>
                <w:szCs w:val="21"/>
              </w:rPr>
              <w:t>所需电动转辙机按铁路信号施工规范（</w:t>
            </w:r>
            <w:r w:rsidRPr="0051498D">
              <w:rPr>
                <w:szCs w:val="21"/>
              </w:rPr>
              <w:t>TB-10206-99</w:t>
            </w:r>
            <w:r w:rsidRPr="0051498D">
              <w:rPr>
                <w:szCs w:val="21"/>
              </w:rPr>
              <w:t>）要求进行施工。</w:t>
            </w:r>
          </w:p>
        </w:tc>
        <w:tc>
          <w:tcPr>
            <w:tcW w:w="897" w:type="dxa"/>
            <w:vAlign w:val="center"/>
          </w:tcPr>
          <w:p w:rsidR="005F597A" w:rsidRPr="0051498D" w:rsidRDefault="005F597A" w:rsidP="00256361">
            <w:pPr>
              <w:jc w:val="center"/>
              <w:rPr>
                <w:szCs w:val="21"/>
              </w:rPr>
            </w:pPr>
            <w:r w:rsidRPr="0051498D">
              <w:rPr>
                <w:szCs w:val="21"/>
              </w:rPr>
              <w:t>台</w:t>
            </w:r>
          </w:p>
        </w:tc>
        <w:tc>
          <w:tcPr>
            <w:tcW w:w="820" w:type="dxa"/>
            <w:vAlign w:val="center"/>
          </w:tcPr>
          <w:p w:rsidR="005F597A" w:rsidRPr="0051498D" w:rsidRDefault="005F597A" w:rsidP="00256361">
            <w:pPr>
              <w:jc w:val="center"/>
              <w:rPr>
                <w:szCs w:val="21"/>
              </w:rPr>
            </w:pPr>
            <w:r w:rsidRPr="0051498D">
              <w:rPr>
                <w:szCs w:val="21"/>
              </w:rPr>
              <w:t>1</w:t>
            </w:r>
          </w:p>
        </w:tc>
        <w:tc>
          <w:tcPr>
            <w:tcW w:w="885" w:type="dxa"/>
            <w:vAlign w:val="center"/>
          </w:tcPr>
          <w:p w:rsidR="005F597A" w:rsidRPr="0051498D" w:rsidRDefault="005F597A" w:rsidP="005F597A">
            <w:pPr>
              <w:spacing w:beforeLines="50" w:afterLines="50"/>
              <w:jc w:val="center"/>
              <w:rPr>
                <w:b/>
              </w:rPr>
            </w:pPr>
          </w:p>
        </w:tc>
      </w:tr>
      <w:tr w:rsidR="005F597A" w:rsidRPr="0051498D" w:rsidTr="00256361">
        <w:tc>
          <w:tcPr>
            <w:tcW w:w="675" w:type="dxa"/>
            <w:vAlign w:val="center"/>
          </w:tcPr>
          <w:p w:rsidR="005F597A" w:rsidRPr="0051498D" w:rsidRDefault="005F597A" w:rsidP="00256361">
            <w:pPr>
              <w:spacing w:line="360" w:lineRule="auto"/>
              <w:jc w:val="center"/>
              <w:rPr>
                <w:b/>
                <w:sz w:val="18"/>
              </w:rPr>
            </w:pPr>
            <w:r w:rsidRPr="0051498D">
              <w:rPr>
                <w:b/>
                <w:sz w:val="18"/>
              </w:rPr>
              <w:t>4</w:t>
            </w:r>
          </w:p>
        </w:tc>
        <w:tc>
          <w:tcPr>
            <w:tcW w:w="1701" w:type="dxa"/>
            <w:vAlign w:val="center"/>
          </w:tcPr>
          <w:p w:rsidR="005F597A" w:rsidRPr="0051498D" w:rsidRDefault="005F597A" w:rsidP="00256361">
            <w:pPr>
              <w:jc w:val="center"/>
              <w:rPr>
                <w:szCs w:val="21"/>
              </w:rPr>
            </w:pPr>
            <w:r w:rsidRPr="0051498D">
              <w:rPr>
                <w:szCs w:val="21"/>
              </w:rPr>
              <w:t>电动转辙机</w:t>
            </w:r>
          </w:p>
        </w:tc>
        <w:tc>
          <w:tcPr>
            <w:tcW w:w="3544" w:type="dxa"/>
            <w:vAlign w:val="center"/>
          </w:tcPr>
          <w:p w:rsidR="005F597A" w:rsidRPr="0051498D" w:rsidRDefault="005F597A" w:rsidP="00256361">
            <w:pPr>
              <w:rPr>
                <w:szCs w:val="21"/>
              </w:rPr>
            </w:pPr>
            <w:r w:rsidRPr="0051498D">
              <w:t>1.</w:t>
            </w:r>
            <w:r w:rsidRPr="0051498D">
              <w:rPr>
                <w:b/>
              </w:rPr>
              <w:t xml:space="preserve"> #</w:t>
            </w:r>
            <w:r w:rsidRPr="0051498D">
              <w:t>电液转辙机</w:t>
            </w:r>
          </w:p>
          <w:p w:rsidR="005F597A" w:rsidRPr="0051498D" w:rsidRDefault="005F597A" w:rsidP="00256361">
            <w:r w:rsidRPr="0051498D">
              <w:rPr>
                <w:szCs w:val="21"/>
              </w:rPr>
              <w:t>2.</w:t>
            </w:r>
            <w:r w:rsidRPr="0051498D">
              <w:t>电源电压：三相交流</w:t>
            </w:r>
            <w:r w:rsidRPr="0051498D">
              <w:t xml:space="preserve"> 380V</w:t>
            </w:r>
          </w:p>
          <w:p w:rsidR="005F597A" w:rsidRPr="0051498D" w:rsidRDefault="005F597A" w:rsidP="00256361">
            <w:pPr>
              <w:rPr>
                <w:szCs w:val="21"/>
              </w:rPr>
            </w:pPr>
            <w:r w:rsidRPr="0051498D">
              <w:rPr>
                <w:szCs w:val="21"/>
              </w:rPr>
              <w:t>3.</w:t>
            </w:r>
            <w:r w:rsidRPr="0051498D">
              <w:rPr>
                <w:szCs w:val="21"/>
              </w:rPr>
              <w:t>工作电流：</w:t>
            </w:r>
            <w:r w:rsidRPr="0051498D">
              <w:rPr>
                <w:szCs w:val="21"/>
              </w:rPr>
              <w:t>≤ 1.8 A</w:t>
            </w:r>
          </w:p>
          <w:p w:rsidR="005F597A" w:rsidRPr="0051498D" w:rsidRDefault="005F597A" w:rsidP="00256361">
            <w:pPr>
              <w:rPr>
                <w:szCs w:val="21"/>
              </w:rPr>
            </w:pPr>
            <w:r w:rsidRPr="0051498D">
              <w:rPr>
                <w:szCs w:val="21"/>
              </w:rPr>
              <w:t>4.</w:t>
            </w:r>
            <w:r w:rsidRPr="0051498D">
              <w:rPr>
                <w:szCs w:val="21"/>
              </w:rPr>
              <w:t>动作时间</w:t>
            </w:r>
            <w:r w:rsidRPr="0051498D">
              <w:rPr>
                <w:szCs w:val="21"/>
              </w:rPr>
              <w:t>≤9.5 s</w:t>
            </w:r>
          </w:p>
          <w:p w:rsidR="005F597A" w:rsidRPr="0051498D" w:rsidRDefault="005F597A" w:rsidP="00256361">
            <w:pPr>
              <w:rPr>
                <w:szCs w:val="21"/>
              </w:rPr>
            </w:pPr>
            <w:r w:rsidRPr="0051498D">
              <w:rPr>
                <w:szCs w:val="21"/>
              </w:rPr>
              <w:t>5.</w:t>
            </w:r>
            <w:r w:rsidRPr="0051498D">
              <w:rPr>
                <w:szCs w:val="21"/>
              </w:rPr>
              <w:t>所需电动转辙机按铁路信号施工规范（</w:t>
            </w:r>
            <w:r w:rsidRPr="0051498D">
              <w:rPr>
                <w:szCs w:val="21"/>
              </w:rPr>
              <w:t>TB-10206-99</w:t>
            </w:r>
            <w:r w:rsidRPr="0051498D">
              <w:rPr>
                <w:szCs w:val="21"/>
              </w:rPr>
              <w:t>）要求进行施工。</w:t>
            </w:r>
          </w:p>
        </w:tc>
        <w:tc>
          <w:tcPr>
            <w:tcW w:w="897" w:type="dxa"/>
            <w:vAlign w:val="center"/>
          </w:tcPr>
          <w:p w:rsidR="005F597A" w:rsidRPr="0051498D" w:rsidRDefault="005F597A" w:rsidP="00256361">
            <w:pPr>
              <w:jc w:val="center"/>
              <w:rPr>
                <w:szCs w:val="21"/>
              </w:rPr>
            </w:pPr>
            <w:r w:rsidRPr="0051498D">
              <w:rPr>
                <w:szCs w:val="21"/>
              </w:rPr>
              <w:t>台</w:t>
            </w:r>
          </w:p>
        </w:tc>
        <w:tc>
          <w:tcPr>
            <w:tcW w:w="820" w:type="dxa"/>
            <w:vAlign w:val="center"/>
          </w:tcPr>
          <w:p w:rsidR="005F597A" w:rsidRPr="0051498D" w:rsidRDefault="005F597A" w:rsidP="00256361">
            <w:pPr>
              <w:jc w:val="center"/>
              <w:rPr>
                <w:szCs w:val="21"/>
              </w:rPr>
            </w:pPr>
            <w:r w:rsidRPr="0051498D">
              <w:rPr>
                <w:szCs w:val="21"/>
              </w:rPr>
              <w:t>1</w:t>
            </w:r>
          </w:p>
        </w:tc>
        <w:tc>
          <w:tcPr>
            <w:tcW w:w="885" w:type="dxa"/>
            <w:vAlign w:val="center"/>
          </w:tcPr>
          <w:p w:rsidR="005F597A" w:rsidRPr="0051498D" w:rsidRDefault="005F597A" w:rsidP="005F597A">
            <w:pPr>
              <w:spacing w:beforeLines="50" w:afterLines="50"/>
              <w:jc w:val="center"/>
              <w:rPr>
                <w:b/>
              </w:rPr>
            </w:pPr>
          </w:p>
        </w:tc>
      </w:tr>
      <w:tr w:rsidR="005F597A" w:rsidRPr="0051498D" w:rsidTr="00256361">
        <w:tc>
          <w:tcPr>
            <w:tcW w:w="675" w:type="dxa"/>
            <w:vAlign w:val="center"/>
          </w:tcPr>
          <w:p w:rsidR="005F597A" w:rsidRPr="0051498D" w:rsidRDefault="005F597A" w:rsidP="00256361">
            <w:pPr>
              <w:spacing w:line="360" w:lineRule="auto"/>
              <w:jc w:val="center"/>
              <w:rPr>
                <w:b/>
                <w:sz w:val="18"/>
              </w:rPr>
            </w:pPr>
            <w:r w:rsidRPr="0051498D">
              <w:rPr>
                <w:b/>
                <w:sz w:val="18"/>
              </w:rPr>
              <w:t>5</w:t>
            </w:r>
          </w:p>
        </w:tc>
        <w:tc>
          <w:tcPr>
            <w:tcW w:w="1701" w:type="dxa"/>
            <w:vAlign w:val="center"/>
          </w:tcPr>
          <w:p w:rsidR="005F597A" w:rsidRPr="0051498D" w:rsidRDefault="005F597A" w:rsidP="00256361">
            <w:pPr>
              <w:jc w:val="center"/>
              <w:rPr>
                <w:szCs w:val="21"/>
              </w:rPr>
            </w:pPr>
            <w:r w:rsidRPr="0051498D">
              <w:rPr>
                <w:szCs w:val="21"/>
              </w:rPr>
              <w:t>各式信号机</w:t>
            </w:r>
          </w:p>
        </w:tc>
        <w:tc>
          <w:tcPr>
            <w:tcW w:w="3544" w:type="dxa"/>
            <w:vAlign w:val="bottom"/>
          </w:tcPr>
          <w:p w:rsidR="005F597A" w:rsidRPr="0051498D" w:rsidRDefault="005F597A" w:rsidP="00256361">
            <w:pPr>
              <w:rPr>
                <w:szCs w:val="21"/>
              </w:rPr>
            </w:pPr>
            <w:r w:rsidRPr="0051498D">
              <w:rPr>
                <w:szCs w:val="21"/>
              </w:rPr>
              <w:t>1.</w:t>
            </w:r>
            <w:r w:rsidRPr="0051498D">
              <w:rPr>
                <w:szCs w:val="21"/>
              </w:rPr>
              <w:t>进站</w:t>
            </w:r>
            <w:r w:rsidRPr="0051498D">
              <w:rPr>
                <w:szCs w:val="21"/>
              </w:rPr>
              <w:t>5</w:t>
            </w:r>
            <w:r w:rsidRPr="0051498D">
              <w:rPr>
                <w:szCs w:val="21"/>
              </w:rPr>
              <w:t>灯位（不锈钢高柱）</w:t>
            </w:r>
            <w:r w:rsidRPr="0051498D">
              <w:rPr>
                <w:szCs w:val="21"/>
              </w:rPr>
              <w:t>1</w:t>
            </w:r>
            <w:r w:rsidRPr="0051498D">
              <w:rPr>
                <w:szCs w:val="21"/>
              </w:rPr>
              <w:t>套</w:t>
            </w:r>
            <w:r w:rsidRPr="0051498D">
              <w:rPr>
                <w:szCs w:val="21"/>
              </w:rPr>
              <w:t xml:space="preserve"> </w:t>
            </w:r>
            <w:r w:rsidRPr="0051498D">
              <w:rPr>
                <w:szCs w:val="21"/>
              </w:rPr>
              <w:t>；</w:t>
            </w:r>
            <w:r w:rsidRPr="0051498D">
              <w:rPr>
                <w:szCs w:val="21"/>
              </w:rPr>
              <w:t xml:space="preserve"> </w:t>
            </w:r>
            <w:r w:rsidRPr="0051498D">
              <w:rPr>
                <w:szCs w:val="21"/>
              </w:rPr>
              <w:br/>
              <w:t>2.</w:t>
            </w:r>
            <w:r w:rsidRPr="0051498D">
              <w:rPr>
                <w:szCs w:val="21"/>
              </w:rPr>
              <w:t>出站兼调车（</w:t>
            </w:r>
            <w:r w:rsidRPr="0051498D">
              <w:rPr>
                <w:szCs w:val="21"/>
              </w:rPr>
              <w:t>HLB</w:t>
            </w:r>
            <w:r w:rsidRPr="0051498D">
              <w:rPr>
                <w:szCs w:val="21"/>
              </w:rPr>
              <w:t>）</w:t>
            </w:r>
            <w:r w:rsidRPr="0051498D">
              <w:rPr>
                <w:szCs w:val="21"/>
              </w:rPr>
              <w:t>2</w:t>
            </w:r>
            <w:r w:rsidRPr="0051498D">
              <w:rPr>
                <w:szCs w:val="21"/>
              </w:rPr>
              <w:t>套；</w:t>
            </w:r>
            <w:r w:rsidRPr="0051498D">
              <w:rPr>
                <w:szCs w:val="21"/>
              </w:rPr>
              <w:br/>
              <w:t>3.</w:t>
            </w:r>
            <w:r w:rsidRPr="0051498D">
              <w:rPr>
                <w:szCs w:val="21"/>
              </w:rPr>
              <w:t>通过信号机（</w:t>
            </w:r>
            <w:r w:rsidRPr="0051498D">
              <w:rPr>
                <w:szCs w:val="21"/>
              </w:rPr>
              <w:t>4</w:t>
            </w:r>
            <w:r w:rsidRPr="0051498D">
              <w:rPr>
                <w:szCs w:val="21"/>
              </w:rPr>
              <w:t>显示）</w:t>
            </w:r>
            <w:r w:rsidRPr="0051498D">
              <w:rPr>
                <w:szCs w:val="21"/>
              </w:rPr>
              <w:t>4</w:t>
            </w:r>
            <w:r w:rsidRPr="0051498D">
              <w:rPr>
                <w:szCs w:val="21"/>
              </w:rPr>
              <w:t>套；</w:t>
            </w:r>
            <w:r w:rsidRPr="0051498D">
              <w:rPr>
                <w:szCs w:val="21"/>
              </w:rPr>
              <w:br/>
              <w:t>4.</w:t>
            </w:r>
            <w:r w:rsidRPr="0051498D">
              <w:rPr>
                <w:szCs w:val="21"/>
              </w:rPr>
              <w:t>调车信号机（</w:t>
            </w:r>
            <w:proofErr w:type="gramStart"/>
            <w:r w:rsidRPr="0051498D">
              <w:rPr>
                <w:szCs w:val="21"/>
              </w:rPr>
              <w:t>矮两显</w:t>
            </w:r>
            <w:proofErr w:type="gramEnd"/>
            <w:r w:rsidRPr="0051498D">
              <w:rPr>
                <w:szCs w:val="21"/>
              </w:rPr>
              <w:t>）</w:t>
            </w:r>
            <w:r w:rsidRPr="0051498D">
              <w:rPr>
                <w:szCs w:val="21"/>
              </w:rPr>
              <w:t>1</w:t>
            </w:r>
            <w:r w:rsidRPr="0051498D">
              <w:rPr>
                <w:szCs w:val="21"/>
              </w:rPr>
              <w:t>套；</w:t>
            </w:r>
          </w:p>
          <w:p w:rsidR="005F597A" w:rsidRPr="0051498D" w:rsidRDefault="005F597A" w:rsidP="00256361">
            <w:pPr>
              <w:rPr>
                <w:szCs w:val="21"/>
              </w:rPr>
            </w:pPr>
            <w:r w:rsidRPr="0051498D">
              <w:rPr>
                <w:szCs w:val="21"/>
              </w:rPr>
              <w:t>5.</w:t>
            </w:r>
            <w:r w:rsidRPr="0051498D">
              <w:rPr>
                <w:szCs w:val="21"/>
              </w:rPr>
              <w:t>道口信号机</w:t>
            </w:r>
            <w:r w:rsidRPr="0051498D">
              <w:rPr>
                <w:szCs w:val="21"/>
              </w:rPr>
              <w:t>1</w:t>
            </w:r>
            <w:r w:rsidRPr="0051498D">
              <w:rPr>
                <w:szCs w:val="21"/>
              </w:rPr>
              <w:t>套，含控制，具备声光报警、交替闪烁</w:t>
            </w:r>
            <w:r w:rsidRPr="0051498D">
              <w:rPr>
                <w:szCs w:val="21"/>
              </w:rPr>
              <w:t>,</w:t>
            </w:r>
            <w:r w:rsidRPr="0051498D">
              <w:rPr>
                <w:szCs w:val="21"/>
              </w:rPr>
              <w:t>开放接口和协议；</w:t>
            </w:r>
          </w:p>
          <w:p w:rsidR="005F597A" w:rsidRPr="0051498D" w:rsidRDefault="005F597A" w:rsidP="00256361">
            <w:pPr>
              <w:rPr>
                <w:szCs w:val="21"/>
              </w:rPr>
            </w:pPr>
            <w:r w:rsidRPr="0051498D">
              <w:rPr>
                <w:szCs w:val="21"/>
              </w:rPr>
              <w:t>6.</w:t>
            </w:r>
            <w:r w:rsidRPr="0051498D">
              <w:rPr>
                <w:szCs w:val="21"/>
              </w:rPr>
              <w:t>配</w:t>
            </w:r>
            <w:r w:rsidRPr="0051498D">
              <w:rPr>
                <w:szCs w:val="21"/>
              </w:rPr>
              <w:t>XB</w:t>
            </w:r>
            <w:r w:rsidRPr="0051498D">
              <w:rPr>
                <w:szCs w:val="21"/>
              </w:rPr>
              <w:t>箱、变压器等铁路信号专用器材。</w:t>
            </w:r>
            <w:r w:rsidRPr="0051498D">
              <w:rPr>
                <w:szCs w:val="21"/>
              </w:rPr>
              <w:br/>
            </w:r>
            <w:r w:rsidRPr="0051498D">
              <w:t>7.</w:t>
            </w:r>
            <w:r w:rsidRPr="0051498D">
              <w:rPr>
                <w:szCs w:val="21"/>
              </w:rPr>
              <w:t>所需信号机均为</w:t>
            </w:r>
            <w:r w:rsidRPr="0051498D">
              <w:rPr>
                <w:szCs w:val="21"/>
              </w:rPr>
              <w:t>LED</w:t>
            </w:r>
            <w:r w:rsidRPr="0051498D">
              <w:rPr>
                <w:szCs w:val="21"/>
              </w:rPr>
              <w:t>信号机</w:t>
            </w:r>
          </w:p>
          <w:p w:rsidR="005F597A" w:rsidRPr="0051498D" w:rsidRDefault="005F597A" w:rsidP="00256361">
            <w:pPr>
              <w:rPr>
                <w:szCs w:val="21"/>
              </w:rPr>
            </w:pPr>
            <w:r w:rsidRPr="0051498D">
              <w:rPr>
                <w:szCs w:val="21"/>
              </w:rPr>
              <w:t>8.</w:t>
            </w:r>
            <w:r w:rsidRPr="0051498D">
              <w:rPr>
                <w:szCs w:val="21"/>
              </w:rPr>
              <w:t>按铁路信号施工规范（</w:t>
            </w:r>
            <w:r w:rsidRPr="0051498D">
              <w:rPr>
                <w:szCs w:val="21"/>
              </w:rPr>
              <w:t>TB-10206-99</w:t>
            </w:r>
            <w:r w:rsidRPr="0051498D">
              <w:rPr>
                <w:szCs w:val="21"/>
              </w:rPr>
              <w:t>）要求进行施工。</w:t>
            </w:r>
            <w:r w:rsidRPr="0051498D">
              <w:rPr>
                <w:szCs w:val="21"/>
              </w:rPr>
              <w:t xml:space="preserve">              </w:t>
            </w:r>
          </w:p>
        </w:tc>
        <w:tc>
          <w:tcPr>
            <w:tcW w:w="897" w:type="dxa"/>
            <w:vAlign w:val="center"/>
          </w:tcPr>
          <w:p w:rsidR="005F597A" w:rsidRPr="0051498D" w:rsidRDefault="005F597A" w:rsidP="00256361">
            <w:pPr>
              <w:jc w:val="center"/>
              <w:rPr>
                <w:szCs w:val="21"/>
              </w:rPr>
            </w:pPr>
            <w:r w:rsidRPr="0051498D">
              <w:rPr>
                <w:szCs w:val="21"/>
              </w:rPr>
              <w:t>套</w:t>
            </w:r>
          </w:p>
        </w:tc>
        <w:tc>
          <w:tcPr>
            <w:tcW w:w="820" w:type="dxa"/>
            <w:vAlign w:val="center"/>
          </w:tcPr>
          <w:p w:rsidR="005F597A" w:rsidRPr="0051498D" w:rsidRDefault="005F597A" w:rsidP="00256361">
            <w:pPr>
              <w:jc w:val="center"/>
              <w:rPr>
                <w:szCs w:val="21"/>
              </w:rPr>
            </w:pPr>
            <w:r w:rsidRPr="0051498D">
              <w:rPr>
                <w:szCs w:val="21"/>
              </w:rPr>
              <w:t>9</w:t>
            </w:r>
          </w:p>
        </w:tc>
        <w:tc>
          <w:tcPr>
            <w:tcW w:w="885" w:type="dxa"/>
            <w:vAlign w:val="center"/>
          </w:tcPr>
          <w:p w:rsidR="005F597A" w:rsidRPr="0051498D" w:rsidRDefault="005F597A" w:rsidP="005F597A">
            <w:pPr>
              <w:spacing w:beforeLines="50" w:afterLines="50"/>
              <w:jc w:val="center"/>
              <w:rPr>
                <w:b/>
              </w:rPr>
            </w:pPr>
          </w:p>
        </w:tc>
      </w:tr>
      <w:tr w:rsidR="005F597A" w:rsidRPr="0051498D" w:rsidTr="00256361">
        <w:tc>
          <w:tcPr>
            <w:tcW w:w="675" w:type="dxa"/>
            <w:vAlign w:val="center"/>
          </w:tcPr>
          <w:p w:rsidR="005F597A" w:rsidRPr="0051498D" w:rsidRDefault="005F597A" w:rsidP="00256361">
            <w:pPr>
              <w:spacing w:line="360" w:lineRule="auto"/>
              <w:jc w:val="center"/>
              <w:rPr>
                <w:b/>
                <w:sz w:val="18"/>
              </w:rPr>
            </w:pPr>
            <w:r w:rsidRPr="0051498D">
              <w:rPr>
                <w:b/>
                <w:sz w:val="18"/>
              </w:rPr>
              <w:t>6</w:t>
            </w:r>
          </w:p>
        </w:tc>
        <w:tc>
          <w:tcPr>
            <w:tcW w:w="1701" w:type="dxa"/>
            <w:vAlign w:val="center"/>
          </w:tcPr>
          <w:p w:rsidR="005F597A" w:rsidRPr="0051498D" w:rsidRDefault="005F597A" w:rsidP="00256361">
            <w:pPr>
              <w:jc w:val="center"/>
              <w:rPr>
                <w:szCs w:val="21"/>
              </w:rPr>
            </w:pPr>
            <w:r w:rsidRPr="0051498D">
              <w:rPr>
                <w:szCs w:val="21"/>
              </w:rPr>
              <w:t>应答器报文读写测试装置</w:t>
            </w:r>
          </w:p>
        </w:tc>
        <w:tc>
          <w:tcPr>
            <w:tcW w:w="3544" w:type="dxa"/>
            <w:vAlign w:val="bottom"/>
          </w:tcPr>
          <w:p w:rsidR="005F597A" w:rsidRPr="0051498D" w:rsidRDefault="005F597A" w:rsidP="00256361">
            <w:pPr>
              <w:rPr>
                <w:szCs w:val="21"/>
              </w:rPr>
            </w:pPr>
            <w:r w:rsidRPr="0051498D">
              <w:rPr>
                <w:szCs w:val="21"/>
              </w:rPr>
              <w:t>1.</w:t>
            </w:r>
            <w:r w:rsidRPr="0051498D">
              <w:rPr>
                <w:szCs w:val="21"/>
              </w:rPr>
              <w:t>应答器报文格式符合欧洲标准</w:t>
            </w:r>
          </w:p>
          <w:p w:rsidR="005F597A" w:rsidRPr="0051498D" w:rsidRDefault="005F597A" w:rsidP="00256361">
            <w:pPr>
              <w:rPr>
                <w:szCs w:val="21"/>
              </w:rPr>
            </w:pPr>
            <w:r w:rsidRPr="0051498D">
              <w:t>2.</w:t>
            </w:r>
            <w:r w:rsidRPr="0051498D">
              <w:rPr>
                <w:b/>
              </w:rPr>
              <w:t xml:space="preserve"> # </w:t>
            </w:r>
            <w:r w:rsidRPr="0051498D">
              <w:rPr>
                <w:szCs w:val="21"/>
              </w:rPr>
              <w:t>协议满足</w:t>
            </w:r>
            <w:r w:rsidRPr="0051498D">
              <w:rPr>
                <w:szCs w:val="21"/>
              </w:rPr>
              <w:t>C</w:t>
            </w:r>
            <w:proofErr w:type="gramStart"/>
            <w:r w:rsidRPr="0051498D">
              <w:rPr>
                <w:szCs w:val="21"/>
              </w:rPr>
              <w:t>2</w:t>
            </w:r>
            <w:r w:rsidRPr="0051498D">
              <w:rPr>
                <w:szCs w:val="21"/>
              </w:rPr>
              <w:t>级列控系统</w:t>
            </w:r>
            <w:proofErr w:type="gramEnd"/>
            <w:r w:rsidRPr="0051498D">
              <w:rPr>
                <w:szCs w:val="21"/>
              </w:rPr>
              <w:t>有关技术标准的规定，系统中包含</w:t>
            </w:r>
            <w:r w:rsidRPr="0051498D">
              <w:rPr>
                <w:szCs w:val="21"/>
              </w:rPr>
              <w:t>4</w:t>
            </w:r>
            <w:r w:rsidRPr="0051498D">
              <w:rPr>
                <w:szCs w:val="21"/>
              </w:rPr>
              <w:t>台无源应答器、轨旁电路单元、</w:t>
            </w:r>
            <w:r w:rsidRPr="0051498D">
              <w:rPr>
                <w:szCs w:val="21"/>
              </w:rPr>
              <w:t>1</w:t>
            </w:r>
            <w:r w:rsidRPr="0051498D">
              <w:rPr>
                <w:szCs w:val="21"/>
              </w:rPr>
              <w:t>台有源应答器、</w:t>
            </w:r>
            <w:r w:rsidRPr="0051498D">
              <w:rPr>
                <w:szCs w:val="21"/>
              </w:rPr>
              <w:t>1</w:t>
            </w:r>
            <w:r w:rsidRPr="0051498D">
              <w:rPr>
                <w:szCs w:val="21"/>
              </w:rPr>
              <w:t>台应答器查询器，</w:t>
            </w:r>
            <w:r w:rsidRPr="0051498D">
              <w:rPr>
                <w:szCs w:val="21"/>
              </w:rPr>
              <w:t>1</w:t>
            </w:r>
            <w:r w:rsidRPr="0051498D">
              <w:rPr>
                <w:szCs w:val="21"/>
              </w:rPr>
              <w:t>台应答器编程器，及完成应答器实验所需的仿真环境及设备，轨旁电路单元</w:t>
            </w:r>
            <w:proofErr w:type="gramStart"/>
            <w:r w:rsidRPr="0051498D">
              <w:rPr>
                <w:szCs w:val="21"/>
              </w:rPr>
              <w:t>为列控系统</w:t>
            </w:r>
            <w:proofErr w:type="gramEnd"/>
            <w:r w:rsidRPr="0051498D">
              <w:rPr>
                <w:szCs w:val="21"/>
              </w:rPr>
              <w:t>提供接口及控制协议。</w:t>
            </w:r>
            <w:r w:rsidRPr="0051498D">
              <w:rPr>
                <w:szCs w:val="21"/>
              </w:rPr>
              <w:br/>
              <w:t>3.</w:t>
            </w:r>
            <w:r w:rsidRPr="0051498D">
              <w:rPr>
                <w:szCs w:val="21"/>
              </w:rPr>
              <w:t>模拟列车的车载设备能读取应答器。</w:t>
            </w:r>
          </w:p>
          <w:p w:rsidR="005F597A" w:rsidRPr="0051498D" w:rsidRDefault="005F597A" w:rsidP="00256361">
            <w:pPr>
              <w:rPr>
                <w:szCs w:val="21"/>
              </w:rPr>
            </w:pPr>
            <w:r w:rsidRPr="0051498D">
              <w:rPr>
                <w:szCs w:val="21"/>
              </w:rPr>
              <w:t>4.</w:t>
            </w:r>
            <w:r w:rsidRPr="0051498D">
              <w:rPr>
                <w:szCs w:val="21"/>
              </w:rPr>
              <w:t>实物在室内外安装。</w:t>
            </w:r>
            <w:r w:rsidRPr="0051498D">
              <w:rPr>
                <w:szCs w:val="21"/>
              </w:rPr>
              <w:br/>
              <w:t>5.</w:t>
            </w:r>
            <w:r w:rsidRPr="0051498D">
              <w:rPr>
                <w:szCs w:val="21"/>
              </w:rPr>
              <w:t>完成系统的联调联试。</w:t>
            </w:r>
          </w:p>
        </w:tc>
        <w:tc>
          <w:tcPr>
            <w:tcW w:w="897" w:type="dxa"/>
            <w:vAlign w:val="center"/>
          </w:tcPr>
          <w:p w:rsidR="005F597A" w:rsidRPr="0051498D" w:rsidRDefault="005F597A" w:rsidP="00256361">
            <w:pPr>
              <w:jc w:val="center"/>
              <w:rPr>
                <w:szCs w:val="21"/>
              </w:rPr>
            </w:pPr>
            <w:r w:rsidRPr="0051498D">
              <w:rPr>
                <w:szCs w:val="21"/>
              </w:rPr>
              <w:t>套</w:t>
            </w:r>
          </w:p>
        </w:tc>
        <w:tc>
          <w:tcPr>
            <w:tcW w:w="820" w:type="dxa"/>
            <w:vAlign w:val="center"/>
          </w:tcPr>
          <w:p w:rsidR="005F597A" w:rsidRPr="0051498D" w:rsidRDefault="005F597A" w:rsidP="00256361">
            <w:pPr>
              <w:jc w:val="center"/>
              <w:rPr>
                <w:szCs w:val="21"/>
              </w:rPr>
            </w:pPr>
            <w:r w:rsidRPr="0051498D">
              <w:rPr>
                <w:szCs w:val="21"/>
              </w:rPr>
              <w:t>1</w:t>
            </w:r>
          </w:p>
        </w:tc>
        <w:tc>
          <w:tcPr>
            <w:tcW w:w="885" w:type="dxa"/>
            <w:vAlign w:val="center"/>
          </w:tcPr>
          <w:p w:rsidR="005F597A" w:rsidRPr="0051498D" w:rsidRDefault="005F597A" w:rsidP="005F597A">
            <w:pPr>
              <w:spacing w:beforeLines="50" w:afterLines="50"/>
              <w:jc w:val="center"/>
              <w:rPr>
                <w:b/>
              </w:rPr>
            </w:pPr>
          </w:p>
        </w:tc>
      </w:tr>
      <w:tr w:rsidR="005F597A" w:rsidRPr="0051498D" w:rsidTr="00256361">
        <w:tc>
          <w:tcPr>
            <w:tcW w:w="675" w:type="dxa"/>
            <w:vAlign w:val="center"/>
          </w:tcPr>
          <w:p w:rsidR="005F597A" w:rsidRPr="0051498D" w:rsidRDefault="005F597A" w:rsidP="00256361">
            <w:pPr>
              <w:spacing w:line="360" w:lineRule="auto"/>
              <w:jc w:val="center"/>
              <w:rPr>
                <w:b/>
                <w:sz w:val="18"/>
              </w:rPr>
            </w:pPr>
            <w:r w:rsidRPr="0051498D">
              <w:rPr>
                <w:b/>
                <w:sz w:val="18"/>
              </w:rPr>
              <w:lastRenderedPageBreak/>
              <w:t>7</w:t>
            </w:r>
          </w:p>
        </w:tc>
        <w:tc>
          <w:tcPr>
            <w:tcW w:w="1701" w:type="dxa"/>
            <w:vAlign w:val="center"/>
          </w:tcPr>
          <w:p w:rsidR="005F597A" w:rsidRPr="0051498D" w:rsidRDefault="005F597A" w:rsidP="00256361">
            <w:pPr>
              <w:jc w:val="center"/>
              <w:rPr>
                <w:szCs w:val="21"/>
              </w:rPr>
            </w:pPr>
            <w:r w:rsidRPr="0051498D">
              <w:rPr>
                <w:szCs w:val="21"/>
              </w:rPr>
              <w:t>地铁信号机</w:t>
            </w:r>
          </w:p>
        </w:tc>
        <w:tc>
          <w:tcPr>
            <w:tcW w:w="3544" w:type="dxa"/>
            <w:vAlign w:val="center"/>
          </w:tcPr>
          <w:p w:rsidR="005F597A" w:rsidRPr="0051498D" w:rsidRDefault="005F597A" w:rsidP="00256361">
            <w:pPr>
              <w:jc w:val="left"/>
              <w:rPr>
                <w:szCs w:val="21"/>
              </w:rPr>
            </w:pPr>
            <w:r w:rsidRPr="0051498D">
              <w:rPr>
                <w:szCs w:val="21"/>
              </w:rPr>
              <w:t>LED</w:t>
            </w:r>
            <w:r w:rsidRPr="0051498D">
              <w:rPr>
                <w:szCs w:val="21"/>
              </w:rPr>
              <w:t>，红绿</w:t>
            </w:r>
            <w:r w:rsidRPr="0051498D">
              <w:rPr>
                <w:szCs w:val="21"/>
              </w:rPr>
              <w:t>2</w:t>
            </w:r>
            <w:r w:rsidRPr="0051498D">
              <w:rPr>
                <w:szCs w:val="21"/>
              </w:rPr>
              <w:t>灯位，</w:t>
            </w:r>
            <w:proofErr w:type="gramStart"/>
            <w:r w:rsidRPr="0051498D">
              <w:rPr>
                <w:szCs w:val="21"/>
              </w:rPr>
              <w:t>含控制</w:t>
            </w:r>
            <w:proofErr w:type="gramEnd"/>
            <w:r w:rsidRPr="0051498D">
              <w:rPr>
                <w:szCs w:val="21"/>
              </w:rPr>
              <w:t>(</w:t>
            </w:r>
            <w:r w:rsidRPr="0051498D">
              <w:rPr>
                <w:szCs w:val="21"/>
              </w:rPr>
              <w:t>灭灯继电器等</w:t>
            </w:r>
            <w:r w:rsidRPr="0051498D">
              <w:rPr>
                <w:szCs w:val="21"/>
              </w:rPr>
              <w:t>)</w:t>
            </w:r>
            <w:r w:rsidRPr="0051498D">
              <w:rPr>
                <w:szCs w:val="21"/>
              </w:rPr>
              <w:t>电路。</w:t>
            </w:r>
          </w:p>
        </w:tc>
        <w:tc>
          <w:tcPr>
            <w:tcW w:w="897" w:type="dxa"/>
            <w:vAlign w:val="center"/>
          </w:tcPr>
          <w:p w:rsidR="005F597A" w:rsidRPr="0051498D" w:rsidRDefault="005F597A" w:rsidP="00256361">
            <w:pPr>
              <w:jc w:val="center"/>
              <w:rPr>
                <w:szCs w:val="21"/>
              </w:rPr>
            </w:pPr>
            <w:r w:rsidRPr="0051498D">
              <w:rPr>
                <w:szCs w:val="21"/>
              </w:rPr>
              <w:t>套</w:t>
            </w:r>
          </w:p>
        </w:tc>
        <w:tc>
          <w:tcPr>
            <w:tcW w:w="820" w:type="dxa"/>
            <w:vAlign w:val="center"/>
          </w:tcPr>
          <w:p w:rsidR="005F597A" w:rsidRPr="0051498D" w:rsidRDefault="005F597A" w:rsidP="00256361">
            <w:pPr>
              <w:jc w:val="center"/>
              <w:rPr>
                <w:szCs w:val="21"/>
              </w:rPr>
            </w:pPr>
            <w:r w:rsidRPr="0051498D">
              <w:rPr>
                <w:szCs w:val="21"/>
              </w:rPr>
              <w:t>2</w:t>
            </w:r>
          </w:p>
        </w:tc>
        <w:tc>
          <w:tcPr>
            <w:tcW w:w="885" w:type="dxa"/>
            <w:vAlign w:val="center"/>
          </w:tcPr>
          <w:p w:rsidR="005F597A" w:rsidRPr="0051498D" w:rsidRDefault="005F597A" w:rsidP="005F597A">
            <w:pPr>
              <w:spacing w:beforeLines="50" w:afterLines="50"/>
              <w:jc w:val="center"/>
              <w:rPr>
                <w:b/>
              </w:rPr>
            </w:pPr>
          </w:p>
        </w:tc>
      </w:tr>
      <w:tr w:rsidR="005F597A" w:rsidRPr="0051498D" w:rsidTr="00256361">
        <w:tc>
          <w:tcPr>
            <w:tcW w:w="675" w:type="dxa"/>
            <w:vAlign w:val="center"/>
          </w:tcPr>
          <w:p w:rsidR="005F597A" w:rsidRPr="0051498D" w:rsidRDefault="005F597A" w:rsidP="00256361">
            <w:pPr>
              <w:spacing w:line="360" w:lineRule="auto"/>
              <w:jc w:val="center"/>
              <w:rPr>
                <w:b/>
                <w:sz w:val="18"/>
              </w:rPr>
            </w:pPr>
            <w:r w:rsidRPr="0051498D">
              <w:rPr>
                <w:b/>
                <w:sz w:val="18"/>
              </w:rPr>
              <w:t>8</w:t>
            </w:r>
          </w:p>
        </w:tc>
        <w:tc>
          <w:tcPr>
            <w:tcW w:w="1701" w:type="dxa"/>
            <w:vAlign w:val="bottom"/>
          </w:tcPr>
          <w:p w:rsidR="005F597A" w:rsidRPr="0051498D" w:rsidRDefault="005F597A" w:rsidP="00256361">
            <w:pPr>
              <w:jc w:val="center"/>
              <w:rPr>
                <w:szCs w:val="21"/>
              </w:rPr>
            </w:pPr>
            <w:r w:rsidRPr="0051498D">
              <w:rPr>
                <w:szCs w:val="21"/>
              </w:rPr>
              <w:t>25HZ</w:t>
            </w:r>
            <w:r w:rsidRPr="0051498D">
              <w:rPr>
                <w:szCs w:val="21"/>
              </w:rPr>
              <w:t>轨道电路</w:t>
            </w:r>
          </w:p>
        </w:tc>
        <w:tc>
          <w:tcPr>
            <w:tcW w:w="3544" w:type="dxa"/>
            <w:vAlign w:val="center"/>
          </w:tcPr>
          <w:p w:rsidR="005F597A" w:rsidRPr="0051498D" w:rsidRDefault="005F597A" w:rsidP="00256361">
            <w:pPr>
              <w:rPr>
                <w:szCs w:val="21"/>
              </w:rPr>
            </w:pPr>
            <w:r w:rsidRPr="0051498D">
              <w:rPr>
                <w:szCs w:val="21"/>
              </w:rPr>
              <w:t>1.</w:t>
            </w:r>
            <w:r w:rsidRPr="0051498D">
              <w:rPr>
                <w:b/>
              </w:rPr>
              <w:t xml:space="preserve"> #</w:t>
            </w:r>
            <w:r w:rsidRPr="0051498D">
              <w:rPr>
                <w:szCs w:val="21"/>
              </w:rPr>
              <w:t>包括进站到调车、道岔轨道区段、</w:t>
            </w:r>
            <w:r w:rsidRPr="0051498D">
              <w:rPr>
                <w:szCs w:val="21"/>
              </w:rPr>
              <w:t>2</w:t>
            </w:r>
            <w:r w:rsidRPr="0051498D">
              <w:rPr>
                <w:szCs w:val="21"/>
              </w:rPr>
              <w:t>个股道共</w:t>
            </w:r>
            <w:r w:rsidRPr="0051498D">
              <w:rPr>
                <w:szCs w:val="21"/>
              </w:rPr>
              <w:t>4</w:t>
            </w:r>
            <w:r w:rsidRPr="0051498D">
              <w:rPr>
                <w:szCs w:val="21"/>
              </w:rPr>
              <w:t>个轨道区段的</w:t>
            </w:r>
            <w:r w:rsidRPr="0051498D">
              <w:rPr>
                <w:szCs w:val="21"/>
              </w:rPr>
              <w:t>25HZ</w:t>
            </w:r>
            <w:r w:rsidRPr="0051498D">
              <w:rPr>
                <w:szCs w:val="21"/>
              </w:rPr>
              <w:t>轨道电路。</w:t>
            </w:r>
          </w:p>
          <w:p w:rsidR="005F597A" w:rsidRPr="0051498D" w:rsidRDefault="005F597A" w:rsidP="00256361">
            <w:pPr>
              <w:rPr>
                <w:szCs w:val="21"/>
              </w:rPr>
            </w:pPr>
            <w:r w:rsidRPr="0051498D">
              <w:rPr>
                <w:szCs w:val="21"/>
              </w:rPr>
              <w:t>2. 25Hz</w:t>
            </w:r>
            <w:r w:rsidRPr="0051498D">
              <w:rPr>
                <w:szCs w:val="21"/>
              </w:rPr>
              <w:t>相敏轨道电路：</w:t>
            </w:r>
            <w:r w:rsidRPr="0051498D">
              <w:rPr>
                <w:szCs w:val="21"/>
              </w:rPr>
              <w:t xml:space="preserve"> </w:t>
            </w:r>
            <w:r w:rsidRPr="0051498D">
              <w:rPr>
                <w:szCs w:val="21"/>
              </w:rPr>
              <w:br/>
              <w:t xml:space="preserve">   2.1 </w:t>
            </w:r>
            <w:r w:rsidRPr="0051498D">
              <w:rPr>
                <w:szCs w:val="21"/>
              </w:rPr>
              <w:t>由</w:t>
            </w:r>
            <w:r w:rsidRPr="0051498D">
              <w:rPr>
                <w:szCs w:val="21"/>
              </w:rPr>
              <w:t>XB</w:t>
            </w:r>
            <w:r w:rsidRPr="0051498D">
              <w:rPr>
                <w:szCs w:val="21"/>
              </w:rPr>
              <w:t>箱、送电变压器、受电变压器、二元继电器、防雷补偿器等设备等组成。</w:t>
            </w:r>
            <w:r w:rsidRPr="0051498D">
              <w:rPr>
                <w:szCs w:val="21"/>
              </w:rPr>
              <w:br/>
              <w:t xml:space="preserve">   2.2 </w:t>
            </w:r>
            <w:r w:rsidRPr="0051498D">
              <w:rPr>
                <w:szCs w:val="21"/>
              </w:rPr>
              <w:t>能够接驳实际钢轨组成可用的轨道电路；</w:t>
            </w:r>
            <w:r w:rsidRPr="0051498D">
              <w:rPr>
                <w:szCs w:val="21"/>
              </w:rPr>
              <w:t xml:space="preserve">       </w:t>
            </w:r>
            <w:r w:rsidRPr="0051498D">
              <w:rPr>
                <w:szCs w:val="21"/>
              </w:rPr>
              <w:br/>
              <w:t xml:space="preserve">   2.3 </w:t>
            </w:r>
            <w:r w:rsidRPr="0051498D">
              <w:rPr>
                <w:szCs w:val="21"/>
              </w:rPr>
              <w:t>引出测试节点，以便学生使用仪器测试相关电气参数。</w:t>
            </w:r>
            <w:r w:rsidRPr="0051498D">
              <w:rPr>
                <w:szCs w:val="21"/>
              </w:rPr>
              <w:br/>
              <w:t>3.</w:t>
            </w:r>
            <w:r w:rsidRPr="0051498D">
              <w:rPr>
                <w:b/>
              </w:rPr>
              <w:t>#</w:t>
            </w:r>
            <w:r w:rsidRPr="0051498D">
              <w:rPr>
                <w:szCs w:val="21"/>
              </w:rPr>
              <w:t>按铁路信号施工规范（</w:t>
            </w:r>
            <w:r w:rsidRPr="0051498D">
              <w:rPr>
                <w:szCs w:val="21"/>
              </w:rPr>
              <w:t>TB-10206-99</w:t>
            </w:r>
            <w:r w:rsidRPr="0051498D">
              <w:rPr>
                <w:szCs w:val="21"/>
              </w:rPr>
              <w:t>）要求进行施工。</w:t>
            </w:r>
          </w:p>
          <w:p w:rsidR="005F597A" w:rsidRPr="0051498D" w:rsidRDefault="005F597A" w:rsidP="00256361">
            <w:pPr>
              <w:rPr>
                <w:szCs w:val="21"/>
              </w:rPr>
            </w:pPr>
            <w:r w:rsidRPr="0051498D">
              <w:rPr>
                <w:szCs w:val="21"/>
              </w:rPr>
              <w:t xml:space="preserve">4.# </w:t>
            </w:r>
            <w:r w:rsidRPr="0051498D">
              <w:rPr>
                <w:szCs w:val="21"/>
              </w:rPr>
              <w:t>按用户提供的西南交通大学峨眉校区信号楼实践基地施工图提供大铁车站同类设备设置</w:t>
            </w:r>
            <w:r w:rsidRPr="0051498D">
              <w:rPr>
                <w:szCs w:val="21"/>
              </w:rPr>
              <w:t>25Hz</w:t>
            </w:r>
            <w:r w:rsidRPr="0051498D">
              <w:rPr>
                <w:szCs w:val="21"/>
              </w:rPr>
              <w:t>轨道架。</w:t>
            </w:r>
          </w:p>
          <w:p w:rsidR="005F597A" w:rsidRPr="0051498D" w:rsidRDefault="005F597A" w:rsidP="00256361">
            <w:pPr>
              <w:rPr>
                <w:szCs w:val="21"/>
              </w:rPr>
            </w:pPr>
            <w:r w:rsidRPr="0051498D">
              <w:rPr>
                <w:szCs w:val="21"/>
              </w:rPr>
              <w:t>5.</w:t>
            </w:r>
            <w:r w:rsidRPr="0051498D">
              <w:rPr>
                <w:szCs w:val="21"/>
              </w:rPr>
              <w:t>完成系统的联调联试；</w:t>
            </w:r>
          </w:p>
        </w:tc>
        <w:tc>
          <w:tcPr>
            <w:tcW w:w="897" w:type="dxa"/>
            <w:vAlign w:val="center"/>
          </w:tcPr>
          <w:p w:rsidR="005F597A" w:rsidRPr="0051498D" w:rsidRDefault="005F597A" w:rsidP="00256361">
            <w:pPr>
              <w:jc w:val="center"/>
              <w:rPr>
                <w:szCs w:val="21"/>
              </w:rPr>
            </w:pPr>
            <w:r w:rsidRPr="0051498D">
              <w:rPr>
                <w:szCs w:val="21"/>
              </w:rPr>
              <w:t>套</w:t>
            </w:r>
          </w:p>
        </w:tc>
        <w:tc>
          <w:tcPr>
            <w:tcW w:w="820" w:type="dxa"/>
            <w:vAlign w:val="center"/>
          </w:tcPr>
          <w:p w:rsidR="005F597A" w:rsidRPr="0051498D" w:rsidRDefault="005F597A" w:rsidP="00256361">
            <w:pPr>
              <w:jc w:val="center"/>
              <w:rPr>
                <w:szCs w:val="21"/>
              </w:rPr>
            </w:pPr>
            <w:r w:rsidRPr="0051498D">
              <w:rPr>
                <w:szCs w:val="21"/>
              </w:rPr>
              <w:t>1</w:t>
            </w:r>
          </w:p>
        </w:tc>
        <w:tc>
          <w:tcPr>
            <w:tcW w:w="885" w:type="dxa"/>
            <w:vAlign w:val="center"/>
          </w:tcPr>
          <w:p w:rsidR="005F597A" w:rsidRPr="0051498D" w:rsidRDefault="005F597A" w:rsidP="005F597A">
            <w:pPr>
              <w:spacing w:beforeLines="50" w:afterLines="50"/>
              <w:jc w:val="center"/>
              <w:rPr>
                <w:b/>
              </w:rPr>
            </w:pPr>
          </w:p>
        </w:tc>
      </w:tr>
      <w:tr w:rsidR="005F597A" w:rsidRPr="0051498D" w:rsidTr="00256361">
        <w:tc>
          <w:tcPr>
            <w:tcW w:w="675" w:type="dxa"/>
            <w:vAlign w:val="center"/>
          </w:tcPr>
          <w:p w:rsidR="005F597A" w:rsidRPr="0051498D" w:rsidRDefault="005F597A" w:rsidP="00256361">
            <w:pPr>
              <w:spacing w:line="360" w:lineRule="auto"/>
              <w:jc w:val="center"/>
              <w:rPr>
                <w:b/>
                <w:sz w:val="18"/>
              </w:rPr>
            </w:pPr>
            <w:r w:rsidRPr="0051498D">
              <w:rPr>
                <w:b/>
                <w:sz w:val="18"/>
              </w:rPr>
              <w:t>9</w:t>
            </w:r>
          </w:p>
        </w:tc>
        <w:tc>
          <w:tcPr>
            <w:tcW w:w="1701" w:type="dxa"/>
            <w:vAlign w:val="center"/>
          </w:tcPr>
          <w:p w:rsidR="005F597A" w:rsidRPr="0051498D" w:rsidRDefault="005F597A" w:rsidP="00256361">
            <w:pPr>
              <w:rPr>
                <w:szCs w:val="21"/>
              </w:rPr>
            </w:pPr>
            <w:r w:rsidRPr="0051498D">
              <w:rPr>
                <w:szCs w:val="21"/>
              </w:rPr>
              <w:t>25HZ</w:t>
            </w:r>
            <w:r w:rsidRPr="0051498D">
              <w:rPr>
                <w:szCs w:val="21"/>
              </w:rPr>
              <w:t>轨道电路测试装置</w:t>
            </w:r>
          </w:p>
        </w:tc>
        <w:tc>
          <w:tcPr>
            <w:tcW w:w="3544" w:type="dxa"/>
            <w:vAlign w:val="center"/>
          </w:tcPr>
          <w:p w:rsidR="005F597A" w:rsidRPr="0051498D" w:rsidRDefault="005F597A" w:rsidP="00256361">
            <w:pPr>
              <w:rPr>
                <w:szCs w:val="21"/>
              </w:rPr>
            </w:pPr>
            <w:r w:rsidRPr="0051498D">
              <w:rPr>
                <w:szCs w:val="21"/>
              </w:rPr>
              <w:t>25</w:t>
            </w:r>
            <w:r w:rsidRPr="0051498D">
              <w:rPr>
                <w:szCs w:val="21"/>
              </w:rPr>
              <w:t>轨道电路测试仪</w:t>
            </w:r>
          </w:p>
        </w:tc>
        <w:tc>
          <w:tcPr>
            <w:tcW w:w="897" w:type="dxa"/>
            <w:vAlign w:val="center"/>
          </w:tcPr>
          <w:p w:rsidR="005F597A" w:rsidRPr="0051498D" w:rsidRDefault="005F597A" w:rsidP="00256361">
            <w:pPr>
              <w:jc w:val="center"/>
              <w:rPr>
                <w:szCs w:val="21"/>
              </w:rPr>
            </w:pPr>
            <w:r w:rsidRPr="0051498D">
              <w:rPr>
                <w:szCs w:val="21"/>
              </w:rPr>
              <w:t>套</w:t>
            </w:r>
          </w:p>
        </w:tc>
        <w:tc>
          <w:tcPr>
            <w:tcW w:w="820" w:type="dxa"/>
            <w:vAlign w:val="center"/>
          </w:tcPr>
          <w:p w:rsidR="005F597A" w:rsidRPr="0051498D" w:rsidRDefault="005F597A" w:rsidP="00256361">
            <w:pPr>
              <w:jc w:val="center"/>
              <w:rPr>
                <w:szCs w:val="21"/>
              </w:rPr>
            </w:pPr>
            <w:r w:rsidRPr="0051498D">
              <w:rPr>
                <w:szCs w:val="21"/>
              </w:rPr>
              <w:t>1</w:t>
            </w:r>
          </w:p>
        </w:tc>
        <w:tc>
          <w:tcPr>
            <w:tcW w:w="885" w:type="dxa"/>
            <w:vAlign w:val="center"/>
          </w:tcPr>
          <w:p w:rsidR="005F597A" w:rsidRPr="0051498D" w:rsidRDefault="005F597A" w:rsidP="005F597A">
            <w:pPr>
              <w:spacing w:beforeLines="50" w:afterLines="50"/>
              <w:jc w:val="center"/>
              <w:rPr>
                <w:b/>
              </w:rPr>
            </w:pPr>
          </w:p>
        </w:tc>
      </w:tr>
      <w:tr w:rsidR="005F597A" w:rsidRPr="0051498D" w:rsidTr="00256361">
        <w:tc>
          <w:tcPr>
            <w:tcW w:w="675" w:type="dxa"/>
            <w:vAlign w:val="center"/>
          </w:tcPr>
          <w:p w:rsidR="005F597A" w:rsidRPr="0051498D" w:rsidRDefault="005F597A" w:rsidP="00256361">
            <w:pPr>
              <w:spacing w:line="360" w:lineRule="auto"/>
              <w:jc w:val="center"/>
              <w:rPr>
                <w:b/>
                <w:sz w:val="18"/>
              </w:rPr>
            </w:pPr>
            <w:r w:rsidRPr="0051498D">
              <w:rPr>
                <w:b/>
                <w:sz w:val="18"/>
              </w:rPr>
              <w:t>10</w:t>
            </w:r>
          </w:p>
        </w:tc>
        <w:tc>
          <w:tcPr>
            <w:tcW w:w="1701" w:type="dxa"/>
            <w:vAlign w:val="center"/>
          </w:tcPr>
          <w:p w:rsidR="005F597A" w:rsidRPr="0051498D" w:rsidRDefault="005F597A" w:rsidP="00256361">
            <w:pPr>
              <w:jc w:val="center"/>
              <w:rPr>
                <w:szCs w:val="21"/>
              </w:rPr>
            </w:pPr>
            <w:r w:rsidRPr="0051498D">
              <w:rPr>
                <w:szCs w:val="21"/>
              </w:rPr>
              <w:t>智能电源屏</w:t>
            </w:r>
          </w:p>
        </w:tc>
        <w:tc>
          <w:tcPr>
            <w:tcW w:w="3544" w:type="dxa"/>
            <w:vAlign w:val="bottom"/>
          </w:tcPr>
          <w:p w:rsidR="005F597A" w:rsidRPr="0051498D" w:rsidRDefault="005F597A" w:rsidP="00256361">
            <w:pPr>
              <w:rPr>
                <w:szCs w:val="21"/>
              </w:rPr>
            </w:pPr>
            <w:r w:rsidRPr="0051498D">
              <w:rPr>
                <w:szCs w:val="21"/>
              </w:rPr>
              <w:t>1.</w:t>
            </w:r>
            <w:r w:rsidRPr="0051498D">
              <w:rPr>
                <w:b/>
              </w:rPr>
              <w:t xml:space="preserve"># </w:t>
            </w:r>
            <w:r w:rsidRPr="0051498D">
              <w:rPr>
                <w:szCs w:val="21"/>
              </w:rPr>
              <w:t>三相</w:t>
            </w:r>
            <w:r w:rsidRPr="0051498D">
              <w:rPr>
                <w:szCs w:val="21"/>
              </w:rPr>
              <w:t xml:space="preserve"> 10KVA </w:t>
            </w:r>
            <w:r w:rsidRPr="0051498D">
              <w:rPr>
                <w:szCs w:val="21"/>
              </w:rPr>
              <w:t>模块化智能电源屏</w:t>
            </w:r>
            <w:r w:rsidRPr="0051498D">
              <w:rPr>
                <w:szCs w:val="21"/>
              </w:rPr>
              <w:t>,</w:t>
            </w:r>
            <w:r w:rsidRPr="0051498D">
              <w:rPr>
                <w:szCs w:val="21"/>
              </w:rPr>
              <w:t>实现不间断供电。</w:t>
            </w:r>
            <w:r w:rsidRPr="0051498D">
              <w:rPr>
                <w:szCs w:val="21"/>
              </w:rPr>
              <w:br/>
              <w:t>2.</w:t>
            </w:r>
            <w:r w:rsidRPr="0051498D">
              <w:t xml:space="preserve"> </w:t>
            </w:r>
            <w:r w:rsidRPr="0051498D">
              <w:rPr>
                <w:b/>
              </w:rPr>
              <w:t xml:space="preserve"># </w:t>
            </w:r>
            <w:r w:rsidRPr="0051498D">
              <w:rPr>
                <w:szCs w:val="21"/>
              </w:rPr>
              <w:t>电源屏容量能够同时为信号机、转辙机、继电器、轨道电路（</w:t>
            </w:r>
            <w:r w:rsidRPr="0051498D">
              <w:rPr>
                <w:szCs w:val="21"/>
              </w:rPr>
              <w:t>25Hz</w:t>
            </w:r>
            <w:r w:rsidRPr="0051498D">
              <w:rPr>
                <w:szCs w:val="21"/>
              </w:rPr>
              <w:t>、</w:t>
            </w:r>
            <w:r w:rsidRPr="0051498D">
              <w:rPr>
                <w:szCs w:val="21"/>
              </w:rPr>
              <w:t>ZPW2000</w:t>
            </w:r>
            <w:r w:rsidRPr="0051498D">
              <w:rPr>
                <w:szCs w:val="21"/>
              </w:rPr>
              <w:t>）、计算机</w:t>
            </w:r>
            <w:proofErr w:type="gramStart"/>
            <w:r w:rsidRPr="0051498D">
              <w:rPr>
                <w:szCs w:val="21"/>
              </w:rPr>
              <w:t>联锁</w:t>
            </w:r>
            <w:proofErr w:type="gramEnd"/>
            <w:r w:rsidRPr="0051498D">
              <w:rPr>
                <w:szCs w:val="21"/>
              </w:rPr>
              <w:t>、集中监测等信号设备提供稳定可靠的交直流电源，并提供</w:t>
            </w:r>
            <w:r w:rsidRPr="0051498D">
              <w:rPr>
                <w:szCs w:val="21"/>
              </w:rPr>
              <w:t>100%</w:t>
            </w:r>
            <w:r w:rsidRPr="0051498D">
              <w:rPr>
                <w:szCs w:val="21"/>
              </w:rPr>
              <w:t>冗余。</w:t>
            </w:r>
            <w:r w:rsidRPr="0051498D">
              <w:rPr>
                <w:szCs w:val="21"/>
              </w:rPr>
              <w:br/>
              <w:t>3.</w:t>
            </w:r>
            <w:r w:rsidRPr="0051498D">
              <w:rPr>
                <w:szCs w:val="21"/>
              </w:rPr>
              <w:t>电源设备采用模块化设计，可热插拔。</w:t>
            </w:r>
            <w:r w:rsidRPr="0051498D">
              <w:rPr>
                <w:szCs w:val="21"/>
              </w:rPr>
              <w:br/>
              <w:t>4.</w:t>
            </w:r>
            <w:r w:rsidRPr="0051498D">
              <w:rPr>
                <w:szCs w:val="21"/>
              </w:rPr>
              <w:t>电源设备可纳入微机监测系统，进行组网，实现远程监测管理。</w:t>
            </w:r>
            <w:r w:rsidRPr="0051498D">
              <w:rPr>
                <w:szCs w:val="21"/>
              </w:rPr>
              <w:br/>
              <w:t>5.</w:t>
            </w:r>
            <w:r w:rsidRPr="0051498D">
              <w:rPr>
                <w:szCs w:val="21"/>
              </w:rPr>
              <w:t>能实时监测系统的运行参数及工作状态，具有故障储存、报警和呼救功能，能对现场运行参数、工作状态、故障位置实现图文显示，可显示和储存包括转辙机在内的电流、电压曲线。</w:t>
            </w:r>
            <w:r w:rsidRPr="0051498D">
              <w:rPr>
                <w:szCs w:val="21"/>
              </w:rPr>
              <w:br/>
              <w:t>6.</w:t>
            </w:r>
            <w:r w:rsidRPr="0051498D">
              <w:rPr>
                <w:b/>
              </w:rPr>
              <w:t xml:space="preserve"> # </w:t>
            </w:r>
            <w:r w:rsidRPr="0051498D">
              <w:rPr>
                <w:szCs w:val="21"/>
              </w:rPr>
              <w:t>电源屏机柜符合铁路行业相关标准，电源屏提供可靠的电气隔离性能，确保学生实验安全。</w:t>
            </w:r>
            <w:r w:rsidRPr="0051498D">
              <w:rPr>
                <w:szCs w:val="21"/>
              </w:rPr>
              <w:br/>
              <w:t>7.</w:t>
            </w:r>
            <w:r w:rsidRPr="0051498D">
              <w:rPr>
                <w:szCs w:val="21"/>
              </w:rPr>
              <w:t>智能电源屏按铁路信号施工规范（</w:t>
            </w:r>
            <w:r w:rsidRPr="0051498D">
              <w:rPr>
                <w:szCs w:val="21"/>
              </w:rPr>
              <w:t>TB-10206-99</w:t>
            </w:r>
            <w:r w:rsidRPr="0051498D">
              <w:rPr>
                <w:szCs w:val="21"/>
              </w:rPr>
              <w:t>）要求进行施工。</w:t>
            </w:r>
          </w:p>
        </w:tc>
        <w:tc>
          <w:tcPr>
            <w:tcW w:w="897" w:type="dxa"/>
            <w:vAlign w:val="center"/>
          </w:tcPr>
          <w:p w:rsidR="005F597A" w:rsidRPr="0051498D" w:rsidRDefault="005F597A" w:rsidP="00256361">
            <w:pPr>
              <w:jc w:val="center"/>
              <w:rPr>
                <w:szCs w:val="21"/>
              </w:rPr>
            </w:pPr>
            <w:r w:rsidRPr="0051498D">
              <w:rPr>
                <w:szCs w:val="21"/>
              </w:rPr>
              <w:t>台</w:t>
            </w:r>
          </w:p>
        </w:tc>
        <w:tc>
          <w:tcPr>
            <w:tcW w:w="820" w:type="dxa"/>
            <w:vAlign w:val="center"/>
          </w:tcPr>
          <w:p w:rsidR="005F597A" w:rsidRPr="0051498D" w:rsidRDefault="005F597A" w:rsidP="00256361">
            <w:pPr>
              <w:jc w:val="center"/>
              <w:rPr>
                <w:szCs w:val="21"/>
              </w:rPr>
            </w:pPr>
            <w:r w:rsidRPr="0051498D">
              <w:rPr>
                <w:szCs w:val="21"/>
              </w:rPr>
              <w:t>1</w:t>
            </w:r>
          </w:p>
        </w:tc>
        <w:tc>
          <w:tcPr>
            <w:tcW w:w="885" w:type="dxa"/>
            <w:vAlign w:val="center"/>
          </w:tcPr>
          <w:p w:rsidR="005F597A" w:rsidRPr="0051498D" w:rsidRDefault="005F597A" w:rsidP="005F597A">
            <w:pPr>
              <w:spacing w:beforeLines="50" w:afterLines="50"/>
              <w:jc w:val="center"/>
              <w:rPr>
                <w:b/>
              </w:rPr>
            </w:pPr>
          </w:p>
        </w:tc>
      </w:tr>
      <w:tr w:rsidR="005F597A" w:rsidRPr="0051498D" w:rsidTr="00256361">
        <w:tc>
          <w:tcPr>
            <w:tcW w:w="675" w:type="dxa"/>
            <w:vAlign w:val="center"/>
          </w:tcPr>
          <w:p w:rsidR="005F597A" w:rsidRPr="0051498D" w:rsidRDefault="005F597A" w:rsidP="00256361">
            <w:pPr>
              <w:spacing w:line="360" w:lineRule="auto"/>
              <w:jc w:val="center"/>
              <w:rPr>
                <w:b/>
                <w:sz w:val="18"/>
              </w:rPr>
            </w:pPr>
            <w:r w:rsidRPr="0051498D">
              <w:rPr>
                <w:b/>
                <w:sz w:val="18"/>
              </w:rPr>
              <w:t>11</w:t>
            </w:r>
          </w:p>
        </w:tc>
        <w:tc>
          <w:tcPr>
            <w:tcW w:w="1701" w:type="dxa"/>
            <w:vAlign w:val="bottom"/>
          </w:tcPr>
          <w:p w:rsidR="005F597A" w:rsidRPr="0051498D" w:rsidRDefault="005F597A" w:rsidP="00256361">
            <w:pPr>
              <w:jc w:val="center"/>
              <w:rPr>
                <w:szCs w:val="21"/>
              </w:rPr>
            </w:pPr>
            <w:r w:rsidRPr="0051498D">
              <w:rPr>
                <w:szCs w:val="21"/>
              </w:rPr>
              <w:t>轨道电路仿真系统与测试仪</w:t>
            </w:r>
          </w:p>
        </w:tc>
        <w:tc>
          <w:tcPr>
            <w:tcW w:w="3544" w:type="dxa"/>
            <w:vAlign w:val="bottom"/>
          </w:tcPr>
          <w:p w:rsidR="005F597A" w:rsidRPr="0051498D" w:rsidRDefault="005F597A" w:rsidP="00256361">
            <w:pPr>
              <w:rPr>
                <w:szCs w:val="21"/>
              </w:rPr>
            </w:pPr>
            <w:r w:rsidRPr="0051498D">
              <w:rPr>
                <w:szCs w:val="21"/>
              </w:rPr>
              <w:t>设备配置最低满足以下要求：</w:t>
            </w:r>
          </w:p>
          <w:p w:rsidR="005F597A" w:rsidRPr="0051498D" w:rsidRDefault="005F597A" w:rsidP="00256361">
            <w:pPr>
              <w:rPr>
                <w:szCs w:val="21"/>
              </w:rPr>
            </w:pPr>
            <w:r w:rsidRPr="0051498D">
              <w:rPr>
                <w:szCs w:val="21"/>
              </w:rPr>
              <w:t>1.</w:t>
            </w:r>
            <w:r w:rsidRPr="0051498D">
              <w:rPr>
                <w:szCs w:val="21"/>
              </w:rPr>
              <w:t>模拟列车运行，对各区段实现占用和</w:t>
            </w:r>
            <w:r w:rsidRPr="0051498D">
              <w:rPr>
                <w:szCs w:val="21"/>
              </w:rPr>
              <w:lastRenderedPageBreak/>
              <w:t>空闲的自动检查；</w:t>
            </w:r>
            <w:r w:rsidRPr="0051498D">
              <w:rPr>
                <w:szCs w:val="21"/>
              </w:rPr>
              <w:t xml:space="preserve"> </w:t>
            </w:r>
          </w:p>
          <w:p w:rsidR="005F597A" w:rsidRPr="0051498D" w:rsidRDefault="005F597A" w:rsidP="00256361">
            <w:pPr>
              <w:rPr>
                <w:szCs w:val="21"/>
              </w:rPr>
            </w:pPr>
            <w:r w:rsidRPr="0051498D">
              <w:rPr>
                <w:szCs w:val="21"/>
              </w:rPr>
              <w:t>2.</w:t>
            </w:r>
            <w:r w:rsidRPr="0051498D">
              <w:rPr>
                <w:szCs w:val="21"/>
              </w:rPr>
              <w:t>主轨道和调谐区断轨检查；</w:t>
            </w:r>
          </w:p>
          <w:p w:rsidR="005F597A" w:rsidRPr="0051498D" w:rsidRDefault="005F597A" w:rsidP="00256361">
            <w:pPr>
              <w:rPr>
                <w:szCs w:val="21"/>
              </w:rPr>
            </w:pPr>
            <w:r w:rsidRPr="0051498D">
              <w:rPr>
                <w:szCs w:val="21"/>
              </w:rPr>
              <w:t>3.</w:t>
            </w:r>
            <w:r w:rsidRPr="0051498D">
              <w:rPr>
                <w:szCs w:val="21"/>
              </w:rPr>
              <w:t>轨道电路隔离度、残压、入口分路电流测试；</w:t>
            </w:r>
          </w:p>
          <w:p w:rsidR="005F597A" w:rsidRPr="0051498D" w:rsidRDefault="005F597A" w:rsidP="00256361">
            <w:pPr>
              <w:rPr>
                <w:szCs w:val="21"/>
              </w:rPr>
            </w:pPr>
            <w:r w:rsidRPr="0051498D">
              <w:rPr>
                <w:szCs w:val="21"/>
              </w:rPr>
              <w:t>4.</w:t>
            </w:r>
            <w:r w:rsidRPr="0051498D">
              <w:rPr>
                <w:szCs w:val="21"/>
              </w:rPr>
              <w:t>轨道电路</w:t>
            </w:r>
            <w:proofErr w:type="gramStart"/>
            <w:r w:rsidRPr="0051498D">
              <w:rPr>
                <w:szCs w:val="21"/>
              </w:rPr>
              <w:t>邻</w:t>
            </w:r>
            <w:proofErr w:type="gramEnd"/>
            <w:r w:rsidRPr="0051498D">
              <w:rPr>
                <w:szCs w:val="21"/>
              </w:rPr>
              <w:t>区段越区干扰试验；</w:t>
            </w:r>
          </w:p>
          <w:p w:rsidR="005F597A" w:rsidRPr="0051498D" w:rsidRDefault="005F597A" w:rsidP="00256361">
            <w:pPr>
              <w:rPr>
                <w:szCs w:val="21"/>
              </w:rPr>
            </w:pPr>
            <w:r w:rsidRPr="0051498D">
              <w:rPr>
                <w:szCs w:val="21"/>
              </w:rPr>
              <w:t>5.</w:t>
            </w:r>
            <w:r w:rsidRPr="0051498D">
              <w:rPr>
                <w:szCs w:val="21"/>
              </w:rPr>
              <w:t>根据</w:t>
            </w:r>
            <w:proofErr w:type="gramStart"/>
            <w:r w:rsidRPr="0051498D">
              <w:rPr>
                <w:szCs w:val="21"/>
              </w:rPr>
              <w:t>联锁</w:t>
            </w:r>
            <w:proofErr w:type="gramEnd"/>
            <w:r w:rsidRPr="0051498D">
              <w:rPr>
                <w:szCs w:val="21"/>
              </w:rPr>
              <w:t>及列车运行情况，发送设备正确发码，并向机车信号系统传递信息，机车信号设备准确译码并显</w:t>
            </w:r>
            <w:r w:rsidRPr="0051498D">
              <w:rPr>
                <w:szCs w:val="21"/>
              </w:rPr>
              <w:t xml:space="preserve"> </w:t>
            </w:r>
            <w:proofErr w:type="gramStart"/>
            <w:r w:rsidRPr="0051498D">
              <w:rPr>
                <w:szCs w:val="21"/>
              </w:rPr>
              <w:t>示相关</w:t>
            </w:r>
            <w:proofErr w:type="gramEnd"/>
            <w:r w:rsidRPr="0051498D">
              <w:rPr>
                <w:szCs w:val="21"/>
              </w:rPr>
              <w:t>区段的状态，配备一套</w:t>
            </w:r>
            <w:r w:rsidRPr="0051498D">
              <w:rPr>
                <w:szCs w:val="21"/>
              </w:rPr>
              <w:t>TCR</w:t>
            </w:r>
            <w:r w:rsidRPr="0051498D">
              <w:rPr>
                <w:szCs w:val="21"/>
              </w:rPr>
              <w:t>天线；</w:t>
            </w:r>
            <w:r w:rsidRPr="0051498D">
              <w:rPr>
                <w:szCs w:val="21"/>
              </w:rPr>
              <w:t xml:space="preserve"> </w:t>
            </w:r>
          </w:p>
          <w:p w:rsidR="005F597A" w:rsidRPr="0051498D" w:rsidRDefault="005F597A" w:rsidP="00256361">
            <w:pPr>
              <w:rPr>
                <w:szCs w:val="21"/>
              </w:rPr>
            </w:pPr>
            <w:r w:rsidRPr="0051498D">
              <w:rPr>
                <w:szCs w:val="21"/>
              </w:rPr>
              <w:t>6.</w:t>
            </w:r>
            <w:r w:rsidRPr="0051498D">
              <w:rPr>
                <w:szCs w:val="21"/>
              </w:rPr>
              <w:t>各器材故障模拟试验，通过故障现象，分析判断故障原因并</w:t>
            </w:r>
            <w:proofErr w:type="gramStart"/>
            <w:r w:rsidRPr="0051498D">
              <w:rPr>
                <w:szCs w:val="21"/>
              </w:rPr>
              <w:t>作出</w:t>
            </w:r>
            <w:proofErr w:type="gramEnd"/>
            <w:r w:rsidRPr="0051498D">
              <w:rPr>
                <w:szCs w:val="21"/>
              </w:rPr>
              <w:t>相应处理；</w:t>
            </w:r>
          </w:p>
          <w:p w:rsidR="005F597A" w:rsidRPr="0051498D" w:rsidRDefault="005F597A" w:rsidP="00256361">
            <w:pPr>
              <w:rPr>
                <w:szCs w:val="21"/>
              </w:rPr>
            </w:pPr>
            <w:r w:rsidRPr="0051498D">
              <w:rPr>
                <w:szCs w:val="21"/>
              </w:rPr>
              <w:t>7.</w:t>
            </w:r>
            <w:r w:rsidRPr="0051498D">
              <w:rPr>
                <w:szCs w:val="21"/>
              </w:rPr>
              <w:t>系统配备的维护终端对各种故障进行智能诊断、分析，指导相关人员进行处理，同时将报警、预警信息以</w:t>
            </w:r>
            <w:r w:rsidRPr="0051498D">
              <w:rPr>
                <w:szCs w:val="21"/>
              </w:rPr>
              <w:t xml:space="preserve"> </w:t>
            </w:r>
            <w:r w:rsidRPr="0051498D">
              <w:rPr>
                <w:szCs w:val="21"/>
              </w:rPr>
              <w:t>短信的方式发送到有需要人员的手机上，以第一时间掌握现场设备的运用状态。</w:t>
            </w:r>
          </w:p>
          <w:p w:rsidR="005F597A" w:rsidRPr="0051498D" w:rsidRDefault="005F597A" w:rsidP="00256361">
            <w:pPr>
              <w:rPr>
                <w:szCs w:val="21"/>
              </w:rPr>
            </w:pPr>
            <w:r w:rsidRPr="0051498D">
              <w:rPr>
                <w:szCs w:val="21"/>
              </w:rPr>
              <w:t>8.</w:t>
            </w:r>
            <w:r w:rsidRPr="0051498D">
              <w:rPr>
                <w:szCs w:val="21"/>
              </w:rPr>
              <w:t>通过远程维护平台登录维护终端，实现异地查看现场设备状态，并能下载各区段的数据，绘制曲线，对设备运用状态进行分析。</w:t>
            </w:r>
          </w:p>
          <w:p w:rsidR="005F597A" w:rsidRPr="0051498D" w:rsidRDefault="005F597A" w:rsidP="00256361">
            <w:pPr>
              <w:rPr>
                <w:szCs w:val="21"/>
              </w:rPr>
            </w:pPr>
            <w:r w:rsidRPr="0051498D">
              <w:rPr>
                <w:szCs w:val="21"/>
              </w:rPr>
              <w:t>9.</w:t>
            </w:r>
            <w:r w:rsidRPr="0051498D">
              <w:rPr>
                <w:szCs w:val="21"/>
              </w:rPr>
              <w:t>设备要求：</w:t>
            </w:r>
          </w:p>
          <w:p w:rsidR="005F597A" w:rsidRPr="0051498D" w:rsidRDefault="005F597A" w:rsidP="00256361">
            <w:pPr>
              <w:ind w:firstLineChars="200" w:firstLine="420"/>
              <w:rPr>
                <w:szCs w:val="21"/>
              </w:rPr>
            </w:pPr>
            <w:r w:rsidRPr="0051498D">
              <w:rPr>
                <w:szCs w:val="21"/>
              </w:rPr>
              <w:t xml:space="preserve">9.1 </w:t>
            </w:r>
            <w:r w:rsidRPr="0051498D">
              <w:rPr>
                <w:b/>
              </w:rPr>
              <w:t>#</w:t>
            </w:r>
            <w:r w:rsidRPr="0051498D">
              <w:rPr>
                <w:szCs w:val="21"/>
              </w:rPr>
              <w:t xml:space="preserve"> ZPW-2000</w:t>
            </w:r>
            <w:r w:rsidRPr="0051498D">
              <w:rPr>
                <w:szCs w:val="21"/>
              </w:rPr>
              <w:t>移频自动闭塞系统。采用铁路现场实际设备，至少满足</w:t>
            </w:r>
            <w:r w:rsidRPr="0051498D">
              <w:rPr>
                <w:szCs w:val="21"/>
              </w:rPr>
              <w:t>4</w:t>
            </w:r>
            <w:r w:rsidRPr="0051498D">
              <w:rPr>
                <w:szCs w:val="21"/>
              </w:rPr>
              <w:t>个闭塞分区的</w:t>
            </w:r>
            <w:proofErr w:type="gramStart"/>
            <w:r w:rsidRPr="0051498D">
              <w:rPr>
                <w:szCs w:val="21"/>
              </w:rPr>
              <w:t>移频信息</w:t>
            </w:r>
            <w:proofErr w:type="gramEnd"/>
            <w:r w:rsidRPr="0051498D">
              <w:rPr>
                <w:szCs w:val="21"/>
              </w:rPr>
              <w:t>发送和接收，室内设置模拟盘进行操控。</w:t>
            </w:r>
          </w:p>
          <w:p w:rsidR="005F597A" w:rsidRPr="0051498D" w:rsidRDefault="005F597A" w:rsidP="00256361">
            <w:pPr>
              <w:ind w:firstLineChars="200" w:firstLine="420"/>
              <w:rPr>
                <w:szCs w:val="21"/>
              </w:rPr>
            </w:pPr>
            <w:r w:rsidRPr="0051498D">
              <w:rPr>
                <w:szCs w:val="21"/>
              </w:rPr>
              <w:t xml:space="preserve">9.2 </w:t>
            </w:r>
            <w:r w:rsidRPr="0051498D">
              <w:rPr>
                <w:b/>
              </w:rPr>
              <w:t xml:space="preserve"># </w:t>
            </w:r>
            <w:r w:rsidRPr="0051498D">
              <w:rPr>
                <w:szCs w:val="21"/>
              </w:rPr>
              <w:t>上述</w:t>
            </w:r>
            <w:r w:rsidRPr="0051498D">
              <w:rPr>
                <w:szCs w:val="21"/>
              </w:rPr>
              <w:t>ZPW-2000</w:t>
            </w:r>
            <w:r w:rsidRPr="0051498D">
              <w:rPr>
                <w:szCs w:val="21"/>
              </w:rPr>
              <w:t>移频自动闭塞系统与实际钢轨等设备连接，</w:t>
            </w:r>
            <w:r w:rsidRPr="0051498D">
              <w:rPr>
                <w:szCs w:val="21"/>
              </w:rPr>
              <w:t>ZPW2000</w:t>
            </w:r>
            <w:proofErr w:type="gramStart"/>
            <w:r w:rsidRPr="0051498D">
              <w:rPr>
                <w:szCs w:val="21"/>
              </w:rPr>
              <w:t>正确发码和</w:t>
            </w:r>
            <w:proofErr w:type="gramEnd"/>
            <w:r w:rsidRPr="0051498D">
              <w:rPr>
                <w:szCs w:val="21"/>
              </w:rPr>
              <w:t>接收、轨道电路传感器正确接收。</w:t>
            </w:r>
          </w:p>
          <w:p w:rsidR="005F597A" w:rsidRPr="0051498D" w:rsidRDefault="005F597A" w:rsidP="00256361">
            <w:pPr>
              <w:ind w:firstLineChars="200" w:firstLine="420"/>
              <w:rPr>
                <w:szCs w:val="21"/>
              </w:rPr>
            </w:pPr>
            <w:r w:rsidRPr="0051498D">
              <w:rPr>
                <w:szCs w:val="21"/>
              </w:rPr>
              <w:t>9.3</w:t>
            </w:r>
            <w:r w:rsidRPr="0051498D">
              <w:rPr>
                <w:b/>
                <w:szCs w:val="21"/>
              </w:rPr>
              <w:t xml:space="preserve"> </w:t>
            </w:r>
            <w:r w:rsidRPr="0051498D">
              <w:rPr>
                <w:b/>
              </w:rPr>
              <w:t xml:space="preserve"># </w:t>
            </w:r>
            <w:r w:rsidRPr="0051498D">
              <w:rPr>
                <w:szCs w:val="21"/>
              </w:rPr>
              <w:t>满足铁路相关标准、至少符合既有线（或客专）的闭塞控制要求，室外在</w:t>
            </w:r>
            <w:r w:rsidRPr="0051498D">
              <w:rPr>
                <w:szCs w:val="21"/>
              </w:rPr>
              <w:t>XB</w:t>
            </w:r>
            <w:r w:rsidRPr="0051498D">
              <w:rPr>
                <w:szCs w:val="21"/>
              </w:rPr>
              <w:t>箱内使用短路开关模拟列车占用。</w:t>
            </w:r>
          </w:p>
          <w:p w:rsidR="005F597A" w:rsidRPr="0051498D" w:rsidRDefault="005F597A" w:rsidP="00256361">
            <w:pPr>
              <w:ind w:firstLineChars="200" w:firstLine="420"/>
              <w:rPr>
                <w:szCs w:val="21"/>
              </w:rPr>
            </w:pPr>
            <w:r w:rsidRPr="0051498D">
              <w:rPr>
                <w:szCs w:val="21"/>
              </w:rPr>
              <w:t xml:space="preserve">9.5 </w:t>
            </w:r>
            <w:r w:rsidRPr="0051498D">
              <w:rPr>
                <w:b/>
              </w:rPr>
              <w:t xml:space="preserve"># </w:t>
            </w:r>
            <w:r w:rsidRPr="0051498D">
              <w:rPr>
                <w:szCs w:val="21"/>
              </w:rPr>
              <w:t>结合实际现场按铁路信号</w:t>
            </w:r>
          </w:p>
          <w:p w:rsidR="005F597A" w:rsidRPr="0051498D" w:rsidRDefault="005F597A" w:rsidP="00256361">
            <w:pPr>
              <w:rPr>
                <w:szCs w:val="21"/>
              </w:rPr>
            </w:pPr>
            <w:r w:rsidRPr="0051498D">
              <w:rPr>
                <w:szCs w:val="21"/>
              </w:rPr>
              <w:t>10</w:t>
            </w:r>
            <w:r w:rsidRPr="0051498D">
              <w:rPr>
                <w:szCs w:val="21"/>
              </w:rPr>
              <w:t>．</w:t>
            </w:r>
            <w:r w:rsidRPr="0051498D">
              <w:rPr>
                <w:b/>
              </w:rPr>
              <w:t xml:space="preserve"># </w:t>
            </w:r>
            <w:r w:rsidRPr="0051498D">
              <w:rPr>
                <w:szCs w:val="21"/>
              </w:rPr>
              <w:t>按用户提供的西南交通大学峨眉校区信号楼实践基地施工图提供区间综合柜、移屏柜和综合柜。</w:t>
            </w:r>
          </w:p>
          <w:p w:rsidR="005F597A" w:rsidRPr="0051498D" w:rsidRDefault="005F597A" w:rsidP="00256361">
            <w:pPr>
              <w:rPr>
                <w:szCs w:val="21"/>
              </w:rPr>
            </w:pPr>
            <w:r w:rsidRPr="0051498D">
              <w:rPr>
                <w:szCs w:val="21"/>
              </w:rPr>
              <w:t>施工规范（</w:t>
            </w:r>
            <w:r w:rsidRPr="0051498D">
              <w:rPr>
                <w:szCs w:val="21"/>
              </w:rPr>
              <w:t>TB-10206-99</w:t>
            </w:r>
            <w:r w:rsidRPr="0051498D">
              <w:rPr>
                <w:szCs w:val="21"/>
              </w:rPr>
              <w:t>）要求进行室内外施工，含各类线缆及管道。</w:t>
            </w:r>
          </w:p>
        </w:tc>
        <w:tc>
          <w:tcPr>
            <w:tcW w:w="897" w:type="dxa"/>
            <w:vAlign w:val="center"/>
          </w:tcPr>
          <w:p w:rsidR="005F597A" w:rsidRPr="0051498D" w:rsidRDefault="005F597A" w:rsidP="00256361">
            <w:pPr>
              <w:jc w:val="center"/>
              <w:rPr>
                <w:szCs w:val="21"/>
              </w:rPr>
            </w:pPr>
            <w:r w:rsidRPr="0051498D">
              <w:rPr>
                <w:szCs w:val="21"/>
              </w:rPr>
              <w:lastRenderedPageBreak/>
              <w:t>套</w:t>
            </w:r>
          </w:p>
        </w:tc>
        <w:tc>
          <w:tcPr>
            <w:tcW w:w="820" w:type="dxa"/>
            <w:vAlign w:val="center"/>
          </w:tcPr>
          <w:p w:rsidR="005F597A" w:rsidRPr="0051498D" w:rsidRDefault="005F597A" w:rsidP="00256361">
            <w:pPr>
              <w:jc w:val="center"/>
              <w:rPr>
                <w:szCs w:val="21"/>
              </w:rPr>
            </w:pPr>
            <w:r w:rsidRPr="0051498D">
              <w:rPr>
                <w:szCs w:val="21"/>
              </w:rPr>
              <w:t>3</w:t>
            </w:r>
          </w:p>
        </w:tc>
        <w:tc>
          <w:tcPr>
            <w:tcW w:w="885" w:type="dxa"/>
            <w:vAlign w:val="center"/>
          </w:tcPr>
          <w:p w:rsidR="005F597A" w:rsidRPr="0051498D" w:rsidRDefault="005F597A" w:rsidP="005F597A">
            <w:pPr>
              <w:spacing w:beforeLines="50" w:afterLines="50"/>
              <w:jc w:val="center"/>
              <w:rPr>
                <w:b/>
              </w:rPr>
            </w:pPr>
          </w:p>
        </w:tc>
      </w:tr>
      <w:tr w:rsidR="005F597A" w:rsidRPr="0051498D" w:rsidTr="00256361">
        <w:tc>
          <w:tcPr>
            <w:tcW w:w="675" w:type="dxa"/>
            <w:vAlign w:val="center"/>
          </w:tcPr>
          <w:p w:rsidR="005F597A" w:rsidRPr="0051498D" w:rsidRDefault="005F597A" w:rsidP="00256361">
            <w:pPr>
              <w:spacing w:line="360" w:lineRule="auto"/>
              <w:jc w:val="center"/>
              <w:rPr>
                <w:b/>
                <w:sz w:val="18"/>
              </w:rPr>
            </w:pPr>
            <w:r w:rsidRPr="0051498D">
              <w:rPr>
                <w:b/>
                <w:sz w:val="18"/>
              </w:rPr>
              <w:lastRenderedPageBreak/>
              <w:t>12</w:t>
            </w:r>
          </w:p>
        </w:tc>
        <w:tc>
          <w:tcPr>
            <w:tcW w:w="1701" w:type="dxa"/>
            <w:vAlign w:val="center"/>
          </w:tcPr>
          <w:p w:rsidR="005F597A" w:rsidRPr="0051498D" w:rsidRDefault="005F597A" w:rsidP="00256361">
            <w:pPr>
              <w:rPr>
                <w:szCs w:val="21"/>
              </w:rPr>
            </w:pPr>
            <w:r w:rsidRPr="0051498D">
              <w:rPr>
                <w:szCs w:val="21"/>
              </w:rPr>
              <w:t>车站</w:t>
            </w:r>
            <w:proofErr w:type="gramStart"/>
            <w:r w:rsidRPr="0051498D">
              <w:rPr>
                <w:szCs w:val="21"/>
              </w:rPr>
              <w:t>联锁</w:t>
            </w:r>
            <w:proofErr w:type="gramEnd"/>
            <w:r w:rsidRPr="0051498D">
              <w:rPr>
                <w:szCs w:val="21"/>
              </w:rPr>
              <w:t>机</w:t>
            </w:r>
          </w:p>
        </w:tc>
        <w:tc>
          <w:tcPr>
            <w:tcW w:w="3544" w:type="dxa"/>
            <w:vAlign w:val="center"/>
          </w:tcPr>
          <w:p w:rsidR="005F597A" w:rsidRPr="0051498D" w:rsidRDefault="005F597A" w:rsidP="00256361">
            <w:pPr>
              <w:rPr>
                <w:szCs w:val="21"/>
              </w:rPr>
            </w:pPr>
            <w:r w:rsidRPr="0051498D">
              <w:rPr>
                <w:szCs w:val="21"/>
              </w:rPr>
              <w:t>车站</w:t>
            </w:r>
            <w:proofErr w:type="gramStart"/>
            <w:r w:rsidRPr="0051498D">
              <w:rPr>
                <w:szCs w:val="21"/>
              </w:rPr>
              <w:t>联锁</w:t>
            </w:r>
            <w:proofErr w:type="gramEnd"/>
            <w:r w:rsidRPr="0051498D">
              <w:rPr>
                <w:szCs w:val="21"/>
              </w:rPr>
              <w:t>机，其配置应满足以下技术要求：</w:t>
            </w:r>
          </w:p>
          <w:p w:rsidR="005F597A" w:rsidRPr="0051498D" w:rsidRDefault="005F597A" w:rsidP="00256361">
            <w:pPr>
              <w:rPr>
                <w:szCs w:val="21"/>
              </w:rPr>
            </w:pPr>
            <w:r w:rsidRPr="0051498D">
              <w:rPr>
                <w:szCs w:val="21"/>
              </w:rPr>
              <w:t>1.</w:t>
            </w:r>
            <w:r w:rsidRPr="0051498D">
              <w:rPr>
                <w:szCs w:val="21"/>
              </w:rPr>
              <w:t>标准机柜</w:t>
            </w:r>
            <w:r w:rsidRPr="0051498D">
              <w:rPr>
                <w:szCs w:val="21"/>
              </w:rPr>
              <w:t xml:space="preserve"> 1 </w:t>
            </w:r>
            <w:proofErr w:type="gramStart"/>
            <w:r w:rsidRPr="0051498D">
              <w:rPr>
                <w:szCs w:val="21"/>
              </w:rPr>
              <w:t>个</w:t>
            </w:r>
            <w:proofErr w:type="gramEnd"/>
            <w:r w:rsidRPr="0051498D">
              <w:rPr>
                <w:szCs w:val="21"/>
              </w:rPr>
              <w:t>。</w:t>
            </w:r>
            <w:r w:rsidRPr="0051498D">
              <w:rPr>
                <w:szCs w:val="21"/>
              </w:rPr>
              <w:t>42U</w:t>
            </w:r>
            <w:r w:rsidRPr="0051498D">
              <w:rPr>
                <w:szCs w:val="21"/>
              </w:rPr>
              <w:t>，尺寸</w:t>
            </w:r>
            <w:r w:rsidRPr="0051498D">
              <w:rPr>
                <w:szCs w:val="21"/>
              </w:rPr>
              <w:t xml:space="preserve"> 600×800×2000</w:t>
            </w:r>
            <w:r w:rsidRPr="0051498D">
              <w:rPr>
                <w:szCs w:val="21"/>
              </w:rPr>
              <w:t>。安放工控机、</w:t>
            </w:r>
            <w:proofErr w:type="gramStart"/>
            <w:r w:rsidRPr="0051498D">
              <w:rPr>
                <w:szCs w:val="21"/>
              </w:rPr>
              <w:t>联锁</w:t>
            </w:r>
            <w:proofErr w:type="gramEnd"/>
            <w:r w:rsidRPr="0051498D">
              <w:rPr>
                <w:szCs w:val="21"/>
              </w:rPr>
              <w:t>控制</w:t>
            </w:r>
            <w:r w:rsidRPr="0051498D">
              <w:rPr>
                <w:szCs w:val="21"/>
              </w:rPr>
              <w:lastRenderedPageBreak/>
              <w:t>器模块、网络交换机等设备。</w:t>
            </w:r>
            <w:r w:rsidRPr="0051498D">
              <w:rPr>
                <w:szCs w:val="21"/>
              </w:rPr>
              <w:t xml:space="preserve"> </w:t>
            </w:r>
          </w:p>
          <w:p w:rsidR="005F597A" w:rsidRPr="0051498D" w:rsidRDefault="005F597A" w:rsidP="00256361">
            <w:pPr>
              <w:rPr>
                <w:szCs w:val="21"/>
              </w:rPr>
            </w:pPr>
            <w:r w:rsidRPr="0051498D">
              <w:rPr>
                <w:szCs w:val="21"/>
              </w:rPr>
              <w:t>2.</w:t>
            </w:r>
            <w:r w:rsidRPr="0051498D">
              <w:rPr>
                <w:szCs w:val="21"/>
              </w:rPr>
              <w:t>工控机</w:t>
            </w:r>
            <w:r w:rsidRPr="0051498D">
              <w:rPr>
                <w:szCs w:val="21"/>
              </w:rPr>
              <w:t xml:space="preserve"> 3 </w:t>
            </w:r>
            <w:r w:rsidRPr="0051498D">
              <w:rPr>
                <w:szCs w:val="21"/>
              </w:rPr>
              <w:t>台套。包括：工业控制计算机</w:t>
            </w:r>
            <w:r w:rsidRPr="0051498D">
              <w:rPr>
                <w:szCs w:val="21"/>
              </w:rPr>
              <w:t xml:space="preserve"> 3 </w:t>
            </w:r>
            <w:r w:rsidRPr="0051498D">
              <w:rPr>
                <w:szCs w:val="21"/>
              </w:rPr>
              <w:t>台；</w:t>
            </w:r>
            <w:r w:rsidRPr="0051498D">
              <w:rPr>
                <w:szCs w:val="21"/>
              </w:rPr>
              <w:t xml:space="preserve">22 </w:t>
            </w:r>
            <w:r w:rsidRPr="0051498D">
              <w:rPr>
                <w:szCs w:val="21"/>
              </w:rPr>
              <w:t>英寸显示器</w:t>
            </w:r>
            <w:r w:rsidRPr="0051498D">
              <w:rPr>
                <w:szCs w:val="21"/>
              </w:rPr>
              <w:t xml:space="preserve"> 3 </w:t>
            </w:r>
            <w:r w:rsidRPr="0051498D">
              <w:rPr>
                <w:szCs w:val="21"/>
              </w:rPr>
              <w:t>台；鼠标键盘各</w:t>
            </w:r>
            <w:r w:rsidRPr="0051498D">
              <w:rPr>
                <w:szCs w:val="21"/>
              </w:rPr>
              <w:t xml:space="preserve"> 3 </w:t>
            </w:r>
            <w:r w:rsidRPr="0051498D">
              <w:rPr>
                <w:szCs w:val="21"/>
              </w:rPr>
              <w:t>套。</w:t>
            </w:r>
          </w:p>
          <w:p w:rsidR="005F597A" w:rsidRPr="0051498D" w:rsidRDefault="005F597A" w:rsidP="00256361">
            <w:pPr>
              <w:rPr>
                <w:szCs w:val="21"/>
              </w:rPr>
            </w:pPr>
            <w:r w:rsidRPr="0051498D">
              <w:rPr>
                <w:szCs w:val="21"/>
              </w:rPr>
              <w:t>3.</w:t>
            </w:r>
            <w:proofErr w:type="gramStart"/>
            <w:r w:rsidRPr="0051498D">
              <w:rPr>
                <w:szCs w:val="21"/>
              </w:rPr>
              <w:t>联锁</w:t>
            </w:r>
            <w:proofErr w:type="gramEnd"/>
            <w:r w:rsidRPr="0051498D">
              <w:rPr>
                <w:szCs w:val="21"/>
              </w:rPr>
              <w:t>控制器模块</w:t>
            </w:r>
            <w:r w:rsidRPr="0051498D">
              <w:rPr>
                <w:szCs w:val="21"/>
              </w:rPr>
              <w:t xml:space="preserve"> 1 </w:t>
            </w:r>
            <w:r w:rsidRPr="0051498D">
              <w:rPr>
                <w:szCs w:val="21"/>
              </w:rPr>
              <w:t>套。包括：电源、</w:t>
            </w:r>
            <w:r w:rsidRPr="0051498D">
              <w:rPr>
                <w:szCs w:val="21"/>
              </w:rPr>
              <w:t>CPU</w:t>
            </w:r>
            <w:r w:rsidRPr="0051498D">
              <w:rPr>
                <w:szCs w:val="21"/>
              </w:rPr>
              <w:t>、采集、驱动、通信等板卡。</w:t>
            </w:r>
            <w:r w:rsidRPr="0051498D">
              <w:rPr>
                <w:szCs w:val="21"/>
              </w:rPr>
              <w:t xml:space="preserve"> </w:t>
            </w:r>
          </w:p>
          <w:p w:rsidR="005F597A" w:rsidRPr="0051498D" w:rsidRDefault="005F597A" w:rsidP="00256361">
            <w:pPr>
              <w:rPr>
                <w:szCs w:val="21"/>
              </w:rPr>
            </w:pPr>
            <w:r w:rsidRPr="0051498D">
              <w:rPr>
                <w:szCs w:val="21"/>
              </w:rPr>
              <w:t>4.</w:t>
            </w:r>
            <w:r w:rsidRPr="0051498D">
              <w:rPr>
                <w:szCs w:val="21"/>
              </w:rPr>
              <w:t>网络交换机</w:t>
            </w:r>
            <w:r w:rsidRPr="0051498D">
              <w:rPr>
                <w:szCs w:val="21"/>
              </w:rPr>
              <w:t xml:space="preserve"> 1 </w:t>
            </w:r>
            <w:proofErr w:type="gramStart"/>
            <w:r w:rsidRPr="0051498D">
              <w:rPr>
                <w:szCs w:val="21"/>
              </w:rPr>
              <w:t>个</w:t>
            </w:r>
            <w:proofErr w:type="gramEnd"/>
            <w:r w:rsidRPr="0051498D">
              <w:rPr>
                <w:szCs w:val="21"/>
              </w:rPr>
              <w:t>。提供</w:t>
            </w:r>
            <w:r w:rsidRPr="0051498D">
              <w:rPr>
                <w:szCs w:val="21"/>
              </w:rPr>
              <w:t xml:space="preserve"> 24 </w:t>
            </w:r>
            <w:proofErr w:type="gramStart"/>
            <w:r w:rsidRPr="0051498D">
              <w:rPr>
                <w:szCs w:val="21"/>
              </w:rPr>
              <w:t>个</w:t>
            </w:r>
            <w:proofErr w:type="gramEnd"/>
            <w:r w:rsidRPr="0051498D">
              <w:rPr>
                <w:szCs w:val="21"/>
              </w:rPr>
              <w:t xml:space="preserve"> 10/100/1000M </w:t>
            </w:r>
            <w:r w:rsidRPr="0051498D">
              <w:rPr>
                <w:szCs w:val="21"/>
              </w:rPr>
              <w:t>自适应</w:t>
            </w:r>
            <w:r w:rsidRPr="0051498D">
              <w:rPr>
                <w:szCs w:val="21"/>
              </w:rPr>
              <w:t xml:space="preserve"> RJ45 </w:t>
            </w:r>
            <w:r w:rsidRPr="0051498D">
              <w:rPr>
                <w:szCs w:val="21"/>
              </w:rPr>
              <w:t>端口；网络标准：</w:t>
            </w:r>
            <w:r w:rsidRPr="0051498D">
              <w:rPr>
                <w:szCs w:val="21"/>
              </w:rPr>
              <w:t>IEEE802.3</w:t>
            </w:r>
            <w:r w:rsidRPr="0051498D">
              <w:rPr>
                <w:szCs w:val="21"/>
              </w:rPr>
              <w:t>；</w:t>
            </w:r>
            <w:r w:rsidRPr="0051498D">
              <w:rPr>
                <w:szCs w:val="21"/>
              </w:rPr>
              <w:t xml:space="preserve">LED </w:t>
            </w:r>
            <w:r w:rsidRPr="0051498D">
              <w:rPr>
                <w:szCs w:val="21"/>
              </w:rPr>
              <w:t>指示。</w:t>
            </w:r>
          </w:p>
          <w:p w:rsidR="005F597A" w:rsidRPr="0051498D" w:rsidRDefault="005F597A" w:rsidP="00256361">
            <w:pPr>
              <w:rPr>
                <w:szCs w:val="21"/>
              </w:rPr>
            </w:pPr>
            <w:r w:rsidRPr="0051498D">
              <w:rPr>
                <w:szCs w:val="21"/>
              </w:rPr>
              <w:t>5.</w:t>
            </w:r>
            <w:r w:rsidRPr="0051498D">
              <w:rPr>
                <w:b/>
              </w:rPr>
              <w:t>#</w:t>
            </w:r>
            <w:r w:rsidRPr="0051498D">
              <w:rPr>
                <w:szCs w:val="21"/>
              </w:rPr>
              <w:t>车站</w:t>
            </w:r>
            <w:proofErr w:type="gramStart"/>
            <w:r w:rsidRPr="0051498D">
              <w:rPr>
                <w:szCs w:val="21"/>
              </w:rPr>
              <w:t>联锁</w:t>
            </w:r>
            <w:proofErr w:type="gramEnd"/>
            <w:r w:rsidRPr="0051498D">
              <w:rPr>
                <w:szCs w:val="21"/>
              </w:rPr>
              <w:t>机应能与铁路信号专用电源屏、铁路标准继电器组合、信号设备等实物进行连接，构成一套较为完备的计算机</w:t>
            </w:r>
            <w:proofErr w:type="gramStart"/>
            <w:r w:rsidRPr="0051498D">
              <w:rPr>
                <w:szCs w:val="21"/>
              </w:rPr>
              <w:t>联锁</w:t>
            </w:r>
            <w:proofErr w:type="gramEnd"/>
            <w:r w:rsidRPr="0051498D">
              <w:rPr>
                <w:szCs w:val="21"/>
              </w:rPr>
              <w:t>系统。</w:t>
            </w:r>
          </w:p>
        </w:tc>
        <w:tc>
          <w:tcPr>
            <w:tcW w:w="897" w:type="dxa"/>
            <w:vAlign w:val="center"/>
          </w:tcPr>
          <w:p w:rsidR="005F597A" w:rsidRPr="0051498D" w:rsidRDefault="005F597A" w:rsidP="00256361">
            <w:pPr>
              <w:jc w:val="center"/>
              <w:rPr>
                <w:szCs w:val="21"/>
              </w:rPr>
            </w:pPr>
            <w:r w:rsidRPr="0051498D">
              <w:rPr>
                <w:szCs w:val="21"/>
              </w:rPr>
              <w:lastRenderedPageBreak/>
              <w:t>套</w:t>
            </w:r>
          </w:p>
        </w:tc>
        <w:tc>
          <w:tcPr>
            <w:tcW w:w="820" w:type="dxa"/>
            <w:vAlign w:val="center"/>
          </w:tcPr>
          <w:p w:rsidR="005F597A" w:rsidRPr="0051498D" w:rsidRDefault="005F597A" w:rsidP="00256361">
            <w:pPr>
              <w:jc w:val="center"/>
              <w:rPr>
                <w:szCs w:val="21"/>
              </w:rPr>
            </w:pPr>
            <w:r w:rsidRPr="0051498D">
              <w:rPr>
                <w:szCs w:val="21"/>
              </w:rPr>
              <w:t>1</w:t>
            </w:r>
          </w:p>
        </w:tc>
        <w:tc>
          <w:tcPr>
            <w:tcW w:w="885" w:type="dxa"/>
            <w:vAlign w:val="center"/>
          </w:tcPr>
          <w:p w:rsidR="005F597A" w:rsidRPr="0051498D" w:rsidRDefault="005F597A" w:rsidP="005F597A">
            <w:pPr>
              <w:spacing w:beforeLines="50" w:afterLines="50"/>
              <w:jc w:val="center"/>
              <w:rPr>
                <w:b/>
              </w:rPr>
            </w:pPr>
          </w:p>
        </w:tc>
      </w:tr>
      <w:tr w:rsidR="005F597A" w:rsidRPr="0051498D" w:rsidTr="00256361">
        <w:tc>
          <w:tcPr>
            <w:tcW w:w="675" w:type="dxa"/>
            <w:vAlign w:val="center"/>
          </w:tcPr>
          <w:p w:rsidR="005F597A" w:rsidRPr="0051498D" w:rsidRDefault="005F597A" w:rsidP="00256361">
            <w:pPr>
              <w:spacing w:line="360" w:lineRule="auto"/>
              <w:jc w:val="center"/>
              <w:rPr>
                <w:b/>
                <w:sz w:val="18"/>
              </w:rPr>
            </w:pPr>
            <w:r w:rsidRPr="0051498D">
              <w:rPr>
                <w:b/>
                <w:sz w:val="18"/>
              </w:rPr>
              <w:lastRenderedPageBreak/>
              <w:t>13</w:t>
            </w:r>
          </w:p>
        </w:tc>
        <w:tc>
          <w:tcPr>
            <w:tcW w:w="1701" w:type="dxa"/>
            <w:vAlign w:val="center"/>
          </w:tcPr>
          <w:p w:rsidR="005F597A" w:rsidRPr="0051498D" w:rsidRDefault="005F597A" w:rsidP="00256361">
            <w:pPr>
              <w:rPr>
                <w:szCs w:val="21"/>
              </w:rPr>
            </w:pPr>
            <w:r w:rsidRPr="0051498D">
              <w:rPr>
                <w:szCs w:val="21"/>
              </w:rPr>
              <w:t>车站</w:t>
            </w:r>
            <w:proofErr w:type="gramStart"/>
            <w:r w:rsidRPr="0051498D">
              <w:rPr>
                <w:szCs w:val="21"/>
              </w:rPr>
              <w:t>联锁</w:t>
            </w:r>
            <w:proofErr w:type="gramEnd"/>
            <w:r w:rsidRPr="0051498D">
              <w:rPr>
                <w:szCs w:val="21"/>
              </w:rPr>
              <w:t>机软件</w:t>
            </w:r>
          </w:p>
        </w:tc>
        <w:tc>
          <w:tcPr>
            <w:tcW w:w="3544" w:type="dxa"/>
            <w:vAlign w:val="center"/>
          </w:tcPr>
          <w:p w:rsidR="005F597A" w:rsidRPr="0051498D" w:rsidRDefault="005F597A" w:rsidP="00256361">
            <w:pPr>
              <w:rPr>
                <w:szCs w:val="21"/>
              </w:rPr>
            </w:pPr>
            <w:r w:rsidRPr="0051498D">
              <w:rPr>
                <w:szCs w:val="21"/>
              </w:rPr>
              <w:t>软件：包括计算机</w:t>
            </w:r>
            <w:proofErr w:type="gramStart"/>
            <w:r w:rsidRPr="0051498D">
              <w:rPr>
                <w:szCs w:val="21"/>
              </w:rPr>
              <w:t>联锁</w:t>
            </w:r>
            <w:proofErr w:type="gramEnd"/>
            <w:r w:rsidRPr="0051498D">
              <w:rPr>
                <w:szCs w:val="21"/>
              </w:rPr>
              <w:t>系统上位机软件、</w:t>
            </w:r>
            <w:proofErr w:type="gramStart"/>
            <w:r w:rsidRPr="0051498D">
              <w:rPr>
                <w:szCs w:val="21"/>
              </w:rPr>
              <w:t>联锁</w:t>
            </w:r>
            <w:proofErr w:type="gramEnd"/>
            <w:r w:rsidRPr="0051498D">
              <w:rPr>
                <w:szCs w:val="21"/>
              </w:rPr>
              <w:t>机软件、电务</w:t>
            </w:r>
            <w:proofErr w:type="gramStart"/>
            <w:r w:rsidRPr="0051498D">
              <w:rPr>
                <w:szCs w:val="21"/>
              </w:rPr>
              <w:t>维修机</w:t>
            </w:r>
            <w:proofErr w:type="gramEnd"/>
            <w:r w:rsidRPr="0051498D">
              <w:rPr>
                <w:szCs w:val="21"/>
              </w:rPr>
              <w:t>软件，均按用户提供的</w:t>
            </w:r>
            <w:r w:rsidRPr="0051498D">
              <w:rPr>
                <w:szCs w:val="21"/>
              </w:rPr>
              <w:t>“</w:t>
            </w:r>
            <w:r w:rsidRPr="0051498D">
              <w:rPr>
                <w:szCs w:val="21"/>
              </w:rPr>
              <w:t>交大峨眉站</w:t>
            </w:r>
            <w:r w:rsidRPr="0051498D">
              <w:rPr>
                <w:szCs w:val="21"/>
              </w:rPr>
              <w:t>”</w:t>
            </w:r>
            <w:r w:rsidRPr="0051498D">
              <w:rPr>
                <w:szCs w:val="21"/>
              </w:rPr>
              <w:t>车站信号平面</w:t>
            </w:r>
            <w:r w:rsidRPr="0051498D">
              <w:rPr>
                <w:rFonts w:hint="eastAsia"/>
                <w:szCs w:val="21"/>
              </w:rPr>
              <w:t>布置</w:t>
            </w:r>
            <w:r w:rsidRPr="0051498D">
              <w:rPr>
                <w:szCs w:val="21"/>
              </w:rPr>
              <w:t>图编写。</w:t>
            </w:r>
          </w:p>
          <w:p w:rsidR="005F597A" w:rsidRPr="0051498D" w:rsidRDefault="005F597A" w:rsidP="00256361">
            <w:pPr>
              <w:rPr>
                <w:szCs w:val="21"/>
              </w:rPr>
            </w:pPr>
            <w:r w:rsidRPr="0051498D">
              <w:t>1</w:t>
            </w:r>
            <w:r w:rsidRPr="0051498D">
              <w:rPr>
                <w:szCs w:val="21"/>
              </w:rPr>
              <w:t>.</w:t>
            </w:r>
            <w:r w:rsidRPr="0051498D">
              <w:t xml:space="preserve"> #</w:t>
            </w:r>
            <w:r w:rsidRPr="0051498D">
              <w:rPr>
                <w:szCs w:val="21"/>
              </w:rPr>
              <w:t>上位机软件、</w:t>
            </w:r>
            <w:proofErr w:type="gramStart"/>
            <w:r w:rsidRPr="0051498D">
              <w:rPr>
                <w:szCs w:val="21"/>
              </w:rPr>
              <w:t>联锁</w:t>
            </w:r>
            <w:proofErr w:type="gramEnd"/>
            <w:r w:rsidRPr="0051498D">
              <w:rPr>
                <w:szCs w:val="21"/>
              </w:rPr>
              <w:t>机软件、电务</w:t>
            </w:r>
            <w:proofErr w:type="gramStart"/>
            <w:r w:rsidRPr="0051498D">
              <w:rPr>
                <w:szCs w:val="21"/>
              </w:rPr>
              <w:t>维修机</w:t>
            </w:r>
            <w:proofErr w:type="gramEnd"/>
            <w:r w:rsidRPr="0051498D">
              <w:rPr>
                <w:szCs w:val="21"/>
              </w:rPr>
              <w:t>软件的显示及功能逻辑均应满足铁路计算机</w:t>
            </w:r>
            <w:proofErr w:type="gramStart"/>
            <w:r w:rsidRPr="0051498D">
              <w:rPr>
                <w:szCs w:val="21"/>
              </w:rPr>
              <w:t>联锁</w:t>
            </w:r>
            <w:proofErr w:type="gramEnd"/>
            <w:r w:rsidRPr="0051498D">
              <w:rPr>
                <w:szCs w:val="21"/>
              </w:rPr>
              <w:t>系统相关技术规范。</w:t>
            </w:r>
          </w:p>
          <w:p w:rsidR="005F597A" w:rsidRPr="0051498D" w:rsidRDefault="005F597A" w:rsidP="00256361">
            <w:pPr>
              <w:rPr>
                <w:szCs w:val="21"/>
              </w:rPr>
            </w:pPr>
            <w:r w:rsidRPr="0051498D">
              <w:rPr>
                <w:szCs w:val="21"/>
              </w:rPr>
              <w:t>2.</w:t>
            </w:r>
            <w:r w:rsidRPr="0051498D">
              <w:t xml:space="preserve"> #</w:t>
            </w:r>
            <w:r w:rsidRPr="0051498D">
              <w:rPr>
                <w:szCs w:val="21"/>
              </w:rPr>
              <w:t>附</w:t>
            </w:r>
            <w:r w:rsidRPr="0051498D">
              <w:rPr>
                <w:szCs w:val="21"/>
              </w:rPr>
              <w:t>1</w:t>
            </w:r>
            <w:r w:rsidRPr="0051498D">
              <w:rPr>
                <w:szCs w:val="21"/>
              </w:rPr>
              <w:t>套单机版计算机</w:t>
            </w:r>
            <w:proofErr w:type="gramStart"/>
            <w:r w:rsidRPr="0051498D">
              <w:rPr>
                <w:szCs w:val="21"/>
              </w:rPr>
              <w:t>联锁</w:t>
            </w:r>
            <w:proofErr w:type="gramEnd"/>
            <w:r w:rsidRPr="0051498D">
              <w:rPr>
                <w:szCs w:val="21"/>
              </w:rPr>
              <w:t>仿真软件（含独立的上位机软件和</w:t>
            </w:r>
            <w:proofErr w:type="gramStart"/>
            <w:r w:rsidRPr="0051498D">
              <w:rPr>
                <w:szCs w:val="21"/>
              </w:rPr>
              <w:t>联锁</w:t>
            </w:r>
            <w:proofErr w:type="gramEnd"/>
            <w:r w:rsidRPr="0051498D">
              <w:rPr>
                <w:szCs w:val="21"/>
              </w:rPr>
              <w:t>机软件，并能现场进行演示）。能满足</w:t>
            </w:r>
            <w:r w:rsidRPr="0051498D">
              <w:rPr>
                <w:szCs w:val="21"/>
              </w:rPr>
              <w:t>60</w:t>
            </w:r>
            <w:r w:rsidRPr="0051498D">
              <w:rPr>
                <w:szCs w:val="21"/>
              </w:rPr>
              <w:t>台以上</w:t>
            </w:r>
            <w:r w:rsidRPr="0051498D">
              <w:rPr>
                <w:szCs w:val="21"/>
              </w:rPr>
              <w:t>PC</w:t>
            </w:r>
            <w:r w:rsidRPr="0051498D">
              <w:rPr>
                <w:szCs w:val="21"/>
              </w:rPr>
              <w:t>机并行独立使用。应满足仿真实验的基本要求，即</w:t>
            </w:r>
            <w:r w:rsidRPr="0051498D">
              <w:rPr>
                <w:szCs w:val="21"/>
              </w:rPr>
              <w:t xml:space="preserve">: </w:t>
            </w:r>
            <w:r w:rsidRPr="0051498D">
              <w:rPr>
                <w:szCs w:val="21"/>
              </w:rPr>
              <w:t>能仿真信号设备（信号机、道岔）正常动作、模拟信号设备各种故障情况（如，设置信号机断丝</w:t>
            </w:r>
            <w:r w:rsidRPr="0051498D">
              <w:rPr>
                <w:szCs w:val="21"/>
              </w:rPr>
              <w:t>/</w:t>
            </w:r>
            <w:r w:rsidRPr="0051498D">
              <w:rPr>
                <w:szCs w:val="21"/>
              </w:rPr>
              <w:t>恢复、关闭信号；设置</w:t>
            </w:r>
            <w:r w:rsidRPr="0051498D">
              <w:rPr>
                <w:szCs w:val="21"/>
              </w:rPr>
              <w:t>/</w:t>
            </w:r>
            <w:r w:rsidRPr="0051498D">
              <w:rPr>
                <w:szCs w:val="21"/>
              </w:rPr>
              <w:t>恢复道岔失去表示；设置轨道电路故障占用、分路不良等）、模拟进路自动走车和人工走车等。</w:t>
            </w:r>
          </w:p>
          <w:p w:rsidR="005F597A" w:rsidRPr="0051498D" w:rsidRDefault="005F597A" w:rsidP="00256361">
            <w:pPr>
              <w:pStyle w:val="ab"/>
              <w:shd w:val="clear" w:color="auto" w:fill="FFFFFF"/>
              <w:spacing w:before="0" w:beforeAutospacing="0" w:after="0" w:afterAutospacing="0" w:line="420" w:lineRule="atLeast"/>
              <w:rPr>
                <w:rFonts w:ascii="Times New Roman" w:hAnsi="Times New Roman"/>
                <w:sz w:val="21"/>
                <w:szCs w:val="21"/>
              </w:rPr>
            </w:pPr>
            <w:r w:rsidRPr="0051498D">
              <w:rPr>
                <w:rFonts w:ascii="Times New Roman" w:hAnsi="Times New Roman"/>
                <w:szCs w:val="21"/>
              </w:rPr>
              <w:t>3.</w:t>
            </w:r>
            <w:r w:rsidRPr="0051498D">
              <w:rPr>
                <w:rFonts w:ascii="Segoe UI Symbol" w:hAnsi="Segoe UI Symbol" w:cs="Segoe UI Symbol"/>
                <w:sz w:val="21"/>
                <w:szCs w:val="21"/>
              </w:rPr>
              <w:t>★</w:t>
            </w:r>
            <w:r w:rsidRPr="0051498D">
              <w:rPr>
                <w:rFonts w:ascii="Times New Roman" w:hAnsi="Times New Roman"/>
                <w:sz w:val="21"/>
                <w:szCs w:val="21"/>
              </w:rPr>
              <w:t>软件开放源代码，并出具由开发公司提供的授权承诺。</w:t>
            </w:r>
          </w:p>
          <w:p w:rsidR="005F597A" w:rsidRPr="0051498D" w:rsidRDefault="005F597A" w:rsidP="00256361">
            <w:pPr>
              <w:rPr>
                <w:szCs w:val="21"/>
              </w:rPr>
            </w:pPr>
            <w:r w:rsidRPr="0051498D">
              <w:rPr>
                <w:szCs w:val="21"/>
              </w:rPr>
              <w:t>4.#</w:t>
            </w:r>
            <w:r w:rsidRPr="0051498D">
              <w:rPr>
                <w:szCs w:val="21"/>
              </w:rPr>
              <w:t>提供实验项目指导书，并在现场确认。</w:t>
            </w:r>
          </w:p>
          <w:p w:rsidR="005F597A" w:rsidRPr="0051498D" w:rsidRDefault="005F597A" w:rsidP="00256361">
            <w:pPr>
              <w:rPr>
                <w:szCs w:val="21"/>
              </w:rPr>
            </w:pPr>
            <w:r w:rsidRPr="0051498D">
              <w:rPr>
                <w:szCs w:val="21"/>
              </w:rPr>
              <w:t>5.</w:t>
            </w:r>
            <w:r w:rsidRPr="0051498D">
              <w:rPr>
                <w:szCs w:val="21"/>
              </w:rPr>
              <w:t>所有软件终身免费升级。</w:t>
            </w:r>
          </w:p>
        </w:tc>
        <w:tc>
          <w:tcPr>
            <w:tcW w:w="897" w:type="dxa"/>
            <w:vAlign w:val="center"/>
          </w:tcPr>
          <w:p w:rsidR="005F597A" w:rsidRPr="0051498D" w:rsidRDefault="005F597A" w:rsidP="00256361">
            <w:pPr>
              <w:jc w:val="center"/>
              <w:rPr>
                <w:szCs w:val="21"/>
              </w:rPr>
            </w:pPr>
            <w:r w:rsidRPr="0051498D">
              <w:rPr>
                <w:szCs w:val="21"/>
              </w:rPr>
              <w:t>套</w:t>
            </w:r>
          </w:p>
        </w:tc>
        <w:tc>
          <w:tcPr>
            <w:tcW w:w="820" w:type="dxa"/>
            <w:vAlign w:val="center"/>
          </w:tcPr>
          <w:p w:rsidR="005F597A" w:rsidRPr="0051498D" w:rsidRDefault="005F597A" w:rsidP="00256361">
            <w:pPr>
              <w:jc w:val="center"/>
              <w:rPr>
                <w:szCs w:val="21"/>
              </w:rPr>
            </w:pPr>
            <w:r w:rsidRPr="0051498D">
              <w:rPr>
                <w:szCs w:val="21"/>
              </w:rPr>
              <w:t>3</w:t>
            </w:r>
          </w:p>
        </w:tc>
        <w:tc>
          <w:tcPr>
            <w:tcW w:w="885" w:type="dxa"/>
            <w:vAlign w:val="center"/>
          </w:tcPr>
          <w:p w:rsidR="005F597A" w:rsidRPr="0051498D" w:rsidRDefault="005F597A" w:rsidP="005F597A">
            <w:pPr>
              <w:spacing w:beforeLines="50" w:afterLines="50"/>
              <w:jc w:val="center"/>
              <w:rPr>
                <w:b/>
              </w:rPr>
            </w:pPr>
          </w:p>
        </w:tc>
      </w:tr>
      <w:tr w:rsidR="005F597A" w:rsidRPr="0051498D" w:rsidTr="00256361">
        <w:tc>
          <w:tcPr>
            <w:tcW w:w="675" w:type="dxa"/>
            <w:vAlign w:val="center"/>
          </w:tcPr>
          <w:p w:rsidR="005F597A" w:rsidRPr="0051498D" w:rsidRDefault="005F597A" w:rsidP="00256361">
            <w:pPr>
              <w:spacing w:line="360" w:lineRule="auto"/>
              <w:jc w:val="center"/>
              <w:rPr>
                <w:b/>
                <w:sz w:val="18"/>
              </w:rPr>
            </w:pPr>
            <w:r w:rsidRPr="0051498D">
              <w:rPr>
                <w:b/>
                <w:sz w:val="18"/>
              </w:rPr>
              <w:t>14</w:t>
            </w:r>
          </w:p>
        </w:tc>
        <w:tc>
          <w:tcPr>
            <w:tcW w:w="1701" w:type="dxa"/>
            <w:vAlign w:val="center"/>
          </w:tcPr>
          <w:p w:rsidR="005F597A" w:rsidRPr="0051498D" w:rsidRDefault="005F597A" w:rsidP="00256361">
            <w:pPr>
              <w:jc w:val="center"/>
              <w:rPr>
                <w:szCs w:val="21"/>
              </w:rPr>
            </w:pPr>
            <w:r w:rsidRPr="0051498D">
              <w:rPr>
                <w:szCs w:val="21"/>
              </w:rPr>
              <w:t>车站联锁继电器架</w:t>
            </w:r>
          </w:p>
        </w:tc>
        <w:tc>
          <w:tcPr>
            <w:tcW w:w="3544" w:type="dxa"/>
            <w:vAlign w:val="center"/>
          </w:tcPr>
          <w:p w:rsidR="005F597A" w:rsidRPr="0051498D" w:rsidRDefault="005F597A" w:rsidP="00256361">
            <w:pPr>
              <w:rPr>
                <w:szCs w:val="21"/>
              </w:rPr>
            </w:pPr>
            <w:r w:rsidRPr="0051498D">
              <w:t>1</w:t>
            </w:r>
            <w:r w:rsidRPr="0051498D">
              <w:rPr>
                <w:szCs w:val="21"/>
              </w:rPr>
              <w:t>.</w:t>
            </w:r>
            <w:r w:rsidRPr="0051498D">
              <w:rPr>
                <w:b/>
              </w:rPr>
              <w:t xml:space="preserve"># </w:t>
            </w:r>
            <w:r w:rsidRPr="0051498D">
              <w:rPr>
                <w:szCs w:val="21"/>
              </w:rPr>
              <w:t>按用户提供的西南交通大学峨眉校区信号楼实践基地施工图提供大铁车站同类设备设置接口架、</w:t>
            </w:r>
            <w:proofErr w:type="gramStart"/>
            <w:r w:rsidRPr="0051498D">
              <w:rPr>
                <w:szCs w:val="21"/>
              </w:rPr>
              <w:t>分线柜和</w:t>
            </w:r>
            <w:proofErr w:type="gramEnd"/>
            <w:r w:rsidRPr="0051498D">
              <w:rPr>
                <w:szCs w:val="21"/>
              </w:rPr>
              <w:t>组合柜。</w:t>
            </w:r>
          </w:p>
          <w:p w:rsidR="005F597A" w:rsidRPr="0051498D" w:rsidRDefault="005F597A" w:rsidP="00256361">
            <w:pPr>
              <w:rPr>
                <w:szCs w:val="21"/>
              </w:rPr>
            </w:pPr>
            <w:r w:rsidRPr="0051498D">
              <w:rPr>
                <w:szCs w:val="21"/>
              </w:rPr>
              <w:t>2.#</w:t>
            </w:r>
            <w:r w:rsidRPr="0051498D">
              <w:rPr>
                <w:szCs w:val="21"/>
              </w:rPr>
              <w:t>根据用户提供的西南交通大学峨眉校区信号楼实践基地施工图提供全套组合</w:t>
            </w:r>
            <w:r w:rsidRPr="0051498D">
              <w:rPr>
                <w:szCs w:val="21"/>
              </w:rPr>
              <w:t>(</w:t>
            </w:r>
            <w:r w:rsidRPr="0051498D">
              <w:rPr>
                <w:szCs w:val="21"/>
              </w:rPr>
              <w:t>室内模拟部分</w:t>
            </w:r>
            <w:r w:rsidRPr="0051498D">
              <w:rPr>
                <w:szCs w:val="21"/>
              </w:rPr>
              <w:t>+</w:t>
            </w:r>
            <w:r w:rsidRPr="0051498D">
              <w:rPr>
                <w:szCs w:val="21"/>
              </w:rPr>
              <w:t>室外实物部分</w:t>
            </w:r>
            <w:r w:rsidRPr="0051498D">
              <w:rPr>
                <w:szCs w:val="21"/>
              </w:rPr>
              <w:t>)</w:t>
            </w:r>
            <w:r w:rsidRPr="0051498D">
              <w:rPr>
                <w:szCs w:val="21"/>
              </w:rPr>
              <w:t>。</w:t>
            </w:r>
          </w:p>
          <w:p w:rsidR="005F597A" w:rsidRPr="0051498D" w:rsidRDefault="005F597A" w:rsidP="00256361">
            <w:pPr>
              <w:rPr>
                <w:szCs w:val="21"/>
              </w:rPr>
            </w:pPr>
            <w:r w:rsidRPr="0051498D">
              <w:rPr>
                <w:szCs w:val="21"/>
              </w:rPr>
              <w:lastRenderedPageBreak/>
              <w:t>3.#</w:t>
            </w:r>
            <w:r w:rsidRPr="0051498D">
              <w:rPr>
                <w:szCs w:val="21"/>
              </w:rPr>
              <w:t>根据用户提供的西南交通大学峨眉校区信号楼实践基地施工图提供模拟操作盘及故障设置工具。</w:t>
            </w:r>
          </w:p>
          <w:p w:rsidR="005F597A" w:rsidRPr="0051498D" w:rsidRDefault="005F597A" w:rsidP="00256361">
            <w:pPr>
              <w:rPr>
                <w:szCs w:val="21"/>
              </w:rPr>
            </w:pPr>
            <w:r w:rsidRPr="0051498D">
              <w:rPr>
                <w:szCs w:val="21"/>
              </w:rPr>
              <w:t>4.</w:t>
            </w:r>
            <w:r w:rsidRPr="0051498D">
              <w:rPr>
                <w:szCs w:val="21"/>
              </w:rPr>
              <w:t>室外铁路进站信号机标准组合</w:t>
            </w:r>
            <w:r w:rsidRPr="0051498D">
              <w:rPr>
                <w:szCs w:val="21"/>
              </w:rPr>
              <w:t xml:space="preserve"> 1 </w:t>
            </w:r>
            <w:proofErr w:type="gramStart"/>
            <w:r w:rsidRPr="0051498D">
              <w:rPr>
                <w:szCs w:val="21"/>
              </w:rPr>
              <w:t>个</w:t>
            </w:r>
            <w:proofErr w:type="gramEnd"/>
            <w:r w:rsidRPr="0051498D">
              <w:rPr>
                <w:szCs w:val="21"/>
              </w:rPr>
              <w:t>，至少包括</w:t>
            </w:r>
            <w:r w:rsidRPr="0051498D">
              <w:rPr>
                <w:szCs w:val="21"/>
              </w:rPr>
              <w:t xml:space="preserve"> LXJ</w:t>
            </w:r>
            <w:r w:rsidRPr="0051498D">
              <w:rPr>
                <w:szCs w:val="21"/>
              </w:rPr>
              <w:t>、</w:t>
            </w:r>
            <w:r w:rsidRPr="0051498D">
              <w:rPr>
                <w:szCs w:val="21"/>
              </w:rPr>
              <w:t>YXJ</w:t>
            </w:r>
            <w:r w:rsidRPr="0051498D">
              <w:rPr>
                <w:szCs w:val="21"/>
              </w:rPr>
              <w:t>、</w:t>
            </w:r>
            <w:r w:rsidRPr="0051498D">
              <w:rPr>
                <w:szCs w:val="21"/>
              </w:rPr>
              <w:t>ZXJ</w:t>
            </w:r>
            <w:r w:rsidRPr="0051498D">
              <w:rPr>
                <w:szCs w:val="21"/>
              </w:rPr>
              <w:t>、</w:t>
            </w:r>
            <w:r w:rsidRPr="0051498D">
              <w:rPr>
                <w:szCs w:val="21"/>
              </w:rPr>
              <w:t>TXJ</w:t>
            </w:r>
            <w:r w:rsidRPr="0051498D">
              <w:rPr>
                <w:szCs w:val="21"/>
              </w:rPr>
              <w:t>、</w:t>
            </w:r>
            <w:r w:rsidRPr="0051498D">
              <w:rPr>
                <w:szCs w:val="21"/>
              </w:rPr>
              <w:t>DJ</w:t>
            </w:r>
            <w:r w:rsidRPr="0051498D">
              <w:rPr>
                <w:szCs w:val="21"/>
              </w:rPr>
              <w:t>、</w:t>
            </w:r>
            <w:r w:rsidRPr="0051498D">
              <w:rPr>
                <w:szCs w:val="21"/>
              </w:rPr>
              <w:t xml:space="preserve">2DJ </w:t>
            </w:r>
            <w:r w:rsidRPr="0051498D">
              <w:rPr>
                <w:szCs w:val="21"/>
              </w:rPr>
              <w:t>等铁路信号安全型继电器，</w:t>
            </w:r>
            <w:r w:rsidRPr="0051498D">
              <w:rPr>
                <w:szCs w:val="21"/>
              </w:rPr>
              <w:t xml:space="preserve"> </w:t>
            </w:r>
            <w:r w:rsidRPr="0051498D">
              <w:rPr>
                <w:szCs w:val="21"/>
              </w:rPr>
              <w:t>完成相应的接口电路连接。通过与电源、铁路进站信号机等连接，能直接驱动进站信号机正确显示。</w:t>
            </w:r>
            <w:r w:rsidRPr="0051498D">
              <w:rPr>
                <w:szCs w:val="21"/>
              </w:rPr>
              <w:t xml:space="preserve"> </w:t>
            </w:r>
          </w:p>
          <w:p w:rsidR="005F597A" w:rsidRPr="0051498D" w:rsidRDefault="005F597A" w:rsidP="00256361">
            <w:pPr>
              <w:rPr>
                <w:szCs w:val="21"/>
              </w:rPr>
            </w:pPr>
            <w:r w:rsidRPr="0051498D">
              <w:rPr>
                <w:szCs w:val="21"/>
              </w:rPr>
              <w:t>5.</w:t>
            </w:r>
            <w:r w:rsidRPr="0051498D">
              <w:rPr>
                <w:szCs w:val="21"/>
              </w:rPr>
              <w:t>室外铁路调车信号机标准组合</w:t>
            </w:r>
            <w:r w:rsidRPr="0051498D">
              <w:rPr>
                <w:szCs w:val="21"/>
              </w:rPr>
              <w:t xml:space="preserve"> 1 </w:t>
            </w:r>
            <w:proofErr w:type="gramStart"/>
            <w:r w:rsidRPr="0051498D">
              <w:rPr>
                <w:szCs w:val="21"/>
              </w:rPr>
              <w:t>个</w:t>
            </w:r>
            <w:proofErr w:type="gramEnd"/>
            <w:r w:rsidRPr="0051498D">
              <w:rPr>
                <w:szCs w:val="21"/>
              </w:rPr>
              <w:t>，至少包括</w:t>
            </w:r>
            <w:r w:rsidRPr="0051498D">
              <w:rPr>
                <w:szCs w:val="21"/>
              </w:rPr>
              <w:t xml:space="preserve"> DXJ</w:t>
            </w:r>
            <w:r w:rsidRPr="0051498D">
              <w:rPr>
                <w:szCs w:val="21"/>
              </w:rPr>
              <w:t>、</w:t>
            </w:r>
            <w:r w:rsidRPr="0051498D">
              <w:rPr>
                <w:szCs w:val="21"/>
              </w:rPr>
              <w:t xml:space="preserve">DJ </w:t>
            </w:r>
            <w:r w:rsidRPr="0051498D">
              <w:rPr>
                <w:szCs w:val="21"/>
              </w:rPr>
              <w:t>等铁路信号安全型继电器，完成相应的接口电路连接。通过与铁路调车信号机等连接，能直接驱动调车信号机正确显示。</w:t>
            </w:r>
          </w:p>
          <w:p w:rsidR="005F597A" w:rsidRPr="0051498D" w:rsidRDefault="005F597A" w:rsidP="00256361">
            <w:pPr>
              <w:rPr>
                <w:szCs w:val="21"/>
              </w:rPr>
            </w:pPr>
            <w:r w:rsidRPr="0051498D">
              <w:rPr>
                <w:szCs w:val="21"/>
              </w:rPr>
              <w:t>6.</w:t>
            </w:r>
            <w:r w:rsidRPr="0051498D">
              <w:rPr>
                <w:szCs w:val="21"/>
              </w:rPr>
              <w:t>室外铁路出站信号机标准组合</w:t>
            </w:r>
            <w:r w:rsidRPr="0051498D">
              <w:rPr>
                <w:szCs w:val="21"/>
              </w:rPr>
              <w:t xml:space="preserve">2 </w:t>
            </w:r>
            <w:proofErr w:type="gramStart"/>
            <w:r w:rsidRPr="0051498D">
              <w:rPr>
                <w:szCs w:val="21"/>
              </w:rPr>
              <w:t>个</w:t>
            </w:r>
            <w:proofErr w:type="gramEnd"/>
            <w:r w:rsidRPr="0051498D">
              <w:rPr>
                <w:szCs w:val="21"/>
              </w:rPr>
              <w:t>，至少包括</w:t>
            </w:r>
            <w:r w:rsidRPr="0051498D">
              <w:rPr>
                <w:szCs w:val="21"/>
              </w:rPr>
              <w:t xml:space="preserve"> LXJ</w:t>
            </w:r>
            <w:r w:rsidRPr="0051498D">
              <w:rPr>
                <w:szCs w:val="21"/>
              </w:rPr>
              <w:t>、</w:t>
            </w:r>
            <w:r w:rsidRPr="0051498D">
              <w:rPr>
                <w:szCs w:val="21"/>
              </w:rPr>
              <w:t>DXJ</w:t>
            </w:r>
            <w:r w:rsidRPr="0051498D">
              <w:rPr>
                <w:szCs w:val="21"/>
              </w:rPr>
              <w:t>、</w:t>
            </w:r>
            <w:r w:rsidRPr="0051498D">
              <w:rPr>
                <w:szCs w:val="21"/>
              </w:rPr>
              <w:t>DJ</w:t>
            </w:r>
            <w:r w:rsidRPr="0051498D">
              <w:rPr>
                <w:szCs w:val="21"/>
              </w:rPr>
              <w:t>等铁路信号安全型继电器，完成相应的接口电路连接。通过与铁路出站信号机等连接，能直接驱动出站信号机正确显示。</w:t>
            </w:r>
          </w:p>
          <w:p w:rsidR="005F597A" w:rsidRPr="0051498D" w:rsidRDefault="005F597A" w:rsidP="00256361">
            <w:pPr>
              <w:rPr>
                <w:szCs w:val="21"/>
              </w:rPr>
            </w:pPr>
            <w:r w:rsidRPr="0051498D">
              <w:rPr>
                <w:szCs w:val="21"/>
              </w:rPr>
              <w:t>7.</w:t>
            </w:r>
            <w:r w:rsidRPr="0051498D">
              <w:rPr>
                <w:szCs w:val="21"/>
              </w:rPr>
              <w:t>室外</w:t>
            </w:r>
            <w:r w:rsidRPr="0051498D">
              <w:rPr>
                <w:szCs w:val="21"/>
              </w:rPr>
              <w:t>ZYJ7</w:t>
            </w:r>
            <w:proofErr w:type="gramStart"/>
            <w:r w:rsidRPr="0051498D">
              <w:rPr>
                <w:szCs w:val="21"/>
              </w:rPr>
              <w:t>道岔继</w:t>
            </w:r>
            <w:proofErr w:type="gramEnd"/>
            <w:r w:rsidRPr="0051498D">
              <w:rPr>
                <w:szCs w:val="21"/>
              </w:rPr>
              <w:t>电组合</w:t>
            </w:r>
            <w:r w:rsidRPr="0051498D">
              <w:rPr>
                <w:szCs w:val="21"/>
              </w:rPr>
              <w:t xml:space="preserve"> TDD</w:t>
            </w:r>
            <w:r w:rsidRPr="0051498D">
              <w:rPr>
                <w:szCs w:val="21"/>
              </w:rPr>
              <w:t>、</w:t>
            </w:r>
            <w:r w:rsidRPr="0051498D">
              <w:rPr>
                <w:szCs w:val="21"/>
              </w:rPr>
              <w:t>TDF</w:t>
            </w:r>
            <w:r w:rsidRPr="0051498D">
              <w:rPr>
                <w:szCs w:val="21"/>
              </w:rPr>
              <w:t>，至少包括</w:t>
            </w:r>
            <w:r w:rsidRPr="0051498D">
              <w:rPr>
                <w:szCs w:val="21"/>
              </w:rPr>
              <w:t xml:space="preserve"> DCJ</w:t>
            </w:r>
            <w:r w:rsidRPr="0051498D">
              <w:rPr>
                <w:szCs w:val="21"/>
              </w:rPr>
              <w:t>、</w:t>
            </w:r>
            <w:r w:rsidRPr="0051498D">
              <w:rPr>
                <w:szCs w:val="21"/>
              </w:rPr>
              <w:t>FCJ</w:t>
            </w:r>
            <w:r w:rsidRPr="0051498D">
              <w:rPr>
                <w:szCs w:val="21"/>
              </w:rPr>
              <w:t>、</w:t>
            </w:r>
            <w:r w:rsidRPr="0051498D">
              <w:rPr>
                <w:szCs w:val="21"/>
              </w:rPr>
              <w:t>DBJ</w:t>
            </w:r>
            <w:r w:rsidRPr="0051498D">
              <w:rPr>
                <w:szCs w:val="21"/>
              </w:rPr>
              <w:t>、</w:t>
            </w:r>
            <w:r w:rsidRPr="0051498D">
              <w:rPr>
                <w:szCs w:val="21"/>
              </w:rPr>
              <w:t>FBJ</w:t>
            </w:r>
            <w:r w:rsidRPr="0051498D">
              <w:rPr>
                <w:szCs w:val="21"/>
              </w:rPr>
              <w:t>、</w:t>
            </w:r>
            <w:r w:rsidRPr="0051498D">
              <w:rPr>
                <w:szCs w:val="21"/>
              </w:rPr>
              <w:t>1DQJ</w:t>
            </w:r>
            <w:r w:rsidRPr="0051498D">
              <w:rPr>
                <w:szCs w:val="21"/>
              </w:rPr>
              <w:t>、</w:t>
            </w:r>
            <w:r w:rsidRPr="0051498D">
              <w:rPr>
                <w:szCs w:val="21"/>
              </w:rPr>
              <w:t>1DQJF</w:t>
            </w:r>
            <w:r w:rsidRPr="0051498D">
              <w:rPr>
                <w:szCs w:val="21"/>
              </w:rPr>
              <w:t>、</w:t>
            </w:r>
            <w:r w:rsidRPr="0051498D">
              <w:rPr>
                <w:szCs w:val="21"/>
              </w:rPr>
              <w:t>2DQJ</w:t>
            </w:r>
            <w:r w:rsidRPr="0051498D">
              <w:rPr>
                <w:szCs w:val="21"/>
              </w:rPr>
              <w:t>、</w:t>
            </w:r>
            <w:r w:rsidRPr="0051498D">
              <w:rPr>
                <w:szCs w:val="21"/>
              </w:rPr>
              <w:t xml:space="preserve">BHJ </w:t>
            </w:r>
            <w:r w:rsidRPr="0051498D">
              <w:rPr>
                <w:szCs w:val="21"/>
              </w:rPr>
              <w:t>等铁路信号安全型继电器，完成相应的道岔控制电路连接。通过与电源与</w:t>
            </w:r>
            <w:r w:rsidRPr="0051498D">
              <w:rPr>
                <w:szCs w:val="21"/>
              </w:rPr>
              <w:t xml:space="preserve"> ZYJ7+SH6 </w:t>
            </w:r>
            <w:r w:rsidRPr="0051498D">
              <w:rPr>
                <w:szCs w:val="21"/>
              </w:rPr>
              <w:t>转辙机连接，能直接驱动转辙机正常工作。</w:t>
            </w:r>
          </w:p>
          <w:p w:rsidR="005F597A" w:rsidRPr="0051498D" w:rsidRDefault="005F597A" w:rsidP="00256361">
            <w:pPr>
              <w:rPr>
                <w:szCs w:val="21"/>
              </w:rPr>
            </w:pPr>
            <w:r w:rsidRPr="0051498D">
              <w:rPr>
                <w:szCs w:val="21"/>
              </w:rPr>
              <w:t>8.</w:t>
            </w:r>
            <w:r w:rsidRPr="0051498D">
              <w:rPr>
                <w:szCs w:val="21"/>
              </w:rPr>
              <w:t>组合柜</w:t>
            </w:r>
            <w:r w:rsidRPr="0051498D">
              <w:rPr>
                <w:szCs w:val="21"/>
              </w:rPr>
              <w:t>4</w:t>
            </w:r>
            <w:r w:rsidRPr="0051498D">
              <w:rPr>
                <w:szCs w:val="21"/>
              </w:rPr>
              <w:t>个。采用铁路信号专用组合架，安装相应端子板，以配置上述</w:t>
            </w:r>
            <w:r w:rsidRPr="0051498D">
              <w:rPr>
                <w:szCs w:val="21"/>
              </w:rPr>
              <w:t>1~4</w:t>
            </w:r>
            <w:r w:rsidRPr="0051498D">
              <w:rPr>
                <w:szCs w:val="21"/>
              </w:rPr>
              <w:t>项的组合；预留</w:t>
            </w:r>
            <w:r w:rsidRPr="0051498D">
              <w:rPr>
                <w:szCs w:val="21"/>
              </w:rPr>
              <w:t>2</w:t>
            </w:r>
            <w:r w:rsidRPr="0051498D">
              <w:rPr>
                <w:szCs w:val="21"/>
              </w:rPr>
              <w:t>层端子以接入</w:t>
            </w:r>
            <w:r w:rsidRPr="0051498D">
              <w:rPr>
                <w:szCs w:val="21"/>
              </w:rPr>
              <w:t>4</w:t>
            </w:r>
            <w:r w:rsidRPr="0051498D">
              <w:rPr>
                <w:szCs w:val="21"/>
              </w:rPr>
              <w:t>路</w:t>
            </w:r>
            <w:r w:rsidRPr="0051498D">
              <w:rPr>
                <w:szCs w:val="21"/>
              </w:rPr>
              <w:t>25HZ</w:t>
            </w:r>
            <w:r w:rsidRPr="0051498D">
              <w:rPr>
                <w:szCs w:val="21"/>
              </w:rPr>
              <w:t>轨道电路设备；提供零层电源接入；</w:t>
            </w:r>
            <w:r w:rsidRPr="0051498D">
              <w:rPr>
                <w:szCs w:val="21"/>
              </w:rPr>
              <w:t>1</w:t>
            </w:r>
            <w:r w:rsidRPr="0051498D">
              <w:rPr>
                <w:szCs w:val="21"/>
              </w:rPr>
              <w:t>层分线盘端子板。</w:t>
            </w:r>
          </w:p>
        </w:tc>
        <w:tc>
          <w:tcPr>
            <w:tcW w:w="897" w:type="dxa"/>
            <w:vAlign w:val="center"/>
          </w:tcPr>
          <w:p w:rsidR="005F597A" w:rsidRPr="0051498D" w:rsidRDefault="005F597A" w:rsidP="00256361">
            <w:pPr>
              <w:jc w:val="center"/>
              <w:rPr>
                <w:szCs w:val="21"/>
              </w:rPr>
            </w:pPr>
            <w:r w:rsidRPr="0051498D">
              <w:rPr>
                <w:szCs w:val="21"/>
              </w:rPr>
              <w:lastRenderedPageBreak/>
              <w:t>套</w:t>
            </w:r>
          </w:p>
        </w:tc>
        <w:tc>
          <w:tcPr>
            <w:tcW w:w="820" w:type="dxa"/>
            <w:vAlign w:val="center"/>
          </w:tcPr>
          <w:p w:rsidR="005F597A" w:rsidRPr="0051498D" w:rsidRDefault="005F597A" w:rsidP="00256361">
            <w:pPr>
              <w:jc w:val="center"/>
              <w:rPr>
                <w:szCs w:val="21"/>
              </w:rPr>
            </w:pPr>
            <w:r w:rsidRPr="0051498D">
              <w:rPr>
                <w:szCs w:val="21"/>
              </w:rPr>
              <w:t>1</w:t>
            </w:r>
          </w:p>
        </w:tc>
        <w:tc>
          <w:tcPr>
            <w:tcW w:w="885" w:type="dxa"/>
            <w:vAlign w:val="center"/>
          </w:tcPr>
          <w:p w:rsidR="005F597A" w:rsidRPr="0051498D" w:rsidRDefault="005F597A" w:rsidP="005F597A">
            <w:pPr>
              <w:spacing w:beforeLines="50" w:afterLines="50"/>
              <w:jc w:val="center"/>
              <w:rPr>
                <w:b/>
              </w:rPr>
            </w:pPr>
          </w:p>
        </w:tc>
      </w:tr>
    </w:tbl>
    <w:p w:rsidR="005F597A" w:rsidRPr="0051498D" w:rsidRDefault="005F597A" w:rsidP="005F597A">
      <w:pPr>
        <w:snapToGrid w:val="0"/>
        <w:ind w:left="8"/>
        <w:rPr>
          <w:szCs w:val="21"/>
        </w:rPr>
      </w:pPr>
    </w:p>
    <w:p w:rsidR="005F597A" w:rsidRPr="0051498D" w:rsidRDefault="005F597A" w:rsidP="005F597A">
      <w:pPr>
        <w:ind w:firstLineChars="200" w:firstLine="420"/>
        <w:rPr>
          <w:rFonts w:asciiTheme="minorEastAsia" w:eastAsiaTheme="minorEastAsia" w:hAnsiTheme="minorEastAsia"/>
        </w:rPr>
      </w:pPr>
    </w:p>
    <w:p w:rsidR="005F597A" w:rsidRPr="0051498D" w:rsidRDefault="005F597A" w:rsidP="005F597A">
      <w:pPr>
        <w:pStyle w:val="2"/>
        <w:keepLines w:val="0"/>
        <w:numPr>
          <w:ilvl w:val="0"/>
          <w:numId w:val="0"/>
        </w:numPr>
        <w:spacing w:line="440" w:lineRule="exact"/>
        <w:ind w:left="142"/>
        <w:rPr>
          <w:rFonts w:asciiTheme="minorEastAsia" w:eastAsiaTheme="minorEastAsia" w:hAnsiTheme="minorEastAsia"/>
          <w:sz w:val="21"/>
          <w:szCs w:val="21"/>
        </w:rPr>
      </w:pPr>
      <w:bookmarkStart w:id="19" w:name="_Toc477248552"/>
      <w:bookmarkEnd w:id="7"/>
      <w:r>
        <w:rPr>
          <w:rFonts w:asciiTheme="minorEastAsia" w:eastAsiaTheme="minorEastAsia" w:hAnsiTheme="minorEastAsia" w:cs="宋体" w:hint="eastAsia"/>
          <w:sz w:val="21"/>
          <w:szCs w:val="21"/>
        </w:rPr>
        <w:t>1</w:t>
      </w:r>
      <w:r w:rsidRPr="0051498D">
        <w:rPr>
          <w:rFonts w:asciiTheme="minorEastAsia" w:eastAsiaTheme="minorEastAsia" w:hAnsiTheme="minorEastAsia" w:cs="宋体" w:hint="eastAsia"/>
          <w:sz w:val="21"/>
          <w:szCs w:val="21"/>
        </w:rPr>
        <w:t>.3★</w:t>
      </w:r>
      <w:r w:rsidRPr="0051498D">
        <w:rPr>
          <w:rFonts w:asciiTheme="minorEastAsia" w:eastAsiaTheme="minorEastAsia" w:hAnsiTheme="minorEastAsia"/>
          <w:sz w:val="21"/>
          <w:szCs w:val="21"/>
        </w:rPr>
        <w:t>项目履约时间</w:t>
      </w:r>
      <w:r w:rsidRPr="0051498D">
        <w:rPr>
          <w:rFonts w:asciiTheme="minorEastAsia" w:eastAsiaTheme="minorEastAsia" w:hAnsiTheme="minorEastAsia" w:hint="eastAsia"/>
          <w:sz w:val="21"/>
          <w:szCs w:val="21"/>
        </w:rPr>
        <w:t>、</w:t>
      </w:r>
      <w:r w:rsidRPr="0051498D">
        <w:rPr>
          <w:rFonts w:asciiTheme="minorEastAsia" w:eastAsiaTheme="minorEastAsia" w:hAnsiTheme="minorEastAsia"/>
          <w:sz w:val="21"/>
          <w:szCs w:val="21"/>
        </w:rPr>
        <w:t>地点</w:t>
      </w:r>
      <w:bookmarkEnd w:id="19"/>
    </w:p>
    <w:p w:rsidR="005F597A" w:rsidRPr="0051498D" w:rsidRDefault="005F597A" w:rsidP="005F597A">
      <w:pPr>
        <w:ind w:leftChars="200" w:left="420"/>
      </w:pPr>
      <w:r w:rsidRPr="0051498D">
        <w:rPr>
          <w:rFonts w:asciiTheme="minorEastAsia" w:eastAsiaTheme="minorEastAsia" w:hAnsiTheme="minorEastAsia"/>
          <w:szCs w:val="21"/>
        </w:rPr>
        <w:t>项目履约时间</w:t>
      </w:r>
      <w:r w:rsidRPr="0051498D">
        <w:rPr>
          <w:rFonts w:hint="eastAsia"/>
        </w:rPr>
        <w:t>：合同签订后</w:t>
      </w:r>
      <w:r w:rsidRPr="0051498D">
        <w:rPr>
          <w:rFonts w:hint="eastAsia"/>
        </w:rPr>
        <w:t>60</w:t>
      </w:r>
      <w:r w:rsidRPr="0051498D">
        <w:rPr>
          <w:rFonts w:hint="eastAsia"/>
        </w:rPr>
        <w:t>天交货</w:t>
      </w:r>
    </w:p>
    <w:p w:rsidR="005F597A" w:rsidRPr="0051498D" w:rsidRDefault="005F597A" w:rsidP="005F597A">
      <w:pPr>
        <w:ind w:leftChars="200" w:left="420"/>
      </w:pPr>
      <w:r w:rsidRPr="0051498D">
        <w:rPr>
          <w:rFonts w:hint="eastAsia"/>
        </w:rPr>
        <w:t>项目履约地点：西南交通大学峨眉校区信号楼实践基地</w:t>
      </w:r>
    </w:p>
    <w:p w:rsidR="005F597A" w:rsidRPr="0051498D" w:rsidRDefault="005F597A" w:rsidP="005F597A">
      <w:pPr>
        <w:pStyle w:val="2"/>
        <w:keepLines w:val="0"/>
        <w:numPr>
          <w:ilvl w:val="0"/>
          <w:numId w:val="0"/>
        </w:numPr>
        <w:spacing w:line="440" w:lineRule="exact"/>
        <w:ind w:left="142"/>
        <w:rPr>
          <w:rFonts w:asciiTheme="minorEastAsia" w:eastAsiaTheme="minorEastAsia" w:hAnsiTheme="minorEastAsia"/>
          <w:sz w:val="21"/>
          <w:szCs w:val="21"/>
        </w:rPr>
      </w:pPr>
      <w:bookmarkStart w:id="20" w:name="_Toc477248553"/>
      <w:bookmarkStart w:id="21" w:name="_Toc417566437"/>
      <w:r>
        <w:rPr>
          <w:rFonts w:asciiTheme="minorEastAsia" w:eastAsiaTheme="minorEastAsia" w:hAnsiTheme="minorEastAsia" w:cs="宋体" w:hint="eastAsia"/>
          <w:sz w:val="21"/>
          <w:szCs w:val="21"/>
        </w:rPr>
        <w:t>1</w:t>
      </w:r>
      <w:r w:rsidRPr="0051498D">
        <w:rPr>
          <w:rFonts w:asciiTheme="minorEastAsia" w:eastAsiaTheme="minorEastAsia" w:hAnsiTheme="minorEastAsia" w:cs="宋体" w:hint="eastAsia"/>
          <w:sz w:val="21"/>
          <w:szCs w:val="21"/>
        </w:rPr>
        <w:t>.4★</w:t>
      </w:r>
      <w:r w:rsidRPr="0051498D">
        <w:rPr>
          <w:rFonts w:asciiTheme="minorEastAsia" w:eastAsiaTheme="minorEastAsia" w:hAnsiTheme="minorEastAsia" w:hint="eastAsia"/>
          <w:sz w:val="21"/>
          <w:szCs w:val="21"/>
        </w:rPr>
        <w:t>付款方式</w:t>
      </w:r>
      <w:bookmarkEnd w:id="20"/>
      <w:bookmarkEnd w:id="21"/>
    </w:p>
    <w:p w:rsidR="005F597A" w:rsidRPr="0051498D" w:rsidRDefault="005F597A" w:rsidP="005F597A">
      <w:pPr>
        <w:spacing w:line="440" w:lineRule="exact"/>
        <w:ind w:left="142" w:firstLineChars="200" w:firstLine="420"/>
        <w:rPr>
          <w:rFonts w:asciiTheme="minorEastAsia" w:eastAsiaTheme="minorEastAsia" w:hAnsiTheme="minorEastAsia"/>
          <w:szCs w:val="21"/>
        </w:rPr>
      </w:pPr>
      <w:bookmarkStart w:id="22" w:name="_Toc417566438"/>
      <w:r w:rsidRPr="0051498D">
        <w:rPr>
          <w:rFonts w:asciiTheme="minorEastAsia" w:eastAsiaTheme="minorEastAsia" w:hAnsiTheme="minorEastAsia"/>
          <w:szCs w:val="21"/>
        </w:rPr>
        <w:t>1.分期付款，第一期，合同签署后支付</w:t>
      </w:r>
      <w:r w:rsidRPr="0051498D">
        <w:rPr>
          <w:rFonts w:asciiTheme="minorEastAsia" w:eastAsiaTheme="minorEastAsia" w:hAnsiTheme="minorEastAsia" w:hint="eastAsia"/>
          <w:szCs w:val="21"/>
        </w:rPr>
        <w:t>合同</w:t>
      </w:r>
      <w:r w:rsidRPr="0051498D">
        <w:rPr>
          <w:rFonts w:asciiTheme="minorEastAsia" w:eastAsiaTheme="minorEastAsia" w:hAnsiTheme="minorEastAsia"/>
          <w:szCs w:val="21"/>
        </w:rPr>
        <w:t>总额的</w:t>
      </w:r>
      <w:r w:rsidRPr="0051498D">
        <w:rPr>
          <w:rFonts w:asciiTheme="minorEastAsia" w:eastAsiaTheme="minorEastAsia" w:hAnsiTheme="minorEastAsia" w:hint="eastAsia"/>
          <w:szCs w:val="21"/>
        </w:rPr>
        <w:t>6</w:t>
      </w:r>
      <w:r w:rsidRPr="0051498D">
        <w:rPr>
          <w:rFonts w:asciiTheme="minorEastAsia" w:eastAsiaTheme="minorEastAsia" w:hAnsiTheme="minorEastAsia"/>
          <w:szCs w:val="21"/>
        </w:rPr>
        <w:t>0%；第二期，货到验收合格，在中标人支付招标人5%的质保金后十个工作日内，招标人支付合同总额的</w:t>
      </w:r>
      <w:r w:rsidRPr="0051498D">
        <w:rPr>
          <w:rFonts w:asciiTheme="minorEastAsia" w:eastAsiaTheme="minorEastAsia" w:hAnsiTheme="minorEastAsia" w:hint="eastAsia"/>
          <w:szCs w:val="21"/>
        </w:rPr>
        <w:t>4</w:t>
      </w:r>
      <w:r w:rsidRPr="0051498D">
        <w:rPr>
          <w:rFonts w:asciiTheme="minorEastAsia" w:eastAsiaTheme="minorEastAsia" w:hAnsiTheme="minorEastAsia"/>
          <w:szCs w:val="21"/>
        </w:rPr>
        <w:t>0%；第三期，正常运行</w:t>
      </w:r>
      <w:r w:rsidRPr="0051498D">
        <w:rPr>
          <w:rFonts w:asciiTheme="minorEastAsia" w:eastAsiaTheme="minorEastAsia" w:hAnsiTheme="minorEastAsia" w:hint="eastAsia"/>
          <w:szCs w:val="21"/>
        </w:rPr>
        <w:t>一</w:t>
      </w:r>
      <w:r w:rsidRPr="0051498D">
        <w:rPr>
          <w:rFonts w:asciiTheme="minorEastAsia" w:eastAsiaTheme="minorEastAsia" w:hAnsiTheme="minorEastAsia"/>
          <w:szCs w:val="21"/>
        </w:rPr>
        <w:t>年后</w:t>
      </w:r>
      <w:r w:rsidRPr="0051498D">
        <w:rPr>
          <w:rFonts w:asciiTheme="minorEastAsia" w:eastAsiaTheme="minorEastAsia" w:hAnsiTheme="minorEastAsia" w:hint="eastAsia"/>
          <w:szCs w:val="21"/>
        </w:rPr>
        <w:t>退还</w:t>
      </w:r>
      <w:r w:rsidRPr="0051498D">
        <w:rPr>
          <w:rFonts w:asciiTheme="minorEastAsia" w:eastAsiaTheme="minorEastAsia" w:hAnsiTheme="minorEastAsia"/>
          <w:szCs w:val="21"/>
        </w:rPr>
        <w:t>质保金；</w:t>
      </w:r>
    </w:p>
    <w:p w:rsidR="005F597A" w:rsidRPr="0051498D" w:rsidRDefault="005F597A" w:rsidP="005F597A">
      <w:pPr>
        <w:spacing w:line="440" w:lineRule="exact"/>
        <w:ind w:left="142" w:firstLineChars="200" w:firstLine="420"/>
        <w:rPr>
          <w:rFonts w:asciiTheme="minorEastAsia" w:eastAsiaTheme="minorEastAsia" w:hAnsiTheme="minorEastAsia"/>
          <w:szCs w:val="21"/>
        </w:rPr>
      </w:pPr>
      <w:r w:rsidRPr="0051498D">
        <w:rPr>
          <w:rFonts w:asciiTheme="minorEastAsia" w:eastAsiaTheme="minorEastAsia" w:hAnsiTheme="minorEastAsia"/>
          <w:szCs w:val="21"/>
        </w:rPr>
        <w:lastRenderedPageBreak/>
        <w:t>2.</w:t>
      </w:r>
      <w:r w:rsidRPr="0051498D">
        <w:rPr>
          <w:rFonts w:asciiTheme="minorEastAsia" w:eastAsiaTheme="minorEastAsia" w:hAnsiTheme="minorEastAsia" w:hint="eastAsia"/>
          <w:szCs w:val="21"/>
        </w:rPr>
        <w:t>成交人</w:t>
      </w:r>
      <w:r w:rsidRPr="0051498D">
        <w:rPr>
          <w:rFonts w:asciiTheme="minorEastAsia" w:eastAsiaTheme="minorEastAsia" w:hAnsiTheme="minorEastAsia"/>
          <w:szCs w:val="21"/>
        </w:rPr>
        <w:t>需提供增值税专用发票。</w:t>
      </w:r>
    </w:p>
    <w:p w:rsidR="005F597A" w:rsidRPr="0051498D" w:rsidRDefault="005F597A" w:rsidP="005F597A">
      <w:pPr>
        <w:pStyle w:val="2"/>
        <w:keepLines w:val="0"/>
        <w:numPr>
          <w:ilvl w:val="0"/>
          <w:numId w:val="0"/>
        </w:numPr>
        <w:spacing w:line="440" w:lineRule="exact"/>
        <w:ind w:left="142"/>
        <w:rPr>
          <w:rFonts w:asciiTheme="minorEastAsia" w:eastAsiaTheme="minorEastAsia" w:hAnsiTheme="minorEastAsia"/>
          <w:sz w:val="21"/>
          <w:szCs w:val="21"/>
        </w:rPr>
      </w:pPr>
      <w:bookmarkStart w:id="23" w:name="_Toc477248554"/>
      <w:bookmarkEnd w:id="22"/>
      <w:r>
        <w:rPr>
          <w:rFonts w:asciiTheme="minorEastAsia" w:eastAsiaTheme="minorEastAsia" w:hAnsiTheme="minorEastAsia" w:hint="eastAsia"/>
          <w:sz w:val="21"/>
          <w:szCs w:val="21"/>
        </w:rPr>
        <w:t>1</w:t>
      </w:r>
      <w:r w:rsidRPr="0051498D">
        <w:rPr>
          <w:rFonts w:asciiTheme="minorEastAsia" w:eastAsiaTheme="minorEastAsia" w:hAnsiTheme="minorEastAsia" w:hint="eastAsia"/>
          <w:sz w:val="21"/>
          <w:szCs w:val="21"/>
        </w:rPr>
        <w:t>.5服务要求</w:t>
      </w:r>
      <w:bookmarkEnd w:id="23"/>
    </w:p>
    <w:p w:rsidR="005F597A" w:rsidRPr="0051498D" w:rsidRDefault="005F597A" w:rsidP="005F597A">
      <w:pPr>
        <w:pStyle w:val="a5"/>
        <w:ind w:firstLineChars="200" w:firstLine="420"/>
        <w:rPr>
          <w:rFonts w:asciiTheme="minorEastAsia" w:eastAsiaTheme="minorEastAsia" w:hAnsiTheme="minorEastAsia"/>
          <w:sz w:val="21"/>
          <w:szCs w:val="21"/>
        </w:rPr>
      </w:pPr>
      <w:r w:rsidRPr="0051498D">
        <w:rPr>
          <w:rFonts w:asciiTheme="minorEastAsia" w:eastAsiaTheme="minorEastAsia" w:hAnsiTheme="minorEastAsia" w:hint="eastAsia"/>
          <w:sz w:val="21"/>
          <w:szCs w:val="21"/>
        </w:rPr>
        <w:t>重要性分为“</w:t>
      </w:r>
      <w:r w:rsidRPr="0051498D">
        <w:rPr>
          <w:rFonts w:asciiTheme="minorEastAsia" w:eastAsiaTheme="minorEastAsia" w:hAnsiTheme="minorEastAsia" w:cs="宋体" w:hint="eastAsia"/>
          <w:sz w:val="21"/>
          <w:szCs w:val="21"/>
        </w:rPr>
        <w:t>★</w:t>
      </w:r>
      <w:r w:rsidRPr="0051498D">
        <w:rPr>
          <w:rFonts w:asciiTheme="minorEastAsia" w:eastAsiaTheme="minorEastAsia" w:hAnsiTheme="minorEastAsia" w:hint="eastAsia"/>
          <w:sz w:val="21"/>
          <w:szCs w:val="21"/>
        </w:rPr>
        <w:t>”和一般无标示指标。</w:t>
      </w:r>
      <w:r w:rsidRPr="0051498D">
        <w:rPr>
          <w:rFonts w:asciiTheme="minorEastAsia" w:eastAsiaTheme="minorEastAsia" w:hAnsiTheme="minorEastAsia" w:cs="宋体" w:hint="eastAsia"/>
          <w:sz w:val="21"/>
          <w:szCs w:val="21"/>
        </w:rPr>
        <w:t>★代表</w:t>
      </w:r>
      <w:proofErr w:type="gramStart"/>
      <w:r w:rsidRPr="0051498D">
        <w:rPr>
          <w:rFonts w:asciiTheme="minorEastAsia" w:eastAsiaTheme="minorEastAsia" w:hAnsiTheme="minorEastAsia" w:cs="宋体" w:hint="eastAsia"/>
          <w:sz w:val="21"/>
          <w:szCs w:val="21"/>
        </w:rPr>
        <w:t>最</w:t>
      </w:r>
      <w:proofErr w:type="gramEnd"/>
      <w:r w:rsidRPr="0051498D">
        <w:rPr>
          <w:rFonts w:asciiTheme="minorEastAsia" w:eastAsiaTheme="minorEastAsia" w:hAnsiTheme="minorEastAsia" w:cs="宋体" w:hint="eastAsia"/>
          <w:sz w:val="21"/>
          <w:szCs w:val="21"/>
        </w:rPr>
        <w:t>关键指标，不满足该指标项将导致投标被</w:t>
      </w:r>
      <w:r w:rsidRPr="0051498D">
        <w:rPr>
          <w:rFonts w:asciiTheme="minorEastAsia" w:eastAsiaTheme="minorEastAsia" w:hAnsiTheme="minorEastAsia" w:cs="宋体" w:hint="eastAsia"/>
          <w:b/>
          <w:sz w:val="21"/>
          <w:szCs w:val="21"/>
        </w:rPr>
        <w:t>拒绝</w:t>
      </w:r>
      <w:r w:rsidRPr="0051498D">
        <w:rPr>
          <w:rFonts w:asciiTheme="minorEastAsia" w:eastAsiaTheme="minorEastAsia" w:hAnsiTheme="minorEastAsia" w:cs="宋体" w:hint="eastAsia"/>
          <w:sz w:val="21"/>
          <w:szCs w:val="21"/>
        </w:rPr>
        <w:t>，无标识则表示一般指标项。</w:t>
      </w:r>
    </w:p>
    <w:tbl>
      <w:tblPr>
        <w:tblW w:w="8755" w:type="dxa"/>
        <w:tblLayout w:type="fixed"/>
        <w:tblLook w:val="0000"/>
      </w:tblPr>
      <w:tblGrid>
        <w:gridCol w:w="674"/>
        <w:gridCol w:w="1561"/>
        <w:gridCol w:w="6520"/>
      </w:tblGrid>
      <w:tr w:rsidR="005F597A" w:rsidRPr="0051498D" w:rsidTr="00256361">
        <w:trPr>
          <w:trHeight w:val="555"/>
        </w:trPr>
        <w:tc>
          <w:tcPr>
            <w:tcW w:w="8755" w:type="dxa"/>
            <w:gridSpan w:val="3"/>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pPr>
              <w:snapToGrid w:val="0"/>
              <w:ind w:leftChars="4" w:left="8"/>
              <w:jc w:val="center"/>
              <w:rPr>
                <w:szCs w:val="21"/>
              </w:rPr>
            </w:pPr>
            <w:r w:rsidRPr="0051498D">
              <w:rPr>
                <w:szCs w:val="21"/>
              </w:rPr>
              <w:t>服务要求</w:t>
            </w:r>
          </w:p>
        </w:tc>
      </w:tr>
      <w:tr w:rsidR="005F597A" w:rsidRPr="0051498D" w:rsidTr="00256361">
        <w:tc>
          <w:tcPr>
            <w:tcW w:w="674" w:type="dxa"/>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pPr>
              <w:spacing w:line="440" w:lineRule="exact"/>
              <w:jc w:val="center"/>
              <w:rPr>
                <w:szCs w:val="21"/>
              </w:rPr>
            </w:pPr>
            <w:r w:rsidRPr="0051498D">
              <w:rPr>
                <w:szCs w:val="21"/>
              </w:rPr>
              <w:t>1</w:t>
            </w:r>
          </w:p>
        </w:tc>
        <w:tc>
          <w:tcPr>
            <w:tcW w:w="1561" w:type="dxa"/>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pPr>
              <w:jc w:val="center"/>
            </w:pPr>
            <w:r w:rsidRPr="0051498D">
              <w:t>原厂售后服务承诺函</w:t>
            </w:r>
          </w:p>
        </w:tc>
        <w:tc>
          <w:tcPr>
            <w:tcW w:w="6520" w:type="dxa"/>
            <w:tcBorders>
              <w:top w:val="single" w:sz="4" w:space="0" w:color="auto"/>
              <w:left w:val="single" w:sz="4" w:space="0" w:color="auto"/>
              <w:bottom w:val="single" w:sz="4" w:space="0" w:color="auto"/>
              <w:right w:val="single" w:sz="4" w:space="0" w:color="auto"/>
            </w:tcBorders>
          </w:tcPr>
          <w:p w:rsidR="005F597A" w:rsidRPr="0051498D" w:rsidRDefault="005F597A" w:rsidP="00256361">
            <w:pPr>
              <w:rPr>
                <w:u w:val="single"/>
              </w:rPr>
            </w:pPr>
            <w:r w:rsidRPr="0051498D">
              <w:t>本次招标货物清单中序号为</w:t>
            </w:r>
            <w:r w:rsidRPr="0051498D">
              <w:t>4</w:t>
            </w:r>
            <w:r w:rsidRPr="0051498D">
              <w:t>、</w:t>
            </w:r>
            <w:r w:rsidRPr="0051498D">
              <w:t>5</w:t>
            </w:r>
            <w:r w:rsidRPr="0051498D">
              <w:t>、</w:t>
            </w:r>
            <w:r w:rsidRPr="0051498D">
              <w:t>7</w:t>
            </w:r>
            <w:r w:rsidRPr="0051498D">
              <w:t>的产品要求提供</w:t>
            </w:r>
            <w:r w:rsidRPr="0051498D">
              <w:rPr>
                <w:szCs w:val="21"/>
              </w:rPr>
              <w:t>质保</w:t>
            </w:r>
            <w:r w:rsidRPr="0051498D">
              <w:rPr>
                <w:szCs w:val="21"/>
              </w:rPr>
              <w:t>1</w:t>
            </w:r>
            <w:r w:rsidRPr="0051498D">
              <w:rPr>
                <w:szCs w:val="21"/>
              </w:rPr>
              <w:t>年，</w:t>
            </w:r>
            <w:r w:rsidRPr="0051498D">
              <w:t>3</w:t>
            </w:r>
            <w:r w:rsidRPr="0051498D">
              <w:t>年免费保修、电话报修后</w:t>
            </w:r>
            <w:r w:rsidRPr="0051498D">
              <w:t>4</w:t>
            </w:r>
            <w:r w:rsidRPr="0051498D">
              <w:t>小时上门服务、</w:t>
            </w:r>
            <w:r w:rsidRPr="0051498D">
              <w:t>12</w:t>
            </w:r>
            <w:r w:rsidRPr="0051498D">
              <w:t>小时内排除故障、原厂工程师（及以上）服务的原厂商售后服务承诺函；</w:t>
            </w:r>
          </w:p>
        </w:tc>
      </w:tr>
      <w:tr w:rsidR="005F597A" w:rsidRPr="0051498D" w:rsidTr="00256361">
        <w:tc>
          <w:tcPr>
            <w:tcW w:w="674" w:type="dxa"/>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pPr>
              <w:spacing w:line="440" w:lineRule="exact"/>
              <w:jc w:val="center"/>
              <w:rPr>
                <w:szCs w:val="21"/>
              </w:rPr>
            </w:pPr>
            <w:r w:rsidRPr="0051498D">
              <w:rPr>
                <w:szCs w:val="21"/>
              </w:rPr>
              <w:t>2</w:t>
            </w:r>
          </w:p>
        </w:tc>
        <w:tc>
          <w:tcPr>
            <w:tcW w:w="1561" w:type="dxa"/>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pPr>
              <w:jc w:val="center"/>
            </w:pPr>
            <w:r w:rsidRPr="0051498D">
              <w:t>投标人售后服务承诺函</w:t>
            </w:r>
          </w:p>
        </w:tc>
        <w:tc>
          <w:tcPr>
            <w:tcW w:w="6520" w:type="dxa"/>
            <w:tcBorders>
              <w:top w:val="single" w:sz="4" w:space="0" w:color="auto"/>
              <w:left w:val="single" w:sz="4" w:space="0" w:color="auto"/>
              <w:bottom w:val="single" w:sz="4" w:space="0" w:color="auto"/>
              <w:right w:val="single" w:sz="4" w:space="0" w:color="auto"/>
            </w:tcBorders>
          </w:tcPr>
          <w:p w:rsidR="005F597A" w:rsidRPr="0051498D" w:rsidRDefault="005F597A" w:rsidP="00256361">
            <w:r w:rsidRPr="0051498D">
              <w:t>投标人承诺所有硬件</w:t>
            </w:r>
            <w:r w:rsidRPr="0051498D">
              <w:t>3</w:t>
            </w:r>
            <w:r w:rsidRPr="0051498D">
              <w:t>年免费保修、所有软件终身免费升级，提供</w:t>
            </w:r>
            <w:r w:rsidRPr="0051498D">
              <w:t xml:space="preserve"> 7×24 </w:t>
            </w:r>
            <w:r w:rsidRPr="0051498D">
              <w:t>小时免费电话技术支持和</w:t>
            </w:r>
            <w:r w:rsidRPr="0051498D">
              <w:t xml:space="preserve"> 7×24</w:t>
            </w:r>
            <w:r w:rsidRPr="0051498D">
              <w:t>小时现场（人力</w:t>
            </w:r>
            <w:r w:rsidRPr="0051498D">
              <w:t>+</w:t>
            </w:r>
            <w:r w:rsidRPr="0051498D">
              <w:t>备件）以上服务级别的保修，</w:t>
            </w:r>
            <w:r w:rsidRPr="0051498D">
              <w:rPr>
                <w:szCs w:val="21"/>
                <w:lang w:bidi="en-US"/>
              </w:rPr>
              <w:t>在故障</w:t>
            </w:r>
            <w:r w:rsidRPr="0051498D">
              <w:rPr>
                <w:szCs w:val="21"/>
                <w:lang w:bidi="en-US"/>
              </w:rPr>
              <w:t>2</w:t>
            </w:r>
            <w:r w:rsidRPr="0051498D">
              <w:rPr>
                <w:szCs w:val="21"/>
                <w:lang w:bidi="en-US"/>
              </w:rPr>
              <w:t>小时内响应，</w:t>
            </w:r>
            <w:r w:rsidRPr="0051498D">
              <w:rPr>
                <w:szCs w:val="21"/>
                <w:lang w:bidi="en-US"/>
              </w:rPr>
              <w:t>4</w:t>
            </w:r>
            <w:r w:rsidRPr="0051498D">
              <w:rPr>
                <w:szCs w:val="21"/>
                <w:lang w:bidi="en-US"/>
              </w:rPr>
              <w:t>小时内到达现场，配件</w:t>
            </w:r>
            <w:r w:rsidRPr="0051498D">
              <w:rPr>
                <w:szCs w:val="21"/>
                <w:lang w:bidi="en-US"/>
              </w:rPr>
              <w:t>24</w:t>
            </w:r>
            <w:r w:rsidRPr="0051498D">
              <w:rPr>
                <w:szCs w:val="21"/>
                <w:lang w:bidi="en-US"/>
              </w:rPr>
              <w:t>小时内送达，</w:t>
            </w:r>
            <w:r w:rsidRPr="0051498D">
              <w:rPr>
                <w:szCs w:val="21"/>
                <w:lang w:bidi="en-US"/>
              </w:rPr>
              <w:t>48</w:t>
            </w:r>
            <w:r w:rsidRPr="0051498D">
              <w:rPr>
                <w:szCs w:val="21"/>
                <w:lang w:bidi="en-US"/>
              </w:rPr>
              <w:t>小时内提供备机服务</w:t>
            </w:r>
          </w:p>
        </w:tc>
      </w:tr>
      <w:tr w:rsidR="005F597A" w:rsidRPr="0051498D" w:rsidTr="00256361">
        <w:trPr>
          <w:trHeight w:val="559"/>
        </w:trPr>
        <w:tc>
          <w:tcPr>
            <w:tcW w:w="674" w:type="dxa"/>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pPr>
              <w:spacing w:line="440" w:lineRule="exact"/>
              <w:jc w:val="center"/>
              <w:rPr>
                <w:szCs w:val="21"/>
              </w:rPr>
            </w:pPr>
            <w:r w:rsidRPr="0051498D">
              <w:rPr>
                <w:szCs w:val="21"/>
              </w:rPr>
              <w:t>3</w:t>
            </w:r>
          </w:p>
        </w:tc>
        <w:tc>
          <w:tcPr>
            <w:tcW w:w="1561" w:type="dxa"/>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pPr>
              <w:jc w:val="center"/>
            </w:pPr>
            <w:r w:rsidRPr="0051498D">
              <w:t>驻场人员要求</w:t>
            </w:r>
          </w:p>
        </w:tc>
        <w:tc>
          <w:tcPr>
            <w:tcW w:w="6520" w:type="dxa"/>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r w:rsidRPr="0051498D">
              <w:t>本项目需驻场工程师</w:t>
            </w:r>
            <w:r w:rsidRPr="0051498D">
              <w:rPr>
                <w:u w:val="single"/>
              </w:rPr>
              <w:t xml:space="preserve"> 1 </w:t>
            </w:r>
            <w:r w:rsidRPr="0051498D">
              <w:t>名，时间</w:t>
            </w:r>
            <w:r w:rsidRPr="0051498D">
              <w:rPr>
                <w:u w:val="single"/>
              </w:rPr>
              <w:t xml:space="preserve"> 30 </w:t>
            </w:r>
            <w:r w:rsidRPr="0051498D">
              <w:t>天。</w:t>
            </w:r>
          </w:p>
        </w:tc>
      </w:tr>
      <w:tr w:rsidR="005F597A" w:rsidRPr="0051498D" w:rsidTr="00256361">
        <w:tc>
          <w:tcPr>
            <w:tcW w:w="674" w:type="dxa"/>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pPr>
              <w:spacing w:line="440" w:lineRule="exact"/>
              <w:jc w:val="center"/>
              <w:rPr>
                <w:szCs w:val="21"/>
              </w:rPr>
            </w:pPr>
            <w:r w:rsidRPr="0051498D">
              <w:rPr>
                <w:szCs w:val="21"/>
              </w:rPr>
              <w:t>4</w:t>
            </w:r>
          </w:p>
        </w:tc>
        <w:tc>
          <w:tcPr>
            <w:tcW w:w="1561" w:type="dxa"/>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pPr>
              <w:jc w:val="center"/>
            </w:pPr>
            <w:r w:rsidRPr="0051498D">
              <w:t>人员资格</w:t>
            </w:r>
          </w:p>
        </w:tc>
        <w:tc>
          <w:tcPr>
            <w:tcW w:w="6520" w:type="dxa"/>
            <w:tcBorders>
              <w:top w:val="single" w:sz="4" w:space="0" w:color="auto"/>
              <w:left w:val="single" w:sz="4" w:space="0" w:color="auto"/>
              <w:bottom w:val="single" w:sz="4" w:space="0" w:color="auto"/>
              <w:right w:val="single" w:sz="4" w:space="0" w:color="auto"/>
            </w:tcBorders>
          </w:tcPr>
          <w:p w:rsidR="005F597A" w:rsidRPr="0051498D" w:rsidRDefault="005F597A" w:rsidP="00256361">
            <w:r w:rsidRPr="0051498D">
              <w:t>本</w:t>
            </w:r>
            <w:proofErr w:type="gramStart"/>
            <w:r w:rsidRPr="0051498D">
              <w:t>项目项目</w:t>
            </w:r>
            <w:proofErr w:type="gramEnd"/>
            <w:r w:rsidRPr="0051498D">
              <w:t>经理</w:t>
            </w:r>
            <w:r w:rsidRPr="0051498D">
              <w:t>1</w:t>
            </w:r>
            <w:r w:rsidRPr="0051498D">
              <w:t>名；</w:t>
            </w:r>
          </w:p>
          <w:p w:rsidR="005F597A" w:rsidRPr="0051498D" w:rsidRDefault="005F597A" w:rsidP="00256361">
            <w:r w:rsidRPr="0051498D">
              <w:rPr>
                <w:szCs w:val="21"/>
              </w:rPr>
              <w:t>注：投标文件中须提供证书复印件加盖投标人公章，并同时提供上述人员在投标人单位的</w:t>
            </w:r>
            <w:proofErr w:type="gramStart"/>
            <w:r w:rsidRPr="0051498D">
              <w:rPr>
                <w:szCs w:val="21"/>
              </w:rPr>
              <w:t>社保证明</w:t>
            </w:r>
            <w:proofErr w:type="gramEnd"/>
            <w:r w:rsidRPr="0051498D">
              <w:rPr>
                <w:szCs w:val="21"/>
              </w:rPr>
              <w:t>（以社保机构出具的投标截止日前三个月内任何一个月的</w:t>
            </w:r>
            <w:proofErr w:type="gramStart"/>
            <w:r w:rsidRPr="0051498D">
              <w:rPr>
                <w:szCs w:val="21"/>
              </w:rPr>
              <w:t>社保证</w:t>
            </w:r>
            <w:proofErr w:type="gramEnd"/>
            <w:r w:rsidRPr="0051498D">
              <w:rPr>
                <w:szCs w:val="21"/>
              </w:rPr>
              <w:t>明为准）复印件加盖投标人公章。</w:t>
            </w:r>
          </w:p>
        </w:tc>
      </w:tr>
      <w:tr w:rsidR="005F597A" w:rsidRPr="0051498D" w:rsidTr="00256361">
        <w:tc>
          <w:tcPr>
            <w:tcW w:w="674" w:type="dxa"/>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pPr>
              <w:spacing w:line="440" w:lineRule="exact"/>
              <w:jc w:val="center"/>
              <w:rPr>
                <w:szCs w:val="21"/>
              </w:rPr>
            </w:pPr>
            <w:r w:rsidRPr="0051498D">
              <w:rPr>
                <w:szCs w:val="21"/>
              </w:rPr>
              <w:t>5</w:t>
            </w:r>
          </w:p>
        </w:tc>
        <w:tc>
          <w:tcPr>
            <w:tcW w:w="1561" w:type="dxa"/>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pPr>
              <w:jc w:val="center"/>
            </w:pPr>
            <w:r w:rsidRPr="0051498D">
              <w:t>服务网络</w:t>
            </w:r>
          </w:p>
        </w:tc>
        <w:tc>
          <w:tcPr>
            <w:tcW w:w="6520" w:type="dxa"/>
            <w:tcBorders>
              <w:top w:val="single" w:sz="4" w:space="0" w:color="auto"/>
              <w:left w:val="single" w:sz="4" w:space="0" w:color="auto"/>
              <w:bottom w:val="single" w:sz="4" w:space="0" w:color="auto"/>
              <w:right w:val="single" w:sz="4" w:space="0" w:color="auto"/>
            </w:tcBorders>
          </w:tcPr>
          <w:p w:rsidR="005F597A" w:rsidRPr="0051498D" w:rsidRDefault="005F597A" w:rsidP="00256361">
            <w:r w:rsidRPr="0051498D">
              <w:t>投标人在四川省内须</w:t>
            </w:r>
            <w:r w:rsidRPr="0051498D">
              <w:rPr>
                <w:szCs w:val="21"/>
              </w:rPr>
              <w:t>有直属售后服务机构或分支机构</w:t>
            </w:r>
            <w:r w:rsidRPr="0051498D">
              <w:t>。服务人员需有</w:t>
            </w:r>
            <w:r w:rsidRPr="0051498D">
              <w:t>2</w:t>
            </w:r>
            <w:r w:rsidRPr="0051498D">
              <w:t>人以上，提供上述服务人员在投标人单位的</w:t>
            </w:r>
            <w:proofErr w:type="gramStart"/>
            <w:r w:rsidRPr="0051498D">
              <w:t>社保证明</w:t>
            </w:r>
            <w:proofErr w:type="gramEnd"/>
            <w:r w:rsidRPr="0051498D">
              <w:t>（以社保机构出具的投标截止日前三个月内任何一个月的</w:t>
            </w:r>
            <w:proofErr w:type="gramStart"/>
            <w:r w:rsidRPr="0051498D">
              <w:t>社保证</w:t>
            </w:r>
            <w:proofErr w:type="gramEnd"/>
            <w:r w:rsidRPr="0051498D">
              <w:t>明为准）复印件加盖投标人公章。</w:t>
            </w:r>
          </w:p>
        </w:tc>
      </w:tr>
      <w:tr w:rsidR="005F597A" w:rsidRPr="0051498D" w:rsidTr="00256361">
        <w:trPr>
          <w:trHeight w:val="1408"/>
        </w:trPr>
        <w:tc>
          <w:tcPr>
            <w:tcW w:w="674" w:type="dxa"/>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pPr>
              <w:spacing w:line="440" w:lineRule="exact"/>
              <w:jc w:val="center"/>
              <w:rPr>
                <w:szCs w:val="21"/>
              </w:rPr>
            </w:pPr>
            <w:r w:rsidRPr="0051498D">
              <w:rPr>
                <w:szCs w:val="21"/>
              </w:rPr>
              <w:t>6</w:t>
            </w:r>
          </w:p>
        </w:tc>
        <w:tc>
          <w:tcPr>
            <w:tcW w:w="1561" w:type="dxa"/>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pPr>
              <w:jc w:val="center"/>
            </w:pPr>
            <w:r w:rsidRPr="0051498D">
              <w:t>培训</w:t>
            </w:r>
          </w:p>
        </w:tc>
        <w:tc>
          <w:tcPr>
            <w:tcW w:w="6520" w:type="dxa"/>
            <w:tcBorders>
              <w:top w:val="single" w:sz="4" w:space="0" w:color="auto"/>
              <w:left w:val="single" w:sz="4" w:space="0" w:color="auto"/>
              <w:bottom w:val="single" w:sz="4" w:space="0" w:color="auto"/>
              <w:right w:val="single" w:sz="4" w:space="0" w:color="auto"/>
            </w:tcBorders>
          </w:tcPr>
          <w:p w:rsidR="005F597A" w:rsidRPr="0051498D" w:rsidRDefault="005F597A" w:rsidP="00256361">
            <w:pPr>
              <w:snapToGrid w:val="0"/>
              <w:ind w:leftChars="4" w:left="8"/>
              <w:rPr>
                <w:szCs w:val="21"/>
              </w:rPr>
            </w:pPr>
            <w:r w:rsidRPr="0051498D">
              <w:t>投标人能够提供详细</w:t>
            </w:r>
            <w:proofErr w:type="gramStart"/>
            <w:r w:rsidRPr="0051498D">
              <w:t>且完善</w:t>
            </w:r>
            <w:proofErr w:type="gramEnd"/>
            <w:r w:rsidRPr="0051498D">
              <w:t>的项目培训方案，能够提供专业的技术培训，能够有效保障用户技术人员掌握项目中涉及的相关系统运行维护的相关知识。到货安装调试完成后，有专业工程师现场提供系统的使用培训服务。培训课程，场地、交通等与培训相关的费用均由投标人承担。</w:t>
            </w:r>
          </w:p>
        </w:tc>
      </w:tr>
      <w:tr w:rsidR="005F597A" w:rsidRPr="0051498D" w:rsidTr="00256361">
        <w:trPr>
          <w:trHeight w:val="1153"/>
        </w:trPr>
        <w:tc>
          <w:tcPr>
            <w:tcW w:w="674" w:type="dxa"/>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pPr>
              <w:spacing w:line="440" w:lineRule="exact"/>
              <w:jc w:val="center"/>
              <w:rPr>
                <w:szCs w:val="21"/>
              </w:rPr>
            </w:pPr>
            <w:r w:rsidRPr="0051498D">
              <w:rPr>
                <w:szCs w:val="21"/>
              </w:rPr>
              <w:t>7</w:t>
            </w:r>
          </w:p>
        </w:tc>
        <w:tc>
          <w:tcPr>
            <w:tcW w:w="1561" w:type="dxa"/>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pPr>
              <w:jc w:val="center"/>
              <w:rPr>
                <w:szCs w:val="21"/>
              </w:rPr>
            </w:pPr>
            <w:r w:rsidRPr="0051498D">
              <w:rPr>
                <w:rFonts w:ascii="Segoe UI Symbol" w:hAnsi="Segoe UI Symbol" w:cs="Segoe UI Symbol"/>
                <w:b/>
                <w:szCs w:val="21"/>
              </w:rPr>
              <w:t>★</w:t>
            </w:r>
            <w:r w:rsidRPr="0051498D">
              <w:rPr>
                <w:szCs w:val="21"/>
              </w:rPr>
              <w:t>集成实施服务</w:t>
            </w:r>
          </w:p>
        </w:tc>
        <w:tc>
          <w:tcPr>
            <w:tcW w:w="6520" w:type="dxa"/>
            <w:tcBorders>
              <w:top w:val="single" w:sz="4" w:space="0" w:color="auto"/>
              <w:left w:val="single" w:sz="4" w:space="0" w:color="auto"/>
              <w:bottom w:val="single" w:sz="4" w:space="0" w:color="auto"/>
              <w:right w:val="single" w:sz="4" w:space="0" w:color="auto"/>
            </w:tcBorders>
            <w:vAlign w:val="center"/>
          </w:tcPr>
          <w:p w:rsidR="005F597A" w:rsidRPr="0051498D" w:rsidRDefault="005F597A" w:rsidP="00256361">
            <w:pPr>
              <w:rPr>
                <w:szCs w:val="21"/>
              </w:rPr>
            </w:pPr>
            <w:r w:rsidRPr="0051498D">
              <w:rPr>
                <w:kern w:val="0"/>
                <w:szCs w:val="21"/>
              </w:rPr>
              <w:t>投标人要根据本项目特点，提供集成实施和安装施工调试方案及图纸，负责本次所有投标产品的安装调试集成等服务工作，费用包含在投标总价中。</w:t>
            </w:r>
            <w:r w:rsidRPr="0051498D">
              <w:rPr>
                <w:rFonts w:hint="eastAsia"/>
                <w:kern w:val="0"/>
                <w:szCs w:val="21"/>
              </w:rPr>
              <w:t>按</w:t>
            </w:r>
            <w:r w:rsidRPr="0051498D">
              <w:rPr>
                <w:szCs w:val="21"/>
              </w:rPr>
              <w:t>西南交通大学峨眉校区信号楼实践基地施工图</w:t>
            </w:r>
            <w:r w:rsidRPr="0051498D">
              <w:rPr>
                <w:rFonts w:hint="eastAsia"/>
                <w:szCs w:val="21"/>
              </w:rPr>
              <w:t>进行</w:t>
            </w:r>
            <w:r w:rsidRPr="0051498D">
              <w:rPr>
                <w:kern w:val="0"/>
                <w:szCs w:val="21"/>
              </w:rPr>
              <w:t>室内外信号设备安装，免费提供铁路专用电缆及相关辅材，具体内容包含土建、铺设电缆、防雷、电缆沟、基础平台、电缆防护、铸铁接线盒，并负责</w:t>
            </w:r>
            <w:r w:rsidRPr="0051498D">
              <w:rPr>
                <w:kern w:val="0"/>
                <w:szCs w:val="21"/>
              </w:rPr>
              <w:t>4</w:t>
            </w:r>
            <w:r w:rsidRPr="0051498D">
              <w:rPr>
                <w:kern w:val="0"/>
                <w:szCs w:val="21"/>
              </w:rPr>
              <w:t>个区间的室外线缆铺设</w:t>
            </w:r>
            <w:r w:rsidRPr="0051498D">
              <w:rPr>
                <w:kern w:val="0"/>
                <w:szCs w:val="21"/>
              </w:rPr>
              <w:t>,</w:t>
            </w:r>
            <w:r w:rsidRPr="0051498D">
              <w:rPr>
                <w:kern w:val="0"/>
                <w:szCs w:val="21"/>
              </w:rPr>
              <w:t>完成技术指标所描述的系统联调联试。</w:t>
            </w:r>
          </w:p>
        </w:tc>
      </w:tr>
    </w:tbl>
    <w:p w:rsidR="005F597A" w:rsidRPr="0051498D" w:rsidRDefault="005F597A" w:rsidP="005F597A">
      <w:pPr>
        <w:pStyle w:val="2"/>
        <w:keepLines w:val="0"/>
        <w:numPr>
          <w:ilvl w:val="0"/>
          <w:numId w:val="0"/>
        </w:numPr>
        <w:spacing w:line="440" w:lineRule="exact"/>
        <w:rPr>
          <w:rFonts w:asciiTheme="minorEastAsia" w:eastAsiaTheme="minorEastAsia" w:hAnsiTheme="minorEastAsia"/>
          <w:sz w:val="21"/>
          <w:szCs w:val="21"/>
        </w:rPr>
      </w:pPr>
      <w:bookmarkStart w:id="24" w:name="_Toc477248555"/>
      <w:bookmarkStart w:id="25" w:name="_Toc430269229"/>
      <w:bookmarkEnd w:id="8"/>
      <w:bookmarkEnd w:id="9"/>
      <w:bookmarkEnd w:id="10"/>
      <w:bookmarkEnd w:id="11"/>
      <w:bookmarkEnd w:id="12"/>
      <w:bookmarkEnd w:id="13"/>
      <w:bookmarkEnd w:id="14"/>
      <w:bookmarkEnd w:id="15"/>
      <w:bookmarkEnd w:id="16"/>
      <w:bookmarkEnd w:id="17"/>
      <w:bookmarkEnd w:id="18"/>
      <w:r>
        <w:rPr>
          <w:rFonts w:asciiTheme="minorEastAsia" w:eastAsiaTheme="minorEastAsia" w:hAnsiTheme="minorEastAsia" w:hint="eastAsia"/>
          <w:sz w:val="21"/>
          <w:szCs w:val="21"/>
        </w:rPr>
        <w:t>1</w:t>
      </w:r>
      <w:r w:rsidRPr="0051498D">
        <w:rPr>
          <w:rFonts w:asciiTheme="minorEastAsia" w:eastAsiaTheme="minorEastAsia" w:hAnsiTheme="minorEastAsia" w:hint="eastAsia"/>
          <w:sz w:val="21"/>
          <w:szCs w:val="21"/>
        </w:rPr>
        <w:t>.6验收标准</w:t>
      </w:r>
      <w:bookmarkEnd w:id="24"/>
      <w:bookmarkEnd w:id="25"/>
    </w:p>
    <w:p w:rsidR="005F597A" w:rsidRPr="0051498D" w:rsidRDefault="005F597A" w:rsidP="005F597A">
      <w:pPr>
        <w:numPr>
          <w:ilvl w:val="0"/>
          <w:numId w:val="6"/>
        </w:numPr>
        <w:tabs>
          <w:tab w:val="left" w:pos="862"/>
          <w:tab w:val="left" w:pos="993"/>
        </w:tabs>
        <w:adjustRightInd w:val="0"/>
        <w:snapToGrid w:val="0"/>
        <w:spacing w:line="360" w:lineRule="auto"/>
        <w:ind w:left="0" w:firstLine="426"/>
        <w:rPr>
          <w:rFonts w:asciiTheme="minorEastAsia" w:eastAsiaTheme="minorEastAsia" w:hAnsiTheme="minorEastAsia"/>
          <w:szCs w:val="21"/>
        </w:rPr>
      </w:pPr>
      <w:r w:rsidRPr="0051498D">
        <w:rPr>
          <w:rFonts w:asciiTheme="minorEastAsia" w:eastAsiaTheme="minorEastAsia" w:hAnsiTheme="minorEastAsia" w:hint="eastAsia"/>
          <w:szCs w:val="21"/>
        </w:rPr>
        <w:t>货物到达现场后，供应商应在采购人在场情况下当面开包，共同清点、检查外观，</w:t>
      </w:r>
      <w:proofErr w:type="gramStart"/>
      <w:r w:rsidRPr="0051498D">
        <w:rPr>
          <w:rFonts w:asciiTheme="minorEastAsia" w:eastAsiaTheme="minorEastAsia" w:hAnsiTheme="minorEastAsia" w:hint="eastAsia"/>
          <w:szCs w:val="21"/>
        </w:rPr>
        <w:t>作出</w:t>
      </w:r>
      <w:proofErr w:type="gramEnd"/>
      <w:r w:rsidRPr="0051498D">
        <w:rPr>
          <w:rFonts w:asciiTheme="minorEastAsia" w:eastAsiaTheme="minorEastAsia" w:hAnsiTheme="minorEastAsia" w:hint="eastAsia"/>
          <w:szCs w:val="21"/>
        </w:rPr>
        <w:t>验货记录，双方签字确认后开始安装调试。</w:t>
      </w:r>
    </w:p>
    <w:p w:rsidR="005F597A" w:rsidRPr="0051498D" w:rsidRDefault="005F597A" w:rsidP="005F597A">
      <w:pPr>
        <w:numPr>
          <w:ilvl w:val="0"/>
          <w:numId w:val="6"/>
        </w:numPr>
        <w:tabs>
          <w:tab w:val="left" w:pos="862"/>
          <w:tab w:val="left" w:pos="993"/>
        </w:tabs>
        <w:adjustRightInd w:val="0"/>
        <w:snapToGrid w:val="0"/>
        <w:spacing w:line="360" w:lineRule="auto"/>
        <w:ind w:left="0" w:firstLine="426"/>
        <w:rPr>
          <w:rFonts w:asciiTheme="minorEastAsia" w:eastAsiaTheme="minorEastAsia" w:hAnsiTheme="minorEastAsia"/>
          <w:szCs w:val="21"/>
        </w:rPr>
      </w:pPr>
      <w:r w:rsidRPr="0051498D">
        <w:rPr>
          <w:rFonts w:asciiTheme="minorEastAsia" w:eastAsiaTheme="minorEastAsia" w:hAnsiTheme="minorEastAsia" w:hint="eastAsia"/>
          <w:szCs w:val="21"/>
        </w:rPr>
        <w:t>成交供应商应保证货物到达采购人所在地完好无损，如有缺漏、损坏，由供应商</w:t>
      </w:r>
      <w:r w:rsidRPr="0051498D">
        <w:rPr>
          <w:rFonts w:asciiTheme="minorEastAsia" w:eastAsiaTheme="minorEastAsia" w:hAnsiTheme="minorEastAsia" w:hint="eastAsia"/>
          <w:szCs w:val="21"/>
        </w:rPr>
        <w:lastRenderedPageBreak/>
        <w:t>负责调换、补齐或赔偿。</w:t>
      </w:r>
    </w:p>
    <w:p w:rsidR="005F597A" w:rsidRPr="0051498D" w:rsidRDefault="005F597A" w:rsidP="005F597A">
      <w:pPr>
        <w:numPr>
          <w:ilvl w:val="0"/>
          <w:numId w:val="6"/>
        </w:numPr>
        <w:tabs>
          <w:tab w:val="left" w:pos="862"/>
          <w:tab w:val="left" w:pos="993"/>
        </w:tabs>
        <w:adjustRightInd w:val="0"/>
        <w:snapToGrid w:val="0"/>
        <w:spacing w:line="360" w:lineRule="auto"/>
        <w:ind w:left="0" w:firstLine="426"/>
        <w:rPr>
          <w:rFonts w:asciiTheme="minorEastAsia" w:eastAsiaTheme="minorEastAsia" w:hAnsiTheme="minorEastAsia"/>
          <w:szCs w:val="21"/>
        </w:rPr>
      </w:pPr>
      <w:r w:rsidRPr="0051498D">
        <w:rPr>
          <w:rFonts w:asciiTheme="minorEastAsia" w:eastAsiaTheme="minorEastAsia" w:hAnsiTheme="minorEastAsia" w:hint="eastAsia"/>
          <w:szCs w:val="21"/>
        </w:rPr>
        <w:t>成交供应商应提供完备的技术资料、装箱单、授权文件和生产厂商提供的原厂正品出货证明材料（非装箱清单组成材料）等，并派遣专业技术人员进行现场部署调试。验收合格条件如下：</w:t>
      </w:r>
    </w:p>
    <w:p w:rsidR="005F597A" w:rsidRPr="0051498D" w:rsidRDefault="005F597A" w:rsidP="005F597A">
      <w:pPr>
        <w:numPr>
          <w:ilvl w:val="0"/>
          <w:numId w:val="7"/>
        </w:numPr>
        <w:tabs>
          <w:tab w:val="left" w:pos="851"/>
          <w:tab w:val="left" w:pos="993"/>
        </w:tabs>
        <w:adjustRightInd w:val="0"/>
        <w:snapToGrid w:val="0"/>
        <w:spacing w:line="360" w:lineRule="auto"/>
        <w:ind w:left="0" w:firstLine="426"/>
        <w:rPr>
          <w:rFonts w:asciiTheme="minorEastAsia" w:eastAsiaTheme="minorEastAsia" w:hAnsiTheme="minorEastAsia"/>
          <w:szCs w:val="21"/>
        </w:rPr>
      </w:pPr>
      <w:r w:rsidRPr="0051498D">
        <w:rPr>
          <w:rFonts w:asciiTheme="minorEastAsia" w:eastAsiaTheme="minorEastAsia" w:hAnsiTheme="minorEastAsia" w:hint="eastAsia"/>
          <w:szCs w:val="21"/>
        </w:rPr>
        <w:t>产品技术参数与采购合同一致，性能指标达到规定的标准；</w:t>
      </w:r>
    </w:p>
    <w:p w:rsidR="005F597A" w:rsidRPr="0051498D" w:rsidRDefault="005F597A" w:rsidP="005F597A">
      <w:pPr>
        <w:numPr>
          <w:ilvl w:val="0"/>
          <w:numId w:val="7"/>
        </w:numPr>
        <w:tabs>
          <w:tab w:val="left" w:pos="851"/>
          <w:tab w:val="left" w:pos="993"/>
        </w:tabs>
        <w:adjustRightInd w:val="0"/>
        <w:snapToGrid w:val="0"/>
        <w:spacing w:line="360" w:lineRule="auto"/>
        <w:ind w:left="0" w:firstLine="426"/>
        <w:rPr>
          <w:rFonts w:asciiTheme="minorEastAsia" w:eastAsiaTheme="minorEastAsia" w:hAnsiTheme="minorEastAsia"/>
          <w:szCs w:val="21"/>
        </w:rPr>
      </w:pPr>
      <w:r w:rsidRPr="0051498D">
        <w:rPr>
          <w:rFonts w:asciiTheme="minorEastAsia" w:eastAsiaTheme="minorEastAsia" w:hAnsiTheme="minorEastAsia" w:hint="eastAsia"/>
          <w:szCs w:val="21"/>
        </w:rPr>
        <w:t>产品技术资料、装箱单、授权文件等资料齐全；</w:t>
      </w:r>
    </w:p>
    <w:p w:rsidR="005F597A" w:rsidRPr="0051498D" w:rsidRDefault="005F597A" w:rsidP="005F597A">
      <w:pPr>
        <w:numPr>
          <w:ilvl w:val="0"/>
          <w:numId w:val="7"/>
        </w:numPr>
        <w:tabs>
          <w:tab w:val="left" w:pos="851"/>
          <w:tab w:val="left" w:pos="993"/>
        </w:tabs>
        <w:adjustRightInd w:val="0"/>
        <w:snapToGrid w:val="0"/>
        <w:spacing w:line="360" w:lineRule="auto"/>
        <w:ind w:left="0" w:firstLine="426"/>
        <w:rPr>
          <w:rFonts w:asciiTheme="minorEastAsia" w:eastAsiaTheme="minorEastAsia" w:hAnsiTheme="minorEastAsia"/>
          <w:szCs w:val="21"/>
        </w:rPr>
      </w:pPr>
      <w:r w:rsidRPr="0051498D">
        <w:rPr>
          <w:rFonts w:asciiTheme="minorEastAsia" w:eastAsiaTheme="minorEastAsia" w:hAnsiTheme="minorEastAsia" w:hint="eastAsia"/>
          <w:szCs w:val="21"/>
        </w:rPr>
        <w:t>在产品（系统）试运行期间所出现的问题得到解决，并运行正常；</w:t>
      </w:r>
    </w:p>
    <w:p w:rsidR="005F597A" w:rsidRPr="0051498D" w:rsidRDefault="005F597A" w:rsidP="005F597A">
      <w:pPr>
        <w:numPr>
          <w:ilvl w:val="0"/>
          <w:numId w:val="7"/>
        </w:numPr>
        <w:tabs>
          <w:tab w:val="left" w:pos="851"/>
          <w:tab w:val="left" w:pos="993"/>
        </w:tabs>
        <w:adjustRightInd w:val="0"/>
        <w:snapToGrid w:val="0"/>
        <w:spacing w:line="360" w:lineRule="auto"/>
        <w:ind w:left="0" w:firstLine="426"/>
        <w:rPr>
          <w:rFonts w:asciiTheme="minorEastAsia" w:eastAsiaTheme="minorEastAsia" w:hAnsiTheme="minorEastAsia"/>
          <w:szCs w:val="21"/>
        </w:rPr>
      </w:pPr>
      <w:r w:rsidRPr="0051498D">
        <w:rPr>
          <w:rFonts w:asciiTheme="minorEastAsia" w:eastAsiaTheme="minorEastAsia" w:hAnsiTheme="minorEastAsia" w:hint="eastAsia"/>
          <w:szCs w:val="21"/>
        </w:rPr>
        <w:t>在规定时间内完成交货并验收，并经采购人确认。</w:t>
      </w:r>
    </w:p>
    <w:p w:rsidR="005F597A" w:rsidRPr="0051498D" w:rsidRDefault="005F597A" w:rsidP="005F597A">
      <w:pPr>
        <w:numPr>
          <w:ilvl w:val="0"/>
          <w:numId w:val="6"/>
        </w:numPr>
        <w:tabs>
          <w:tab w:val="left" w:pos="862"/>
          <w:tab w:val="left" w:pos="993"/>
        </w:tabs>
        <w:adjustRightInd w:val="0"/>
        <w:snapToGrid w:val="0"/>
        <w:spacing w:line="360" w:lineRule="auto"/>
        <w:ind w:left="0" w:firstLine="426"/>
        <w:rPr>
          <w:rFonts w:asciiTheme="minorEastAsia" w:eastAsiaTheme="minorEastAsia" w:hAnsiTheme="minorEastAsia"/>
          <w:szCs w:val="21"/>
        </w:rPr>
      </w:pPr>
      <w:r w:rsidRPr="0051498D">
        <w:rPr>
          <w:rFonts w:asciiTheme="minorEastAsia" w:eastAsiaTheme="minorEastAsia" w:hAnsiTheme="minorEastAsia" w:hint="eastAsia"/>
          <w:szCs w:val="21"/>
        </w:rPr>
        <w:t>产品在部署调试并试运行符合要求后，才作为最终验收。</w:t>
      </w:r>
    </w:p>
    <w:p w:rsidR="005F597A" w:rsidRPr="0051498D" w:rsidRDefault="005F597A" w:rsidP="005F597A">
      <w:pPr>
        <w:numPr>
          <w:ilvl w:val="0"/>
          <w:numId w:val="6"/>
        </w:numPr>
        <w:tabs>
          <w:tab w:val="left" w:pos="862"/>
          <w:tab w:val="left" w:pos="993"/>
        </w:tabs>
        <w:adjustRightInd w:val="0"/>
        <w:snapToGrid w:val="0"/>
        <w:spacing w:line="360" w:lineRule="auto"/>
        <w:ind w:left="0" w:firstLine="426"/>
        <w:rPr>
          <w:rFonts w:asciiTheme="minorEastAsia" w:eastAsiaTheme="minorEastAsia" w:hAnsiTheme="minorEastAsia"/>
          <w:szCs w:val="21"/>
        </w:rPr>
      </w:pPr>
      <w:r w:rsidRPr="0051498D">
        <w:rPr>
          <w:rFonts w:asciiTheme="minorEastAsia" w:eastAsiaTheme="minorEastAsia" w:hAnsiTheme="minorEastAsia" w:hint="eastAsia"/>
          <w:szCs w:val="21"/>
        </w:rPr>
        <w:t>采购人对供应商交付的产品（包括质量、技术参数等）进行确认，并出具书面验收意见。</w:t>
      </w:r>
    </w:p>
    <w:p w:rsidR="005F597A" w:rsidRPr="0051498D" w:rsidRDefault="005F597A" w:rsidP="005F597A">
      <w:pPr>
        <w:pStyle w:val="2"/>
        <w:keepLines w:val="0"/>
        <w:numPr>
          <w:ilvl w:val="0"/>
          <w:numId w:val="0"/>
        </w:numPr>
        <w:spacing w:line="440" w:lineRule="exact"/>
        <w:rPr>
          <w:rFonts w:asciiTheme="minorEastAsia" w:eastAsiaTheme="minorEastAsia" w:hAnsiTheme="minorEastAsia"/>
          <w:sz w:val="21"/>
          <w:szCs w:val="21"/>
        </w:rPr>
      </w:pPr>
      <w:bookmarkStart w:id="26" w:name="_Toc477248556"/>
      <w:bookmarkStart w:id="27" w:name="_Toc461024576"/>
      <w:r>
        <w:rPr>
          <w:rFonts w:asciiTheme="minorEastAsia" w:eastAsiaTheme="minorEastAsia" w:hAnsiTheme="minorEastAsia" w:hint="eastAsia"/>
          <w:sz w:val="21"/>
          <w:szCs w:val="21"/>
        </w:rPr>
        <w:t>1</w:t>
      </w:r>
      <w:r w:rsidRPr="0051498D">
        <w:rPr>
          <w:rFonts w:asciiTheme="minorEastAsia" w:eastAsiaTheme="minorEastAsia" w:hAnsiTheme="minorEastAsia" w:hint="eastAsia"/>
          <w:sz w:val="21"/>
          <w:szCs w:val="21"/>
        </w:rPr>
        <w:t>.7其他要求</w:t>
      </w:r>
      <w:bookmarkEnd w:id="26"/>
      <w:bookmarkEnd w:id="27"/>
    </w:p>
    <w:p w:rsidR="005F597A" w:rsidRPr="0051498D" w:rsidRDefault="005F597A" w:rsidP="005F597A">
      <w:pPr>
        <w:numPr>
          <w:ilvl w:val="0"/>
          <w:numId w:val="8"/>
        </w:numPr>
        <w:tabs>
          <w:tab w:val="left" w:pos="862"/>
          <w:tab w:val="left" w:pos="993"/>
        </w:tabs>
        <w:adjustRightInd w:val="0"/>
        <w:snapToGrid w:val="0"/>
        <w:spacing w:line="360" w:lineRule="auto"/>
        <w:rPr>
          <w:rFonts w:asciiTheme="minorEastAsia" w:eastAsiaTheme="minorEastAsia" w:hAnsiTheme="minorEastAsia"/>
          <w:szCs w:val="21"/>
        </w:rPr>
      </w:pPr>
      <w:r w:rsidRPr="0051498D">
        <w:rPr>
          <w:rFonts w:asciiTheme="minorEastAsia" w:eastAsiaTheme="minorEastAsia" w:hAnsiTheme="minorEastAsia" w:hint="eastAsia"/>
          <w:szCs w:val="21"/>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rsidR="005F597A" w:rsidRPr="0051498D" w:rsidRDefault="005F597A" w:rsidP="005F597A">
      <w:pPr>
        <w:numPr>
          <w:ilvl w:val="0"/>
          <w:numId w:val="8"/>
        </w:numPr>
        <w:tabs>
          <w:tab w:val="left" w:pos="862"/>
          <w:tab w:val="left" w:pos="993"/>
        </w:tabs>
        <w:adjustRightInd w:val="0"/>
        <w:snapToGrid w:val="0"/>
        <w:spacing w:line="360" w:lineRule="auto"/>
        <w:rPr>
          <w:rFonts w:asciiTheme="minorEastAsia" w:eastAsiaTheme="minorEastAsia" w:hAnsiTheme="minorEastAsia"/>
          <w:szCs w:val="21"/>
        </w:rPr>
      </w:pPr>
      <w:r w:rsidRPr="0051498D">
        <w:rPr>
          <w:rFonts w:asciiTheme="minorEastAsia" w:eastAsiaTheme="minorEastAsia" w:hAnsiTheme="minorEastAsia" w:hint="eastAsia"/>
          <w:szCs w:val="21"/>
        </w:rPr>
        <w:t>采购人享有本项目实施过程中产生的知识成果及知识产权。</w:t>
      </w:r>
    </w:p>
    <w:p w:rsidR="005F597A" w:rsidRPr="0051498D" w:rsidRDefault="005F597A" w:rsidP="005F597A">
      <w:pPr>
        <w:numPr>
          <w:ilvl w:val="0"/>
          <w:numId w:val="8"/>
        </w:numPr>
        <w:tabs>
          <w:tab w:val="left" w:pos="862"/>
          <w:tab w:val="left" w:pos="993"/>
        </w:tabs>
        <w:adjustRightInd w:val="0"/>
        <w:snapToGrid w:val="0"/>
        <w:spacing w:line="360" w:lineRule="auto"/>
        <w:rPr>
          <w:rFonts w:asciiTheme="minorEastAsia" w:eastAsiaTheme="minorEastAsia" w:hAnsiTheme="minorEastAsia"/>
          <w:szCs w:val="21"/>
        </w:rPr>
      </w:pPr>
      <w:r w:rsidRPr="0051498D">
        <w:rPr>
          <w:rFonts w:asciiTheme="minorEastAsia" w:eastAsiaTheme="minorEastAsia" w:hAnsiTheme="minorEastAsia" w:hint="eastAsia"/>
          <w:szCs w:val="21"/>
        </w:rPr>
        <w:t>供应商如欲在项目实施过程中采用自有知识成果，需在响应文件中声明，并提供相关知识产权证明文件。使用</w:t>
      </w:r>
      <w:proofErr w:type="gramStart"/>
      <w:r w:rsidRPr="0051498D">
        <w:rPr>
          <w:rFonts w:asciiTheme="minorEastAsia" w:eastAsiaTheme="minorEastAsia" w:hAnsiTheme="minorEastAsia" w:hint="eastAsia"/>
          <w:szCs w:val="21"/>
        </w:rPr>
        <w:t>该知识</w:t>
      </w:r>
      <w:proofErr w:type="gramEnd"/>
      <w:r w:rsidRPr="0051498D">
        <w:rPr>
          <w:rFonts w:asciiTheme="minorEastAsia" w:eastAsiaTheme="minorEastAsia" w:hAnsiTheme="minorEastAsia" w:hint="eastAsia"/>
          <w:szCs w:val="21"/>
        </w:rPr>
        <w:t>成果后，供应商需提供开发接口和开发手册等技术文档，并承诺提供无限期技术支持，采购人享有永久使用权。</w:t>
      </w:r>
    </w:p>
    <w:p w:rsidR="005F597A" w:rsidRPr="0051498D" w:rsidRDefault="005F597A" w:rsidP="005F597A">
      <w:pPr>
        <w:numPr>
          <w:ilvl w:val="0"/>
          <w:numId w:val="8"/>
        </w:numPr>
        <w:tabs>
          <w:tab w:val="left" w:pos="862"/>
          <w:tab w:val="left" w:pos="993"/>
        </w:tabs>
        <w:adjustRightInd w:val="0"/>
        <w:snapToGrid w:val="0"/>
        <w:spacing w:line="360" w:lineRule="auto"/>
        <w:rPr>
          <w:rFonts w:asciiTheme="minorEastAsia" w:eastAsiaTheme="minorEastAsia" w:hAnsiTheme="minorEastAsia"/>
          <w:szCs w:val="21"/>
        </w:rPr>
      </w:pPr>
      <w:r w:rsidRPr="0051498D">
        <w:rPr>
          <w:rFonts w:asciiTheme="minorEastAsia" w:eastAsiaTheme="minorEastAsia" w:hAnsiTheme="minorEastAsia" w:hint="eastAsia"/>
          <w:szCs w:val="21"/>
        </w:rPr>
        <w:t>如采用供应商所不拥有的知识产权的产品，则在报价中必须包括合法获取该知识产权的相关费用。</w:t>
      </w:r>
      <w:bookmarkStart w:id="28" w:name="_Toc315871622"/>
      <w:bookmarkStart w:id="29" w:name="_Toc315871623"/>
      <w:bookmarkStart w:id="30" w:name="_Toc315871624"/>
      <w:bookmarkStart w:id="31" w:name="_Toc315871625"/>
      <w:bookmarkStart w:id="32" w:name="_Toc315871626"/>
      <w:bookmarkStart w:id="33" w:name="_Toc315871627"/>
      <w:bookmarkStart w:id="34" w:name="_Toc315871628"/>
      <w:bookmarkStart w:id="35" w:name="_Toc315871629"/>
      <w:bookmarkStart w:id="36" w:name="_Toc315871630"/>
      <w:bookmarkStart w:id="37" w:name="_Toc315871631"/>
      <w:bookmarkStart w:id="38" w:name="_Toc315871632"/>
      <w:bookmarkStart w:id="39" w:name="_Toc315871633"/>
      <w:bookmarkStart w:id="40" w:name="_Toc315871634"/>
      <w:bookmarkStart w:id="41" w:name="_Toc315871635"/>
      <w:bookmarkStart w:id="42" w:name="_Toc315871636"/>
      <w:bookmarkStart w:id="43" w:name="_Toc315871637"/>
      <w:bookmarkStart w:id="44" w:name="_Toc315871131"/>
      <w:bookmarkStart w:id="45" w:name="_Toc315871132"/>
      <w:bookmarkStart w:id="46" w:name="_Toc315871133"/>
      <w:bookmarkStart w:id="47" w:name="_Toc315871134"/>
      <w:bookmarkStart w:id="48" w:name="_Toc315871135"/>
      <w:bookmarkStart w:id="49" w:name="_Toc315871136"/>
      <w:bookmarkStart w:id="50" w:name="_Toc316291610"/>
      <w:bookmarkStart w:id="51" w:name="_Toc316292239"/>
      <w:bookmarkStart w:id="52" w:name="_Toc316291611"/>
      <w:bookmarkStart w:id="53" w:name="_Toc316292240"/>
      <w:bookmarkStart w:id="54" w:name="_Toc316291612"/>
      <w:bookmarkStart w:id="55" w:name="_Toc316292241"/>
      <w:bookmarkStart w:id="56" w:name="_Toc315871139"/>
      <w:bookmarkStart w:id="57" w:name="_Toc315871140"/>
      <w:bookmarkStart w:id="58" w:name="_Toc315871141"/>
      <w:bookmarkStart w:id="59" w:name="_Toc315871223"/>
      <w:bookmarkStart w:id="60" w:name="_Toc315871235"/>
      <w:bookmarkStart w:id="61" w:name="_Toc315871243"/>
      <w:bookmarkStart w:id="62" w:name="_Toc315871247"/>
      <w:bookmarkStart w:id="63" w:name="_Toc315871303"/>
      <w:bookmarkStart w:id="64" w:name="_Toc315871307"/>
      <w:bookmarkStart w:id="65" w:name="_Toc315871311"/>
      <w:bookmarkStart w:id="66" w:name="_Toc315871319"/>
      <w:bookmarkStart w:id="67" w:name="_Toc315871351"/>
      <w:bookmarkStart w:id="68" w:name="_Toc315871357"/>
      <w:bookmarkStart w:id="69" w:name="_Toc315871363"/>
      <w:bookmarkStart w:id="70" w:name="_Toc315871451"/>
      <w:bookmarkStart w:id="71" w:name="_Toc315871452"/>
      <w:bookmarkStart w:id="72" w:name="_Toc315871540"/>
      <w:bookmarkStart w:id="73" w:name="_Toc315871573"/>
      <w:bookmarkStart w:id="74" w:name="_Toc315871574"/>
      <w:bookmarkStart w:id="75" w:name="_Toc315871575"/>
      <w:bookmarkStart w:id="76" w:name="_Toc315871609"/>
      <w:bookmarkStart w:id="77" w:name="_Toc315871619"/>
      <w:bookmarkStart w:id="78" w:name="_Toc315871620"/>
      <w:bookmarkStart w:id="79" w:name="_Toc321396066"/>
      <w:bookmarkStart w:id="80" w:name="_Toc323736005"/>
      <w:bookmarkStart w:id="81" w:name="_Toc316475642"/>
      <w:bookmarkStart w:id="82" w:name="_Toc316475738"/>
      <w:bookmarkStart w:id="83" w:name="_Toc316475643"/>
      <w:bookmarkStart w:id="84" w:name="_Toc316475739"/>
      <w:bookmarkStart w:id="85" w:name="_Toc316475644"/>
      <w:bookmarkStart w:id="86" w:name="_Toc316475740"/>
      <w:bookmarkStart w:id="87" w:name="_Toc316475645"/>
      <w:bookmarkStart w:id="88" w:name="_Toc316475741"/>
      <w:bookmarkStart w:id="89" w:name="_Toc338233514"/>
      <w:bookmarkStart w:id="90" w:name="_Toc338233515"/>
      <w:bookmarkStart w:id="91" w:name="_Toc338233516"/>
      <w:bookmarkStart w:id="92" w:name="_Toc338233565"/>
      <w:bookmarkStart w:id="93" w:name="_Toc338233566"/>
      <w:bookmarkStart w:id="94" w:name="_Toc338233567"/>
      <w:bookmarkStart w:id="95" w:name="_Toc338233568"/>
      <w:bookmarkStart w:id="96" w:name="_Toc338233569"/>
      <w:bookmarkStart w:id="97" w:name="_Toc338233621"/>
      <w:bookmarkStart w:id="98" w:name="_Toc338233622"/>
      <w:bookmarkStart w:id="99" w:name="_Toc338233623"/>
      <w:bookmarkStart w:id="100" w:name="_Toc338233624"/>
      <w:bookmarkStart w:id="101" w:name="_Toc338233625"/>
      <w:bookmarkStart w:id="102" w:name="_Toc338233626"/>
      <w:bookmarkStart w:id="103" w:name="_Toc338233627"/>
      <w:bookmarkStart w:id="104" w:name="_Toc338233628"/>
      <w:bookmarkStart w:id="105" w:name="_Toc320624215"/>
      <w:bookmarkStart w:id="106" w:name="_Toc320624216"/>
      <w:bookmarkStart w:id="107" w:name="_Toc320624217"/>
      <w:bookmarkStart w:id="108" w:name="_Toc320624218"/>
      <w:bookmarkStart w:id="109" w:name="_Toc320624219"/>
      <w:bookmarkStart w:id="110" w:name="_Toc320624220"/>
      <w:bookmarkStart w:id="111" w:name="_Toc320624221"/>
      <w:bookmarkStart w:id="112" w:name="_Toc320624222"/>
      <w:bookmarkStart w:id="113" w:name="_Toc320624223"/>
      <w:bookmarkStart w:id="114" w:name="_Toc320624214"/>
      <w:bookmarkStart w:id="115" w:name="_Toc320624213"/>
      <w:bookmarkStart w:id="116" w:name="_Toc320624212"/>
      <w:bookmarkStart w:id="117" w:name="_Toc320624224"/>
      <w:bookmarkStart w:id="118" w:name="_Toc338233629"/>
      <w:bookmarkStart w:id="119" w:name="_Toc338233630"/>
      <w:bookmarkStart w:id="120" w:name="_Toc338233631"/>
      <w:bookmarkStart w:id="121" w:name="_Toc338233632"/>
      <w:bookmarkStart w:id="122" w:name="_Toc315871092"/>
      <w:bookmarkStart w:id="123" w:name="_Toc315871128"/>
      <w:bookmarkStart w:id="124" w:name="_Toc315871129"/>
      <w:bookmarkStart w:id="125" w:name="_Toc31587113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5F597A" w:rsidRPr="0051498D" w:rsidRDefault="005F597A" w:rsidP="005F597A">
      <w:pPr>
        <w:widowControl/>
        <w:jc w:val="left"/>
        <w:rPr>
          <w:rFonts w:asciiTheme="minorEastAsia" w:eastAsiaTheme="minorEastAsia" w:hAnsiTheme="minorEastAsia"/>
          <w:szCs w:val="21"/>
        </w:rPr>
      </w:pPr>
      <w:r w:rsidRPr="0051498D">
        <w:rPr>
          <w:rFonts w:asciiTheme="minorEastAsia" w:eastAsiaTheme="minorEastAsia" w:hAnsiTheme="minorEastAsia"/>
          <w:szCs w:val="21"/>
        </w:rPr>
        <w:br w:type="page"/>
      </w:r>
    </w:p>
    <w:p w:rsidR="00586DCE" w:rsidRPr="005F597A" w:rsidRDefault="00586DCE" w:rsidP="005F597A">
      <w:pPr>
        <w:rPr>
          <w:szCs w:val="24"/>
        </w:rPr>
      </w:pPr>
    </w:p>
    <w:sectPr w:rsidR="00586DCE" w:rsidRPr="005F597A" w:rsidSect="00F93926">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A9B" w:rsidRDefault="00080A9B" w:rsidP="006718F6">
      <w:r>
        <w:separator/>
      </w:r>
    </w:p>
  </w:endnote>
  <w:endnote w:type="continuationSeparator" w:id="0">
    <w:p w:rsidR="00080A9B" w:rsidRDefault="00080A9B" w:rsidP="00671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53" w:rsidRPr="00623716" w:rsidRDefault="003930F2">
    <w:pPr>
      <w:pStyle w:val="a4"/>
      <w:jc w:val="center"/>
      <w:rPr>
        <w:rFonts w:ascii="Times New Roman" w:hAnsi="Times New Roman"/>
        <w:sz w:val="24"/>
        <w:szCs w:val="24"/>
      </w:rPr>
    </w:pPr>
    <w:r w:rsidRPr="00623716">
      <w:rPr>
        <w:rFonts w:ascii="Times New Roman" w:hAnsi="Times New Roman"/>
        <w:sz w:val="24"/>
        <w:szCs w:val="24"/>
      </w:rPr>
      <w:fldChar w:fldCharType="begin"/>
    </w:r>
    <w:r w:rsidR="00C64653" w:rsidRPr="00623716">
      <w:rPr>
        <w:rFonts w:ascii="Times New Roman" w:hAnsi="Times New Roman"/>
        <w:sz w:val="24"/>
        <w:szCs w:val="24"/>
      </w:rPr>
      <w:instrText>PAGE   \* MERGEFORMAT</w:instrText>
    </w:r>
    <w:r w:rsidRPr="00623716">
      <w:rPr>
        <w:rFonts w:ascii="Times New Roman" w:hAnsi="Times New Roman"/>
        <w:sz w:val="24"/>
        <w:szCs w:val="24"/>
      </w:rPr>
      <w:fldChar w:fldCharType="separate"/>
    </w:r>
    <w:r w:rsidR="005F597A" w:rsidRPr="005F597A">
      <w:rPr>
        <w:rFonts w:ascii="Times New Roman" w:hAnsi="Times New Roman"/>
        <w:noProof/>
        <w:sz w:val="24"/>
        <w:szCs w:val="24"/>
        <w:lang w:val="zh-CN"/>
      </w:rPr>
      <w:t>6</w:t>
    </w:r>
    <w:r w:rsidRPr="00623716">
      <w:rPr>
        <w:rFonts w:ascii="Times New Roman" w:hAnsi="Times New Roman"/>
        <w:sz w:val="24"/>
        <w:szCs w:val="24"/>
      </w:rPr>
      <w:fldChar w:fldCharType="end"/>
    </w:r>
  </w:p>
  <w:p w:rsidR="00C64653" w:rsidRDefault="00C6465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A9B" w:rsidRDefault="00080A9B" w:rsidP="006718F6">
      <w:r>
        <w:separator/>
      </w:r>
    </w:p>
  </w:footnote>
  <w:footnote w:type="continuationSeparator" w:id="0">
    <w:p w:rsidR="00080A9B" w:rsidRDefault="00080A9B" w:rsidP="006718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53" w:rsidRDefault="00C64653" w:rsidP="0093060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AC0A74EA"/>
    <w:lvl w:ilvl="0">
      <w:start w:val="1"/>
      <w:numFmt w:val="chineseCountingThousand"/>
      <w:lvlText w:val="%1、"/>
      <w:lvlJc w:val="left"/>
      <w:pPr>
        <w:ind w:left="988" w:hanging="420"/>
      </w:pPr>
      <w:rPr>
        <w:sz w:val="21"/>
        <w:szCs w:val="28"/>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nsid w:val="0000001F"/>
    <w:multiLevelType w:val="multilevel"/>
    <w:tmpl w:val="0000001F"/>
    <w:lvl w:ilvl="0">
      <w:start w:val="1"/>
      <w:numFmt w:val="chineseCountingThousand"/>
      <w:lvlText w:val="%1、"/>
      <w:lvlJc w:val="left"/>
      <w:pPr>
        <w:ind w:left="980" w:hanging="420"/>
      </w:pPr>
    </w:lvl>
    <w:lvl w:ilvl="1">
      <w:start w:val="1"/>
      <w:numFmt w:val="decimal"/>
      <w:lvlText w:val="（%2）"/>
      <w:lvlJc w:val="left"/>
      <w:pPr>
        <w:ind w:left="720" w:hanging="720"/>
      </w:pPr>
      <w:rPr>
        <w:rFonts w:hint="default"/>
      </w:rPr>
    </w:lvl>
    <w:lvl w:ilvl="2">
      <w:start w:val="1"/>
      <w:numFmt w:val="lowerRoman"/>
      <w:pStyle w:val="55555"/>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0000002E"/>
    <w:multiLevelType w:val="multilevel"/>
    <w:tmpl w:val="7AB88096"/>
    <w:lvl w:ilvl="0">
      <w:start w:val="1"/>
      <w:numFmt w:val="decimal"/>
      <w:pStyle w:val="1"/>
      <w:lvlText w:val="第%1章"/>
      <w:lvlJc w:val="left"/>
      <w:pPr>
        <w:ind w:left="283" w:hanging="425"/>
      </w:pPr>
      <w:rPr>
        <w:rFonts w:ascii="Times New Roman" w:eastAsia="宋体" w:hAnsi="Times New Roman" w:hint="default"/>
        <w:b/>
        <w:i w:val="0"/>
        <w:sz w:val="32"/>
        <w:szCs w:val="32"/>
      </w:rPr>
    </w:lvl>
    <w:lvl w:ilvl="1">
      <w:start w:val="1"/>
      <w:numFmt w:val="decimal"/>
      <w:pStyle w:val="2"/>
      <w:suff w:val="nothing"/>
      <w:lvlText w:val="%1.%2"/>
      <w:lvlJc w:val="left"/>
      <w:pPr>
        <w:ind w:left="567" w:hanging="567"/>
      </w:pPr>
      <w:rPr>
        <w:rFonts w:ascii="Times New Roman" w:eastAsia="宋体" w:hAnsi="Times New Roman" w:cs="Times New Roman" w:hint="default"/>
        <w:b/>
        <w:i w:val="0"/>
        <w:color w:val="auto"/>
        <w:sz w:val="28"/>
        <w:szCs w:val="28"/>
      </w:rPr>
    </w:lvl>
    <w:lvl w:ilvl="2">
      <w:start w:val="1"/>
      <w:numFmt w:val="decimal"/>
      <w:pStyle w:val="3"/>
      <w:lvlText w:val="%3."/>
      <w:lvlJc w:val="left"/>
      <w:pPr>
        <w:ind w:left="567" w:hanging="567"/>
      </w:pPr>
      <w:rPr>
        <w:rFonts w:hint="default"/>
        <w:b/>
        <w:i w:val="0"/>
        <w:sz w:val="28"/>
      </w:rPr>
    </w:lvl>
    <w:lvl w:ilvl="3">
      <w:start w:val="1"/>
      <w:numFmt w:val="decimal"/>
      <w:pStyle w:val="4"/>
      <w:suff w:val="nothing"/>
      <w:lvlText w:val="%1.%2.%3.%4"/>
      <w:lvlJc w:val="left"/>
      <w:pPr>
        <w:ind w:left="992" w:hanging="708"/>
      </w:pPr>
      <w:rPr>
        <w:rFonts w:ascii="Times New Roman" w:eastAsia="宋体" w:hAnsi="Times New Roman" w:cs="Times New Roman" w:hint="default"/>
        <w:b/>
        <w:i w:val="0"/>
        <w:sz w:val="28"/>
      </w:rPr>
    </w:lvl>
    <w:lvl w:ilvl="4">
      <w:start w:val="1"/>
      <w:numFmt w:val="decimal"/>
      <w:lvlText w:val="%1.%2.%3.%4.%5"/>
      <w:lvlJc w:val="left"/>
      <w:pPr>
        <w:ind w:left="2409" w:hanging="850"/>
      </w:pPr>
      <w:rPr>
        <w:rFonts w:ascii="Times New Roman" w:hAnsi="Times New Roman" w:cs="Times New Roman" w:hint="default"/>
      </w:rPr>
    </w:lvl>
    <w:lvl w:ilvl="5">
      <w:start w:val="1"/>
      <w:numFmt w:val="decimal"/>
      <w:lvlText w:val="%1.%2.%3.%4.%5.%6"/>
      <w:lvlJc w:val="left"/>
      <w:pPr>
        <w:ind w:left="3118" w:hanging="1134"/>
      </w:pPr>
      <w:rPr>
        <w:rFonts w:hint="eastAsia"/>
      </w:rPr>
    </w:lvl>
    <w:lvl w:ilvl="6">
      <w:start w:val="1"/>
      <w:numFmt w:val="decimal"/>
      <w:lvlText w:val="%1.%2.%3.%4.%5.%6.%7"/>
      <w:lvlJc w:val="left"/>
      <w:pPr>
        <w:ind w:left="3685" w:hanging="1276"/>
      </w:pPr>
      <w:rPr>
        <w:rFonts w:hint="eastAsia"/>
      </w:rPr>
    </w:lvl>
    <w:lvl w:ilvl="7">
      <w:start w:val="1"/>
      <w:numFmt w:val="decimal"/>
      <w:lvlText w:val="%1.%2.%3.%4.%5.%6.%7.%8"/>
      <w:lvlJc w:val="left"/>
      <w:pPr>
        <w:ind w:left="4252" w:hanging="1418"/>
      </w:pPr>
      <w:rPr>
        <w:rFonts w:hint="eastAsia"/>
      </w:rPr>
    </w:lvl>
    <w:lvl w:ilvl="8">
      <w:start w:val="1"/>
      <w:numFmt w:val="decimal"/>
      <w:lvlText w:val="%1.%2.%3.%4.%5.%6.%7.%8.%9"/>
      <w:lvlJc w:val="left"/>
      <w:pPr>
        <w:ind w:left="4960" w:hanging="1700"/>
      </w:pPr>
      <w:rPr>
        <w:rFonts w:hint="eastAsia"/>
      </w:rPr>
    </w:lvl>
  </w:abstractNum>
  <w:abstractNum w:abstractNumId="3">
    <w:nsid w:val="13DD3135"/>
    <w:multiLevelType w:val="hybridMultilevel"/>
    <w:tmpl w:val="E416D6A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9F748E6"/>
    <w:multiLevelType w:val="hybridMultilevel"/>
    <w:tmpl w:val="2754191C"/>
    <w:lvl w:ilvl="0" w:tplc="04090013">
      <w:start w:val="1"/>
      <w:numFmt w:val="chineseCountingThousand"/>
      <w:lvlText w:val="%1、"/>
      <w:lvlJc w:val="left"/>
      <w:pPr>
        <w:ind w:left="846"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FF7739"/>
    <w:multiLevelType w:val="multilevel"/>
    <w:tmpl w:val="B0A66454"/>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3、"/>
      <w:lvlJc w:val="left"/>
      <w:pPr>
        <w:ind w:left="360" w:hanging="360"/>
      </w:pPr>
      <w:rPr>
        <w:rFonts w:hint="default"/>
      </w:rPr>
    </w:lvl>
    <w:lvl w:ilvl="3" w:tentative="1">
      <w:start w:val="1"/>
      <w:numFmt w:val="decimal"/>
      <w:lvlText w:val="%1.%2.%3.%4."/>
      <w:lvlJc w:val="left"/>
      <w:pPr>
        <w:ind w:left="851" w:hanging="851"/>
      </w:pPr>
      <w:rPr>
        <w:rFonts w:cs="Times New Roman"/>
      </w:rPr>
    </w:lvl>
    <w:lvl w:ilvl="4" w:tentative="1">
      <w:start w:val="1"/>
      <w:numFmt w:val="decimal"/>
      <w:lvlText w:val="%1.%2.%3.%4.%5."/>
      <w:lvlJc w:val="left"/>
      <w:pPr>
        <w:ind w:left="992" w:hanging="992"/>
      </w:pPr>
      <w:rPr>
        <w:rFonts w:cs="Times New Roman"/>
      </w:rPr>
    </w:lvl>
    <w:lvl w:ilvl="5" w:tentative="1">
      <w:start w:val="1"/>
      <w:numFmt w:val="decimal"/>
      <w:lvlText w:val="%1.%2.%3.%4.%5.%6."/>
      <w:lvlJc w:val="left"/>
      <w:pPr>
        <w:ind w:left="1134" w:hanging="1134"/>
      </w:pPr>
      <w:rPr>
        <w:rFonts w:cs="Times New Roman"/>
      </w:rPr>
    </w:lvl>
    <w:lvl w:ilvl="6" w:tentative="1">
      <w:start w:val="1"/>
      <w:numFmt w:val="decimal"/>
      <w:lvlText w:val="%1.%2.%3.%4.%5.%6.%7."/>
      <w:lvlJc w:val="left"/>
      <w:pPr>
        <w:ind w:left="1276" w:hanging="1276"/>
      </w:pPr>
      <w:rPr>
        <w:rFonts w:cs="Times New Roman"/>
      </w:rPr>
    </w:lvl>
    <w:lvl w:ilvl="7" w:tentative="1">
      <w:start w:val="1"/>
      <w:numFmt w:val="decimal"/>
      <w:lvlText w:val="%1.%2.%3.%4.%5.%6.%7.%8."/>
      <w:lvlJc w:val="left"/>
      <w:pPr>
        <w:ind w:left="1418" w:hanging="1418"/>
      </w:pPr>
      <w:rPr>
        <w:rFonts w:cs="Times New Roman"/>
      </w:rPr>
    </w:lvl>
    <w:lvl w:ilvl="8" w:tentative="1">
      <w:start w:val="1"/>
      <w:numFmt w:val="decimal"/>
      <w:lvlText w:val="%1.%2.%3.%4.%5.%6.%7.%8.%9."/>
      <w:lvlJc w:val="left"/>
      <w:pPr>
        <w:ind w:left="1559" w:hanging="1559"/>
      </w:pPr>
      <w:rPr>
        <w:rFonts w:cs="Times New Roman"/>
      </w:rPr>
    </w:lvl>
  </w:abstractNum>
  <w:abstractNum w:abstractNumId="6">
    <w:nsid w:val="1D24360E"/>
    <w:multiLevelType w:val="multilevel"/>
    <w:tmpl w:val="1D24360E"/>
    <w:lvl w:ilvl="0">
      <w:start w:val="1"/>
      <w:numFmt w:val="decimal"/>
      <w:lvlText w:val="%1"/>
      <w:lvlJc w:val="left"/>
      <w:pPr>
        <w:ind w:left="840" w:hanging="420"/>
      </w:pPr>
      <w:rPr>
        <w:rFonts w:ascii="宋体" w:eastAsia="宋体" w:cs="Times New Roman" w:hint="eastAsia"/>
        <w:b w:val="0"/>
        <w:i w:val="0"/>
        <w:color w:val="auto"/>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7">
    <w:nsid w:val="1EE45AA2"/>
    <w:multiLevelType w:val="hybridMultilevel"/>
    <w:tmpl w:val="D4766E4E"/>
    <w:lvl w:ilvl="0" w:tplc="3272B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7B4D7A"/>
    <w:multiLevelType w:val="hybridMultilevel"/>
    <w:tmpl w:val="92843FFC"/>
    <w:lvl w:ilvl="0" w:tplc="5970B36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8546BD6"/>
    <w:multiLevelType w:val="hybridMultilevel"/>
    <w:tmpl w:val="88E41DB8"/>
    <w:lvl w:ilvl="0" w:tplc="369ED5AE">
      <w:start w:val="1"/>
      <w:numFmt w:val="bullet"/>
      <w:lvlText w:val=""/>
      <w:lvlJc w:val="left"/>
      <w:pPr>
        <w:tabs>
          <w:tab w:val="num" w:pos="840"/>
        </w:tabs>
        <w:ind w:left="840" w:hanging="420"/>
      </w:pPr>
      <w:rPr>
        <w:rFonts w:ascii="Wingdings" w:hAnsi="Wingdings" w:hint="default"/>
      </w:rPr>
    </w:lvl>
    <w:lvl w:ilvl="1" w:tplc="04090019">
      <w:start w:val="1"/>
      <w:numFmt w:val="bullet"/>
      <w:lvlText w:val=""/>
      <w:lvlJc w:val="left"/>
      <w:pPr>
        <w:tabs>
          <w:tab w:val="num" w:pos="1260"/>
        </w:tabs>
        <w:ind w:left="1260" w:hanging="420"/>
      </w:pPr>
      <w:rPr>
        <w:rFonts w:ascii="Wingdings" w:hAnsi="Wingdings" w:hint="default"/>
      </w:rPr>
    </w:lvl>
    <w:lvl w:ilvl="2" w:tplc="0409001B" w:tentative="1">
      <w:start w:val="1"/>
      <w:numFmt w:val="bullet"/>
      <w:lvlText w:val=""/>
      <w:lvlJc w:val="left"/>
      <w:pPr>
        <w:tabs>
          <w:tab w:val="num" w:pos="1680"/>
        </w:tabs>
        <w:ind w:left="1680" w:hanging="420"/>
      </w:pPr>
      <w:rPr>
        <w:rFonts w:ascii="Wingdings" w:hAnsi="Wingdings" w:hint="default"/>
      </w:rPr>
    </w:lvl>
    <w:lvl w:ilvl="3" w:tplc="0409000F" w:tentative="1">
      <w:start w:val="1"/>
      <w:numFmt w:val="bullet"/>
      <w:lvlText w:val=""/>
      <w:lvlJc w:val="left"/>
      <w:pPr>
        <w:tabs>
          <w:tab w:val="num" w:pos="2100"/>
        </w:tabs>
        <w:ind w:left="2100" w:hanging="420"/>
      </w:pPr>
      <w:rPr>
        <w:rFonts w:ascii="Wingdings" w:hAnsi="Wingdings" w:hint="default"/>
      </w:rPr>
    </w:lvl>
    <w:lvl w:ilvl="4" w:tplc="04090019" w:tentative="1">
      <w:start w:val="1"/>
      <w:numFmt w:val="bullet"/>
      <w:lvlText w:val=""/>
      <w:lvlJc w:val="left"/>
      <w:pPr>
        <w:tabs>
          <w:tab w:val="num" w:pos="2520"/>
        </w:tabs>
        <w:ind w:left="2520" w:hanging="420"/>
      </w:pPr>
      <w:rPr>
        <w:rFonts w:ascii="Wingdings" w:hAnsi="Wingdings" w:hint="default"/>
      </w:rPr>
    </w:lvl>
    <w:lvl w:ilvl="5" w:tplc="0409001B" w:tentative="1">
      <w:start w:val="1"/>
      <w:numFmt w:val="bullet"/>
      <w:lvlText w:val=""/>
      <w:lvlJc w:val="left"/>
      <w:pPr>
        <w:tabs>
          <w:tab w:val="num" w:pos="2940"/>
        </w:tabs>
        <w:ind w:left="2940" w:hanging="420"/>
      </w:pPr>
      <w:rPr>
        <w:rFonts w:ascii="Wingdings" w:hAnsi="Wingdings" w:hint="default"/>
      </w:rPr>
    </w:lvl>
    <w:lvl w:ilvl="6" w:tplc="0409000F" w:tentative="1">
      <w:start w:val="1"/>
      <w:numFmt w:val="bullet"/>
      <w:lvlText w:val=""/>
      <w:lvlJc w:val="left"/>
      <w:pPr>
        <w:tabs>
          <w:tab w:val="num" w:pos="3360"/>
        </w:tabs>
        <w:ind w:left="3360" w:hanging="420"/>
      </w:pPr>
      <w:rPr>
        <w:rFonts w:ascii="Wingdings" w:hAnsi="Wingdings" w:hint="default"/>
      </w:rPr>
    </w:lvl>
    <w:lvl w:ilvl="7" w:tplc="04090019" w:tentative="1">
      <w:start w:val="1"/>
      <w:numFmt w:val="bullet"/>
      <w:lvlText w:val=""/>
      <w:lvlJc w:val="left"/>
      <w:pPr>
        <w:tabs>
          <w:tab w:val="num" w:pos="3780"/>
        </w:tabs>
        <w:ind w:left="3780" w:hanging="420"/>
      </w:pPr>
      <w:rPr>
        <w:rFonts w:ascii="Wingdings" w:hAnsi="Wingdings" w:hint="default"/>
      </w:rPr>
    </w:lvl>
    <w:lvl w:ilvl="8" w:tplc="0409001B" w:tentative="1">
      <w:start w:val="1"/>
      <w:numFmt w:val="bullet"/>
      <w:lvlText w:val=""/>
      <w:lvlJc w:val="left"/>
      <w:pPr>
        <w:tabs>
          <w:tab w:val="num" w:pos="4200"/>
        </w:tabs>
        <w:ind w:left="4200" w:hanging="420"/>
      </w:pPr>
      <w:rPr>
        <w:rFonts w:ascii="Wingdings" w:hAnsi="Wingdings" w:hint="default"/>
      </w:rPr>
    </w:lvl>
  </w:abstractNum>
  <w:abstractNum w:abstractNumId="10">
    <w:nsid w:val="2E011B6A"/>
    <w:multiLevelType w:val="multilevel"/>
    <w:tmpl w:val="2E011B6A"/>
    <w:lvl w:ilvl="0">
      <w:start w:val="1"/>
      <w:numFmt w:val="bullet"/>
      <w:lvlText w:val=""/>
      <w:lvlJc w:val="left"/>
      <w:pPr>
        <w:ind w:left="735" w:hanging="420"/>
      </w:pPr>
      <w:rPr>
        <w:rFonts w:ascii="Wingdings" w:hAnsi="Wingdings" w:hint="default"/>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11">
    <w:nsid w:val="37503051"/>
    <w:multiLevelType w:val="hybridMultilevel"/>
    <w:tmpl w:val="278213E6"/>
    <w:lvl w:ilvl="0" w:tplc="62A4A8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FAA23DE"/>
    <w:multiLevelType w:val="hybridMultilevel"/>
    <w:tmpl w:val="6CBA8432"/>
    <w:lvl w:ilvl="0" w:tplc="D44E634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BDD1EE2"/>
    <w:multiLevelType w:val="multilevel"/>
    <w:tmpl w:val="4BDD1EE2"/>
    <w:lvl w:ilvl="0">
      <w:start w:val="1"/>
      <w:numFmt w:val="decimal"/>
      <w:lvlText w:val="%1."/>
      <w:lvlJc w:val="left"/>
      <w:pPr>
        <w:ind w:left="420" w:hanging="42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D11591D"/>
    <w:multiLevelType w:val="hybridMultilevel"/>
    <w:tmpl w:val="0A4C74F8"/>
    <w:lvl w:ilvl="0" w:tplc="07B296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5D5DCA"/>
    <w:multiLevelType w:val="hybridMultilevel"/>
    <w:tmpl w:val="25AA35C6"/>
    <w:lvl w:ilvl="0" w:tplc="C4F6B9B0">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37D301C"/>
    <w:multiLevelType w:val="hybridMultilevel"/>
    <w:tmpl w:val="A022BB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C80AD0"/>
    <w:multiLevelType w:val="hybridMultilevel"/>
    <w:tmpl w:val="142654B4"/>
    <w:lvl w:ilvl="0" w:tplc="0409000B">
      <w:start w:val="1"/>
      <w:numFmt w:val="bullet"/>
      <w:lvlText w:val=""/>
      <w:lvlJc w:val="left"/>
      <w:pPr>
        <w:tabs>
          <w:tab w:val="num" w:pos="980"/>
        </w:tabs>
        <w:ind w:left="980" w:hanging="420"/>
      </w:pPr>
      <w:rPr>
        <w:rFonts w:ascii="Wingdings" w:hAnsi="Wingdings" w:hint="default"/>
      </w:rPr>
    </w:lvl>
    <w:lvl w:ilvl="1" w:tplc="FFFFFFFF" w:tentative="1">
      <w:start w:val="1"/>
      <w:numFmt w:val="bullet"/>
      <w:lvlText w:val=""/>
      <w:lvlJc w:val="left"/>
      <w:pPr>
        <w:tabs>
          <w:tab w:val="num" w:pos="1400"/>
        </w:tabs>
        <w:ind w:left="1400" w:hanging="420"/>
      </w:pPr>
      <w:rPr>
        <w:rFonts w:ascii="Wingdings" w:hAnsi="Wingdings" w:hint="default"/>
      </w:rPr>
    </w:lvl>
    <w:lvl w:ilvl="2" w:tplc="FFFFFFFF" w:tentative="1">
      <w:start w:val="1"/>
      <w:numFmt w:val="bullet"/>
      <w:lvlText w:val=""/>
      <w:lvlJc w:val="left"/>
      <w:pPr>
        <w:tabs>
          <w:tab w:val="num" w:pos="1820"/>
        </w:tabs>
        <w:ind w:left="1820" w:hanging="420"/>
      </w:pPr>
      <w:rPr>
        <w:rFonts w:ascii="Wingdings" w:hAnsi="Wingdings" w:hint="default"/>
      </w:rPr>
    </w:lvl>
    <w:lvl w:ilvl="3" w:tplc="FFFFFFFF" w:tentative="1">
      <w:start w:val="1"/>
      <w:numFmt w:val="bullet"/>
      <w:lvlText w:val=""/>
      <w:lvlJc w:val="left"/>
      <w:pPr>
        <w:tabs>
          <w:tab w:val="num" w:pos="2240"/>
        </w:tabs>
        <w:ind w:left="2240" w:hanging="420"/>
      </w:pPr>
      <w:rPr>
        <w:rFonts w:ascii="Wingdings" w:hAnsi="Wingdings" w:hint="default"/>
      </w:rPr>
    </w:lvl>
    <w:lvl w:ilvl="4" w:tplc="FFFFFFFF" w:tentative="1">
      <w:start w:val="1"/>
      <w:numFmt w:val="bullet"/>
      <w:lvlText w:val=""/>
      <w:lvlJc w:val="left"/>
      <w:pPr>
        <w:tabs>
          <w:tab w:val="num" w:pos="2660"/>
        </w:tabs>
        <w:ind w:left="2660" w:hanging="420"/>
      </w:pPr>
      <w:rPr>
        <w:rFonts w:ascii="Wingdings" w:hAnsi="Wingdings" w:hint="default"/>
      </w:rPr>
    </w:lvl>
    <w:lvl w:ilvl="5" w:tplc="FFFFFFFF" w:tentative="1">
      <w:start w:val="1"/>
      <w:numFmt w:val="bullet"/>
      <w:lvlText w:val=""/>
      <w:lvlJc w:val="left"/>
      <w:pPr>
        <w:tabs>
          <w:tab w:val="num" w:pos="3080"/>
        </w:tabs>
        <w:ind w:left="3080" w:hanging="420"/>
      </w:pPr>
      <w:rPr>
        <w:rFonts w:ascii="Wingdings" w:hAnsi="Wingdings" w:hint="default"/>
      </w:rPr>
    </w:lvl>
    <w:lvl w:ilvl="6" w:tplc="FFFFFFFF" w:tentative="1">
      <w:start w:val="1"/>
      <w:numFmt w:val="bullet"/>
      <w:lvlText w:val=""/>
      <w:lvlJc w:val="left"/>
      <w:pPr>
        <w:tabs>
          <w:tab w:val="num" w:pos="3500"/>
        </w:tabs>
        <w:ind w:left="3500" w:hanging="420"/>
      </w:pPr>
      <w:rPr>
        <w:rFonts w:ascii="Wingdings" w:hAnsi="Wingdings" w:hint="default"/>
      </w:rPr>
    </w:lvl>
    <w:lvl w:ilvl="7" w:tplc="FFFFFFFF" w:tentative="1">
      <w:start w:val="1"/>
      <w:numFmt w:val="bullet"/>
      <w:lvlText w:val=""/>
      <w:lvlJc w:val="left"/>
      <w:pPr>
        <w:tabs>
          <w:tab w:val="num" w:pos="3920"/>
        </w:tabs>
        <w:ind w:left="3920" w:hanging="420"/>
      </w:pPr>
      <w:rPr>
        <w:rFonts w:ascii="Wingdings" w:hAnsi="Wingdings" w:hint="default"/>
      </w:rPr>
    </w:lvl>
    <w:lvl w:ilvl="8" w:tplc="FFFFFFFF" w:tentative="1">
      <w:start w:val="1"/>
      <w:numFmt w:val="bullet"/>
      <w:lvlText w:val=""/>
      <w:lvlJc w:val="left"/>
      <w:pPr>
        <w:tabs>
          <w:tab w:val="num" w:pos="4340"/>
        </w:tabs>
        <w:ind w:left="4340" w:hanging="420"/>
      </w:pPr>
      <w:rPr>
        <w:rFonts w:ascii="Wingdings" w:hAnsi="Wingdings" w:hint="default"/>
      </w:rPr>
    </w:lvl>
  </w:abstractNum>
  <w:abstractNum w:abstractNumId="18">
    <w:nsid w:val="57648651"/>
    <w:multiLevelType w:val="singleLevel"/>
    <w:tmpl w:val="57648651"/>
    <w:lvl w:ilvl="0">
      <w:start w:val="1"/>
      <w:numFmt w:val="decimal"/>
      <w:suff w:val="nothing"/>
      <w:lvlText w:val="%1、"/>
      <w:lvlJc w:val="left"/>
    </w:lvl>
  </w:abstractNum>
  <w:abstractNum w:abstractNumId="19">
    <w:nsid w:val="57FF855D"/>
    <w:multiLevelType w:val="singleLevel"/>
    <w:tmpl w:val="57FF855D"/>
    <w:lvl w:ilvl="0">
      <w:start w:val="1"/>
      <w:numFmt w:val="chineseCounting"/>
      <w:suff w:val="nothing"/>
      <w:lvlText w:val="%1、"/>
      <w:lvlJc w:val="left"/>
    </w:lvl>
  </w:abstractNum>
  <w:abstractNum w:abstractNumId="20">
    <w:nsid w:val="57FF8873"/>
    <w:multiLevelType w:val="singleLevel"/>
    <w:tmpl w:val="57FF8873"/>
    <w:lvl w:ilvl="0">
      <w:start w:val="2"/>
      <w:numFmt w:val="chineseCounting"/>
      <w:suff w:val="nothing"/>
      <w:lvlText w:val="%1、"/>
      <w:lvlJc w:val="left"/>
    </w:lvl>
  </w:abstractNum>
  <w:abstractNum w:abstractNumId="21">
    <w:nsid w:val="57FF8970"/>
    <w:multiLevelType w:val="singleLevel"/>
    <w:tmpl w:val="57FF8970"/>
    <w:lvl w:ilvl="0">
      <w:start w:val="1"/>
      <w:numFmt w:val="chineseCounting"/>
      <w:suff w:val="nothing"/>
      <w:lvlText w:val="（%1）"/>
      <w:lvlJc w:val="left"/>
    </w:lvl>
  </w:abstractNum>
  <w:abstractNum w:abstractNumId="22">
    <w:nsid w:val="58226B81"/>
    <w:multiLevelType w:val="hybridMultilevel"/>
    <w:tmpl w:val="2754191C"/>
    <w:lvl w:ilvl="0" w:tplc="04090013">
      <w:start w:val="1"/>
      <w:numFmt w:val="chineseCountingThousand"/>
      <w:lvlText w:val="%1、"/>
      <w:lvlJc w:val="left"/>
      <w:pPr>
        <w:ind w:left="846"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58D23D1D"/>
    <w:multiLevelType w:val="singleLevel"/>
    <w:tmpl w:val="58D23D1D"/>
    <w:lvl w:ilvl="0">
      <w:start w:val="3"/>
      <w:numFmt w:val="chineseCounting"/>
      <w:suff w:val="nothing"/>
      <w:lvlText w:val="%1、"/>
      <w:lvlJc w:val="left"/>
    </w:lvl>
  </w:abstractNum>
  <w:abstractNum w:abstractNumId="24">
    <w:nsid w:val="58DABCA1"/>
    <w:multiLevelType w:val="singleLevel"/>
    <w:tmpl w:val="58DABCA1"/>
    <w:lvl w:ilvl="0">
      <w:start w:val="2"/>
      <w:numFmt w:val="decimal"/>
      <w:suff w:val="nothing"/>
      <w:lvlText w:val="%1、"/>
      <w:lvlJc w:val="left"/>
    </w:lvl>
  </w:abstractNum>
  <w:abstractNum w:abstractNumId="25">
    <w:nsid w:val="58DABDCF"/>
    <w:multiLevelType w:val="singleLevel"/>
    <w:tmpl w:val="58DABDCF"/>
    <w:lvl w:ilvl="0">
      <w:start w:val="1"/>
      <w:numFmt w:val="decimal"/>
      <w:suff w:val="nothing"/>
      <w:lvlText w:val="%1、"/>
      <w:lvlJc w:val="left"/>
    </w:lvl>
  </w:abstractNum>
  <w:abstractNum w:abstractNumId="26">
    <w:nsid w:val="592299AD"/>
    <w:multiLevelType w:val="singleLevel"/>
    <w:tmpl w:val="592299AD"/>
    <w:lvl w:ilvl="0">
      <w:start w:val="2"/>
      <w:numFmt w:val="decimal"/>
      <w:suff w:val="nothing"/>
      <w:lvlText w:val="%1、"/>
      <w:lvlJc w:val="left"/>
      <w:pPr>
        <w:ind w:left="0" w:firstLine="0"/>
      </w:pPr>
    </w:lvl>
  </w:abstractNum>
  <w:abstractNum w:abstractNumId="27">
    <w:nsid w:val="5E9B3089"/>
    <w:multiLevelType w:val="hybridMultilevel"/>
    <w:tmpl w:val="92123310"/>
    <w:lvl w:ilvl="0" w:tplc="FFFFFFFF">
      <w:start w:val="1"/>
      <w:numFmt w:val="decimal"/>
      <w:lvlText w:val="(%1)"/>
      <w:lvlJc w:val="left"/>
      <w:pPr>
        <w:tabs>
          <w:tab w:val="num" w:pos="851"/>
        </w:tabs>
        <w:ind w:left="851" w:hanging="851"/>
      </w:pPr>
      <w:rPr>
        <w:rFonts w:ascii="宋体" w:eastAsia="宋体" w:hAnsi="宋体" w:cs="Times New Roman" w:hint="eastAsia"/>
        <w:lang w:val="en-US"/>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8">
    <w:nsid w:val="5F5037D7"/>
    <w:multiLevelType w:val="hybridMultilevel"/>
    <w:tmpl w:val="DAF81756"/>
    <w:lvl w:ilvl="0" w:tplc="5E58E334">
      <w:start w:val="1"/>
      <w:numFmt w:val="decimal"/>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9">
    <w:nsid w:val="661463DE"/>
    <w:multiLevelType w:val="hybridMultilevel"/>
    <w:tmpl w:val="9032314E"/>
    <w:lvl w:ilvl="0" w:tplc="6F266EC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B44650E"/>
    <w:multiLevelType w:val="multilevel"/>
    <w:tmpl w:val="6B44650E"/>
    <w:lvl w:ilvl="0">
      <w:start w:val="1"/>
      <w:numFmt w:val="decimal"/>
      <w:lvlText w:val="第%1章"/>
      <w:lvlJc w:val="left"/>
      <w:pPr>
        <w:ind w:left="1135" w:hanging="425"/>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6.%2"/>
      <w:lvlJc w:val="left"/>
      <w:pPr>
        <w:ind w:left="709" w:hanging="567"/>
      </w:pPr>
      <w:rPr>
        <w:rFonts w:ascii="Times New Roman" w:eastAsia="宋体" w:hAnsi="Times New Roman" w:hint="default"/>
        <w:b/>
        <w:i w:val="0"/>
        <w:color w:val="auto"/>
        <w:sz w:val="28"/>
        <w:szCs w:val="28"/>
      </w:rPr>
    </w:lvl>
    <w:lvl w:ilvl="2">
      <w:start w:val="1"/>
      <w:numFmt w:val="decimal"/>
      <w:lvlText w:val="6.2.%3"/>
      <w:lvlJc w:val="left"/>
      <w:pPr>
        <w:ind w:left="567" w:hanging="567"/>
      </w:pPr>
      <w:rPr>
        <w:rFonts w:ascii="Times New Roman" w:hAnsi="Times New Roman" w:cs="Times New Roman" w:hint="default"/>
        <w:b/>
        <w:i w:val="0"/>
        <w:sz w:val="28"/>
      </w:rPr>
    </w:lvl>
    <w:lvl w:ilvl="3">
      <w:start w:val="1"/>
      <w:numFmt w:val="decimal"/>
      <w:suff w:val="nothing"/>
      <w:lvlText w:val="%1.%2.%3.%4"/>
      <w:lvlJc w:val="left"/>
      <w:pPr>
        <w:ind w:left="708" w:hanging="708"/>
      </w:pPr>
      <w:rPr>
        <w:rFonts w:ascii="Times New Roman" w:eastAsia="宋体" w:hAnsi="Times New Roman" w:cs="Times New Roman" w:hint="default"/>
        <w:b/>
        <w:sz w:val="28"/>
        <w:szCs w:val="28"/>
      </w:rPr>
    </w:lvl>
    <w:lvl w:ilvl="4">
      <w:start w:val="1"/>
      <w:numFmt w:val="decimal"/>
      <w:lvlText w:val="%1.%2.%3.%4.%5"/>
      <w:lvlJc w:val="left"/>
      <w:pPr>
        <w:ind w:left="2551" w:hanging="850"/>
      </w:pPr>
      <w:rPr>
        <w:rFonts w:ascii="Times New Roman" w:hAnsi="Times New Roman" w:cs="Times New Roman" w:hint="default"/>
      </w:rPr>
    </w:lvl>
    <w:lvl w:ilvl="5">
      <w:start w:val="1"/>
      <w:numFmt w:val="decimal"/>
      <w:lvlText w:val="%1.%2.%3.%4.%5.%6"/>
      <w:lvlJc w:val="left"/>
      <w:pPr>
        <w:ind w:left="3260" w:hanging="1134"/>
      </w:pPr>
      <w:rPr>
        <w:rFonts w:ascii="Times New Roman" w:hAnsi="Times New Roman" w:cs="Times New Roman" w:hint="default"/>
      </w:rPr>
    </w:lvl>
    <w:lvl w:ilvl="6">
      <w:start w:val="1"/>
      <w:numFmt w:val="decimal"/>
      <w:lvlText w:val="%1.%2.%3.%4.%5.%6.%7"/>
      <w:lvlJc w:val="left"/>
      <w:pPr>
        <w:ind w:left="3827" w:hanging="1276"/>
      </w:pPr>
      <w:rPr>
        <w:rFonts w:hint="eastAsia"/>
      </w:rPr>
    </w:lvl>
    <w:lvl w:ilvl="7">
      <w:start w:val="1"/>
      <w:numFmt w:val="japaneseCounting"/>
      <w:lvlText w:val="%8、"/>
      <w:lvlJc w:val="left"/>
      <w:pPr>
        <w:ind w:left="3696" w:hanging="720"/>
      </w:pPr>
      <w:rPr>
        <w:rFonts w:hint="default"/>
        <w:b w:val="0"/>
        <w:color w:val="auto"/>
      </w:rPr>
    </w:lvl>
    <w:lvl w:ilvl="8">
      <w:numFmt w:val="bullet"/>
      <w:lvlText w:val="★"/>
      <w:lvlJc w:val="left"/>
      <w:pPr>
        <w:ind w:left="4257" w:hanging="855"/>
      </w:pPr>
      <w:rPr>
        <w:rFonts w:ascii="宋体" w:eastAsia="宋体" w:hAnsi="宋体" w:cs="宋体" w:hint="eastAsia"/>
        <w:sz w:val="28"/>
      </w:rPr>
    </w:lvl>
  </w:abstractNum>
  <w:abstractNum w:abstractNumId="31">
    <w:nsid w:val="6BFD2A5B"/>
    <w:multiLevelType w:val="singleLevel"/>
    <w:tmpl w:val="6BFD2A5B"/>
    <w:lvl w:ilvl="0">
      <w:start w:val="1"/>
      <w:numFmt w:val="chineseCounting"/>
      <w:suff w:val="nothing"/>
      <w:lvlText w:val="（%1）"/>
      <w:lvlJc w:val="left"/>
    </w:lvl>
  </w:abstractNum>
  <w:abstractNum w:abstractNumId="32">
    <w:nsid w:val="6C996B34"/>
    <w:multiLevelType w:val="hybridMultilevel"/>
    <w:tmpl w:val="AF6E8BB6"/>
    <w:lvl w:ilvl="0" w:tplc="3AD43D8A">
      <w:start w:val="1"/>
      <w:numFmt w:val="chineseCountingThousand"/>
      <w:lvlText w:val="%1、"/>
      <w:lvlJc w:val="left"/>
      <w:pPr>
        <w:ind w:left="846" w:hanging="420"/>
      </w:pPr>
      <w:rPr>
        <w:sz w:val="21"/>
        <w:szCs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724F0A94"/>
    <w:multiLevelType w:val="hybridMultilevel"/>
    <w:tmpl w:val="CE182992"/>
    <w:lvl w:ilvl="0" w:tplc="70469C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74DE38A7"/>
    <w:multiLevelType w:val="hybridMultilevel"/>
    <w:tmpl w:val="16E01028"/>
    <w:lvl w:ilvl="0" w:tplc="AF8AED26">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num>
  <w:num w:numId="3">
    <w:abstractNumId w:val="27"/>
  </w:num>
  <w:num w:numId="4">
    <w:abstractNumId w:val="9"/>
  </w:num>
  <w:num w:numId="5">
    <w:abstractNumId w:val="17"/>
  </w:num>
  <w:num w:numId="6">
    <w:abstractNumId w:val="22"/>
  </w:num>
  <w:num w:numId="7">
    <w:abstractNumId w:val="3"/>
  </w:num>
  <w:num w:numId="8">
    <w:abstractNumId w:val="32"/>
  </w:num>
  <w:num w:numId="9">
    <w:abstractNumId w:val="14"/>
  </w:num>
  <w:num w:numId="10">
    <w:abstractNumId w:val="12"/>
  </w:num>
  <w:num w:numId="11">
    <w:abstractNumId w:val="7"/>
  </w:num>
  <w:num w:numId="12">
    <w:abstractNumId w:val="30"/>
  </w:num>
  <w:num w:numId="13">
    <w:abstractNumId w:val="6"/>
  </w:num>
  <w:num w:numId="14">
    <w:abstractNumId w:val="19"/>
  </w:num>
  <w:num w:numId="15">
    <w:abstractNumId w:val="20"/>
  </w:num>
  <w:num w:numId="16">
    <w:abstractNumId w:val="21"/>
  </w:num>
  <w:num w:numId="17">
    <w:abstractNumId w:val="31"/>
  </w:num>
  <w:num w:numId="18">
    <w:abstractNumId w:val="23"/>
  </w:num>
  <w:num w:numId="19">
    <w:abstractNumId w:val="11"/>
  </w:num>
  <w:num w:numId="20">
    <w:abstractNumId w:val="3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5"/>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8"/>
  </w:num>
  <w:num w:numId="32">
    <w:abstractNumId w:val="16"/>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4">
    <w:abstractNumId w:val="26"/>
    <w:lvlOverride w:ilvl="0">
      <w:startOverride w:val="2"/>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2">
    <w:abstractNumId w:val="25"/>
  </w:num>
  <w:num w:numId="43">
    <w:abstractNumId w:val="24"/>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8">
    <w:abstractNumId w:val="18"/>
    <w:lvlOverride w:ilvl="0">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26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18F6"/>
    <w:rsid w:val="00002FEE"/>
    <w:rsid w:val="00003F15"/>
    <w:rsid w:val="000119A8"/>
    <w:rsid w:val="000128FB"/>
    <w:rsid w:val="000174B8"/>
    <w:rsid w:val="00024F80"/>
    <w:rsid w:val="00026BBD"/>
    <w:rsid w:val="00043C68"/>
    <w:rsid w:val="000714A0"/>
    <w:rsid w:val="00072380"/>
    <w:rsid w:val="00075F67"/>
    <w:rsid w:val="00076CA1"/>
    <w:rsid w:val="00080A9B"/>
    <w:rsid w:val="00081620"/>
    <w:rsid w:val="000821E9"/>
    <w:rsid w:val="00087718"/>
    <w:rsid w:val="00091015"/>
    <w:rsid w:val="0009582E"/>
    <w:rsid w:val="000C0679"/>
    <w:rsid w:val="000C3EA0"/>
    <w:rsid w:val="000D6220"/>
    <w:rsid w:val="000E10AD"/>
    <w:rsid w:val="000E136D"/>
    <w:rsid w:val="000E3B80"/>
    <w:rsid w:val="000E4EA3"/>
    <w:rsid w:val="00102A39"/>
    <w:rsid w:val="001076F8"/>
    <w:rsid w:val="00122598"/>
    <w:rsid w:val="00125F65"/>
    <w:rsid w:val="00134506"/>
    <w:rsid w:val="00137007"/>
    <w:rsid w:val="00140962"/>
    <w:rsid w:val="001456C1"/>
    <w:rsid w:val="0014571F"/>
    <w:rsid w:val="001522A2"/>
    <w:rsid w:val="00156C7A"/>
    <w:rsid w:val="001577FF"/>
    <w:rsid w:val="00170A45"/>
    <w:rsid w:val="001812B2"/>
    <w:rsid w:val="001829E6"/>
    <w:rsid w:val="00184458"/>
    <w:rsid w:val="00191ABA"/>
    <w:rsid w:val="00196E4E"/>
    <w:rsid w:val="001A0C4D"/>
    <w:rsid w:val="001B22AC"/>
    <w:rsid w:val="001B50CB"/>
    <w:rsid w:val="001B53B8"/>
    <w:rsid w:val="001B6342"/>
    <w:rsid w:val="001C3276"/>
    <w:rsid w:val="001D3BF2"/>
    <w:rsid w:val="001D474F"/>
    <w:rsid w:val="001E2214"/>
    <w:rsid w:val="001F1A4B"/>
    <w:rsid w:val="00201187"/>
    <w:rsid w:val="002034FF"/>
    <w:rsid w:val="00206B0D"/>
    <w:rsid w:val="002113C1"/>
    <w:rsid w:val="0021473A"/>
    <w:rsid w:val="00221B37"/>
    <w:rsid w:val="002254D1"/>
    <w:rsid w:val="00226170"/>
    <w:rsid w:val="00231A72"/>
    <w:rsid w:val="002425E2"/>
    <w:rsid w:val="00247098"/>
    <w:rsid w:val="00247899"/>
    <w:rsid w:val="0025192D"/>
    <w:rsid w:val="0025240C"/>
    <w:rsid w:val="00257941"/>
    <w:rsid w:val="002618DE"/>
    <w:rsid w:val="00272D88"/>
    <w:rsid w:val="00282DA2"/>
    <w:rsid w:val="00284E80"/>
    <w:rsid w:val="002B238D"/>
    <w:rsid w:val="002C3FB1"/>
    <w:rsid w:val="002C7B4D"/>
    <w:rsid w:val="002E7B57"/>
    <w:rsid w:val="002F359F"/>
    <w:rsid w:val="002F36F5"/>
    <w:rsid w:val="002F6477"/>
    <w:rsid w:val="003026E6"/>
    <w:rsid w:val="00307003"/>
    <w:rsid w:val="00316E62"/>
    <w:rsid w:val="00324669"/>
    <w:rsid w:val="00331C8F"/>
    <w:rsid w:val="0033325E"/>
    <w:rsid w:val="0033604C"/>
    <w:rsid w:val="00343B26"/>
    <w:rsid w:val="003472AE"/>
    <w:rsid w:val="003739B5"/>
    <w:rsid w:val="00376CFF"/>
    <w:rsid w:val="003774F1"/>
    <w:rsid w:val="003863AE"/>
    <w:rsid w:val="00391BA1"/>
    <w:rsid w:val="003930F2"/>
    <w:rsid w:val="00394233"/>
    <w:rsid w:val="00397C92"/>
    <w:rsid w:val="003A501E"/>
    <w:rsid w:val="003B4383"/>
    <w:rsid w:val="003B6836"/>
    <w:rsid w:val="003B7FAA"/>
    <w:rsid w:val="003C59E5"/>
    <w:rsid w:val="003D1870"/>
    <w:rsid w:val="003D395E"/>
    <w:rsid w:val="003D7856"/>
    <w:rsid w:val="003F512A"/>
    <w:rsid w:val="003F5AA6"/>
    <w:rsid w:val="004046B8"/>
    <w:rsid w:val="00405038"/>
    <w:rsid w:val="00405608"/>
    <w:rsid w:val="004135B9"/>
    <w:rsid w:val="0041597A"/>
    <w:rsid w:val="004261E2"/>
    <w:rsid w:val="00431E8A"/>
    <w:rsid w:val="00432169"/>
    <w:rsid w:val="00436931"/>
    <w:rsid w:val="004403B6"/>
    <w:rsid w:val="00441A87"/>
    <w:rsid w:val="004427E7"/>
    <w:rsid w:val="00455B7B"/>
    <w:rsid w:val="004604BA"/>
    <w:rsid w:val="00460708"/>
    <w:rsid w:val="00466523"/>
    <w:rsid w:val="0047119A"/>
    <w:rsid w:val="004747D3"/>
    <w:rsid w:val="00474EFC"/>
    <w:rsid w:val="004765C6"/>
    <w:rsid w:val="00492ADF"/>
    <w:rsid w:val="00492E57"/>
    <w:rsid w:val="004A19B1"/>
    <w:rsid w:val="004A368E"/>
    <w:rsid w:val="004B5D6D"/>
    <w:rsid w:val="004B6ACF"/>
    <w:rsid w:val="004C4109"/>
    <w:rsid w:val="004D3586"/>
    <w:rsid w:val="004E6BD6"/>
    <w:rsid w:val="004F2CAF"/>
    <w:rsid w:val="00502861"/>
    <w:rsid w:val="00503513"/>
    <w:rsid w:val="0050628F"/>
    <w:rsid w:val="005146CF"/>
    <w:rsid w:val="00516491"/>
    <w:rsid w:val="00524D58"/>
    <w:rsid w:val="0053038A"/>
    <w:rsid w:val="00531D95"/>
    <w:rsid w:val="005354BD"/>
    <w:rsid w:val="00540E4C"/>
    <w:rsid w:val="005416B6"/>
    <w:rsid w:val="00543140"/>
    <w:rsid w:val="00551170"/>
    <w:rsid w:val="00551DA0"/>
    <w:rsid w:val="00551EDE"/>
    <w:rsid w:val="00555A55"/>
    <w:rsid w:val="00565203"/>
    <w:rsid w:val="005666B1"/>
    <w:rsid w:val="00570854"/>
    <w:rsid w:val="00575281"/>
    <w:rsid w:val="00575681"/>
    <w:rsid w:val="005777BA"/>
    <w:rsid w:val="005800DC"/>
    <w:rsid w:val="00585CE1"/>
    <w:rsid w:val="00586DCE"/>
    <w:rsid w:val="00596D0F"/>
    <w:rsid w:val="005A36B7"/>
    <w:rsid w:val="005A798F"/>
    <w:rsid w:val="005A7F50"/>
    <w:rsid w:val="005B4E46"/>
    <w:rsid w:val="005B653B"/>
    <w:rsid w:val="005C2C84"/>
    <w:rsid w:val="005C3630"/>
    <w:rsid w:val="005C6401"/>
    <w:rsid w:val="005D4774"/>
    <w:rsid w:val="005E15D6"/>
    <w:rsid w:val="005E47DB"/>
    <w:rsid w:val="005E4E2D"/>
    <w:rsid w:val="005F28BE"/>
    <w:rsid w:val="005F3DD8"/>
    <w:rsid w:val="005F597A"/>
    <w:rsid w:val="0060476C"/>
    <w:rsid w:val="00606C15"/>
    <w:rsid w:val="00624092"/>
    <w:rsid w:val="00626B84"/>
    <w:rsid w:val="00626EB9"/>
    <w:rsid w:val="00627432"/>
    <w:rsid w:val="00643A50"/>
    <w:rsid w:val="00651572"/>
    <w:rsid w:val="006541D5"/>
    <w:rsid w:val="006651C1"/>
    <w:rsid w:val="006718F6"/>
    <w:rsid w:val="006726C7"/>
    <w:rsid w:val="006748FB"/>
    <w:rsid w:val="00684DC2"/>
    <w:rsid w:val="00686583"/>
    <w:rsid w:val="006874B8"/>
    <w:rsid w:val="00695F94"/>
    <w:rsid w:val="006A00BC"/>
    <w:rsid w:val="006A2663"/>
    <w:rsid w:val="006B0769"/>
    <w:rsid w:val="006B21D8"/>
    <w:rsid w:val="006B5DC3"/>
    <w:rsid w:val="006C6926"/>
    <w:rsid w:val="006E7751"/>
    <w:rsid w:val="006F4F34"/>
    <w:rsid w:val="007107A6"/>
    <w:rsid w:val="0071208D"/>
    <w:rsid w:val="0071480D"/>
    <w:rsid w:val="0072204A"/>
    <w:rsid w:val="00732938"/>
    <w:rsid w:val="00737688"/>
    <w:rsid w:val="0075341B"/>
    <w:rsid w:val="00753498"/>
    <w:rsid w:val="00760F30"/>
    <w:rsid w:val="00764274"/>
    <w:rsid w:val="00765F8D"/>
    <w:rsid w:val="0077075C"/>
    <w:rsid w:val="00770B98"/>
    <w:rsid w:val="00772D52"/>
    <w:rsid w:val="00774977"/>
    <w:rsid w:val="00775A11"/>
    <w:rsid w:val="00783EA6"/>
    <w:rsid w:val="00791024"/>
    <w:rsid w:val="00795724"/>
    <w:rsid w:val="007A1DF3"/>
    <w:rsid w:val="007A4F5A"/>
    <w:rsid w:val="007A5E60"/>
    <w:rsid w:val="007C186F"/>
    <w:rsid w:val="007C6901"/>
    <w:rsid w:val="007D0416"/>
    <w:rsid w:val="007D4ED0"/>
    <w:rsid w:val="007E0D41"/>
    <w:rsid w:val="007F1F68"/>
    <w:rsid w:val="007F3790"/>
    <w:rsid w:val="007F4B56"/>
    <w:rsid w:val="00803DB1"/>
    <w:rsid w:val="0080535C"/>
    <w:rsid w:val="00807B91"/>
    <w:rsid w:val="00810DE3"/>
    <w:rsid w:val="00817156"/>
    <w:rsid w:val="008221DE"/>
    <w:rsid w:val="0082712E"/>
    <w:rsid w:val="0082760F"/>
    <w:rsid w:val="00836524"/>
    <w:rsid w:val="008402A0"/>
    <w:rsid w:val="00851ACB"/>
    <w:rsid w:val="00852E2B"/>
    <w:rsid w:val="008534D0"/>
    <w:rsid w:val="0085704B"/>
    <w:rsid w:val="0086064D"/>
    <w:rsid w:val="00885450"/>
    <w:rsid w:val="008A2DCD"/>
    <w:rsid w:val="008B4B3E"/>
    <w:rsid w:val="008B602E"/>
    <w:rsid w:val="008C0174"/>
    <w:rsid w:val="008C5E33"/>
    <w:rsid w:val="008E5A5C"/>
    <w:rsid w:val="008F4D9C"/>
    <w:rsid w:val="008F5366"/>
    <w:rsid w:val="008F592D"/>
    <w:rsid w:val="008F6A12"/>
    <w:rsid w:val="00903851"/>
    <w:rsid w:val="00910E12"/>
    <w:rsid w:val="009142E5"/>
    <w:rsid w:val="00915457"/>
    <w:rsid w:val="00916EF1"/>
    <w:rsid w:val="00922114"/>
    <w:rsid w:val="009225C7"/>
    <w:rsid w:val="0092701B"/>
    <w:rsid w:val="00927579"/>
    <w:rsid w:val="00927EB9"/>
    <w:rsid w:val="00930974"/>
    <w:rsid w:val="009417DE"/>
    <w:rsid w:val="009431AF"/>
    <w:rsid w:val="0095315C"/>
    <w:rsid w:val="00957144"/>
    <w:rsid w:val="009619EA"/>
    <w:rsid w:val="009801EE"/>
    <w:rsid w:val="00985A4C"/>
    <w:rsid w:val="0098657E"/>
    <w:rsid w:val="00986807"/>
    <w:rsid w:val="009A4A68"/>
    <w:rsid w:val="009B4D9C"/>
    <w:rsid w:val="009C3D5D"/>
    <w:rsid w:val="009C6AEF"/>
    <w:rsid w:val="009D4B48"/>
    <w:rsid w:val="009E05F4"/>
    <w:rsid w:val="009E626B"/>
    <w:rsid w:val="00A14058"/>
    <w:rsid w:val="00A145F9"/>
    <w:rsid w:val="00A17767"/>
    <w:rsid w:val="00A2106F"/>
    <w:rsid w:val="00A26161"/>
    <w:rsid w:val="00A313DD"/>
    <w:rsid w:val="00A41D4E"/>
    <w:rsid w:val="00A50F9B"/>
    <w:rsid w:val="00A67C66"/>
    <w:rsid w:val="00A728C0"/>
    <w:rsid w:val="00A74090"/>
    <w:rsid w:val="00A77B27"/>
    <w:rsid w:val="00A95073"/>
    <w:rsid w:val="00AA0DE0"/>
    <w:rsid w:val="00AB0788"/>
    <w:rsid w:val="00AB128D"/>
    <w:rsid w:val="00AB5ED9"/>
    <w:rsid w:val="00AD505B"/>
    <w:rsid w:val="00AD67ED"/>
    <w:rsid w:val="00AD733B"/>
    <w:rsid w:val="00AE2E00"/>
    <w:rsid w:val="00AE3CA4"/>
    <w:rsid w:val="00AE63FF"/>
    <w:rsid w:val="00AF324F"/>
    <w:rsid w:val="00AF67F6"/>
    <w:rsid w:val="00AF7839"/>
    <w:rsid w:val="00B0669D"/>
    <w:rsid w:val="00B10EE1"/>
    <w:rsid w:val="00B11FF8"/>
    <w:rsid w:val="00B23816"/>
    <w:rsid w:val="00B24915"/>
    <w:rsid w:val="00B26AA2"/>
    <w:rsid w:val="00B31DB8"/>
    <w:rsid w:val="00B32FC8"/>
    <w:rsid w:val="00B342ED"/>
    <w:rsid w:val="00B50418"/>
    <w:rsid w:val="00B555BE"/>
    <w:rsid w:val="00B624F1"/>
    <w:rsid w:val="00B63BF9"/>
    <w:rsid w:val="00B63DA5"/>
    <w:rsid w:val="00B65B4D"/>
    <w:rsid w:val="00B66799"/>
    <w:rsid w:val="00B835A8"/>
    <w:rsid w:val="00B876CF"/>
    <w:rsid w:val="00B9011A"/>
    <w:rsid w:val="00B92319"/>
    <w:rsid w:val="00B948FA"/>
    <w:rsid w:val="00BA0291"/>
    <w:rsid w:val="00BA4163"/>
    <w:rsid w:val="00BA4EC5"/>
    <w:rsid w:val="00BA6DDA"/>
    <w:rsid w:val="00BB031F"/>
    <w:rsid w:val="00BB2DB1"/>
    <w:rsid w:val="00BB4983"/>
    <w:rsid w:val="00BB66AE"/>
    <w:rsid w:val="00BC02EF"/>
    <w:rsid w:val="00BC0554"/>
    <w:rsid w:val="00BC6C74"/>
    <w:rsid w:val="00BC7460"/>
    <w:rsid w:val="00BE211C"/>
    <w:rsid w:val="00BF0CF1"/>
    <w:rsid w:val="00BF29C5"/>
    <w:rsid w:val="00BF2D0C"/>
    <w:rsid w:val="00BF5E92"/>
    <w:rsid w:val="00C00A79"/>
    <w:rsid w:val="00C117B4"/>
    <w:rsid w:val="00C12515"/>
    <w:rsid w:val="00C136B1"/>
    <w:rsid w:val="00C171F3"/>
    <w:rsid w:val="00C250A8"/>
    <w:rsid w:val="00C42C36"/>
    <w:rsid w:val="00C42F72"/>
    <w:rsid w:val="00C430D9"/>
    <w:rsid w:val="00C46D81"/>
    <w:rsid w:val="00C47C11"/>
    <w:rsid w:val="00C54059"/>
    <w:rsid w:val="00C62B83"/>
    <w:rsid w:val="00C64653"/>
    <w:rsid w:val="00C657A3"/>
    <w:rsid w:val="00C6602D"/>
    <w:rsid w:val="00C73B21"/>
    <w:rsid w:val="00C76F95"/>
    <w:rsid w:val="00C83D38"/>
    <w:rsid w:val="00C942C7"/>
    <w:rsid w:val="00C95D39"/>
    <w:rsid w:val="00CB4A1F"/>
    <w:rsid w:val="00CB6FE2"/>
    <w:rsid w:val="00CD33CE"/>
    <w:rsid w:val="00CD4ECD"/>
    <w:rsid w:val="00CE4799"/>
    <w:rsid w:val="00CF02B0"/>
    <w:rsid w:val="00CF347C"/>
    <w:rsid w:val="00D07B4B"/>
    <w:rsid w:val="00D13CEF"/>
    <w:rsid w:val="00D149AA"/>
    <w:rsid w:val="00D15409"/>
    <w:rsid w:val="00D22C15"/>
    <w:rsid w:val="00D23408"/>
    <w:rsid w:val="00D34CCD"/>
    <w:rsid w:val="00D36D2C"/>
    <w:rsid w:val="00D401F7"/>
    <w:rsid w:val="00D431CD"/>
    <w:rsid w:val="00D4623A"/>
    <w:rsid w:val="00D53F5C"/>
    <w:rsid w:val="00D63643"/>
    <w:rsid w:val="00D83CD6"/>
    <w:rsid w:val="00D93FE3"/>
    <w:rsid w:val="00D95D18"/>
    <w:rsid w:val="00DA2C99"/>
    <w:rsid w:val="00DB2205"/>
    <w:rsid w:val="00DB22A7"/>
    <w:rsid w:val="00DC01D6"/>
    <w:rsid w:val="00DC0A33"/>
    <w:rsid w:val="00DC6599"/>
    <w:rsid w:val="00DC798F"/>
    <w:rsid w:val="00DD684E"/>
    <w:rsid w:val="00DF3CC3"/>
    <w:rsid w:val="00E04F25"/>
    <w:rsid w:val="00E07B40"/>
    <w:rsid w:val="00E272DB"/>
    <w:rsid w:val="00E302EF"/>
    <w:rsid w:val="00E47C0D"/>
    <w:rsid w:val="00E55245"/>
    <w:rsid w:val="00E55413"/>
    <w:rsid w:val="00E558DD"/>
    <w:rsid w:val="00E71BE5"/>
    <w:rsid w:val="00E809F0"/>
    <w:rsid w:val="00E9345C"/>
    <w:rsid w:val="00EA44EB"/>
    <w:rsid w:val="00EA68A5"/>
    <w:rsid w:val="00EA6E29"/>
    <w:rsid w:val="00EB2137"/>
    <w:rsid w:val="00EB2884"/>
    <w:rsid w:val="00EC194B"/>
    <w:rsid w:val="00ED02AD"/>
    <w:rsid w:val="00ED1005"/>
    <w:rsid w:val="00ED1A3F"/>
    <w:rsid w:val="00EE31B5"/>
    <w:rsid w:val="00EE44B8"/>
    <w:rsid w:val="00EE72F2"/>
    <w:rsid w:val="00F12FAD"/>
    <w:rsid w:val="00F14F3B"/>
    <w:rsid w:val="00F17A51"/>
    <w:rsid w:val="00F34D0F"/>
    <w:rsid w:val="00F41DDA"/>
    <w:rsid w:val="00F42816"/>
    <w:rsid w:val="00F52765"/>
    <w:rsid w:val="00F55A7B"/>
    <w:rsid w:val="00F6369A"/>
    <w:rsid w:val="00F665AB"/>
    <w:rsid w:val="00F71ED5"/>
    <w:rsid w:val="00F743E9"/>
    <w:rsid w:val="00F808E8"/>
    <w:rsid w:val="00F84D4C"/>
    <w:rsid w:val="00F93926"/>
    <w:rsid w:val="00F96006"/>
    <w:rsid w:val="00FA5606"/>
    <w:rsid w:val="00FB2B07"/>
    <w:rsid w:val="00FD377D"/>
    <w:rsid w:val="00FD4735"/>
    <w:rsid w:val="00FD6422"/>
    <w:rsid w:val="00FD74C7"/>
    <w:rsid w:val="00FE744E"/>
    <w:rsid w:val="00FE758A"/>
    <w:rsid w:val="00FF61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26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6718F6"/>
    <w:pPr>
      <w:widowControl w:val="0"/>
      <w:jc w:val="both"/>
    </w:pPr>
    <w:rPr>
      <w:rFonts w:ascii="Calibri" w:eastAsia="宋体" w:hAnsi="Calibri" w:cs="Times New Roman"/>
    </w:rPr>
  </w:style>
  <w:style w:type="paragraph" w:styleId="1">
    <w:name w:val="heading 1"/>
    <w:aliases w:val="H1,L1 Heading 1,h1,1st level,h11,1st level1,heading 11,h12,1st level2,heading 12,h111,1st level11,heading 111,h13,1st level3,heading 13,h112,1st level12,heading 112,h121,1st level21,heading 121,h1111,1st level111,heading 1111,h14,1st level4,1,章标题"/>
    <w:basedOn w:val="a"/>
    <w:next w:val="a"/>
    <w:link w:val="1Char"/>
    <w:qFormat/>
    <w:rsid w:val="006718F6"/>
    <w:pPr>
      <w:keepNext/>
      <w:keepLines/>
      <w:numPr>
        <w:numId w:val="1"/>
      </w:numPr>
      <w:spacing w:before="340" w:after="330" w:line="400" w:lineRule="exact"/>
      <w:jc w:val="center"/>
      <w:outlineLvl w:val="0"/>
    </w:pPr>
    <w:rPr>
      <w:rFonts w:ascii="宋体" w:hAnsi="宋体"/>
      <w:b/>
      <w:bCs/>
      <w:spacing w:val="-20"/>
      <w:kern w:val="44"/>
      <w:sz w:val="32"/>
      <w:szCs w:val="32"/>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
    <w:qFormat/>
    <w:rsid w:val="006718F6"/>
    <w:pPr>
      <w:keepNext/>
      <w:keepLines/>
      <w:numPr>
        <w:ilvl w:val="1"/>
        <w:numId w:val="1"/>
      </w:numPr>
      <w:spacing w:before="260" w:after="260" w:line="360" w:lineRule="auto"/>
      <w:jc w:val="left"/>
      <w:outlineLvl w:val="1"/>
    </w:pPr>
    <w:rPr>
      <w:rFonts w:ascii="宋体" w:hAnsi="宋体"/>
      <w:b/>
      <w:bCs/>
      <w:sz w:val="28"/>
      <w:szCs w:val="28"/>
    </w:rPr>
  </w:style>
  <w:style w:type="paragraph" w:styleId="3">
    <w:name w:val="heading 3"/>
    <w:aliases w:val="Heading 3 - old,ISO2,h3,BOD 0,H3,l3,CT,heading 3 + Indent: Left 0.25 in,sect1.2.3,Level 3 Head,level_3,PIM 3,prop3,3,3heading,heading 3,Heading 31,3rd level,1.1.1,Level 3 Topic Heading,l3+toc 3,Sub-section Title,Section,Map,1.2.3.,sect1.2.31,L3,sl3"/>
    <w:basedOn w:val="a"/>
    <w:next w:val="a"/>
    <w:link w:val="3Char"/>
    <w:qFormat/>
    <w:rsid w:val="006718F6"/>
    <w:pPr>
      <w:keepNext/>
      <w:keepLines/>
      <w:numPr>
        <w:ilvl w:val="2"/>
        <w:numId w:val="1"/>
      </w:numPr>
      <w:spacing w:line="360" w:lineRule="auto"/>
      <w:outlineLvl w:val="2"/>
    </w:pPr>
    <w:rPr>
      <w:rFonts w:ascii="宋体" w:hAnsi="宋体"/>
      <w:b/>
      <w:bCs/>
      <w:color w:val="000000"/>
      <w:kern w:val="0"/>
      <w:sz w:val="28"/>
      <w:szCs w:val="28"/>
    </w:rPr>
  </w:style>
  <w:style w:type="paragraph" w:styleId="4">
    <w:name w:val="heading 4"/>
    <w:basedOn w:val="a"/>
    <w:next w:val="a"/>
    <w:link w:val="4Char"/>
    <w:qFormat/>
    <w:rsid w:val="006718F6"/>
    <w:pPr>
      <w:keepNext/>
      <w:keepLines/>
      <w:numPr>
        <w:ilvl w:val="3"/>
        <w:numId w:val="1"/>
      </w:numPr>
      <w:spacing w:before="120" w:after="120" w:line="360" w:lineRule="auto"/>
      <w:jc w:val="left"/>
      <w:outlineLvl w:val="3"/>
    </w:pPr>
    <w:rPr>
      <w:rFonts w:ascii="Arial" w:hAnsi="Arial"/>
      <w:b/>
      <w:bCs/>
      <w:kern w:val="0"/>
      <w:sz w:val="28"/>
      <w:szCs w:val="28"/>
    </w:rPr>
  </w:style>
  <w:style w:type="paragraph" w:styleId="7">
    <w:name w:val="heading 7"/>
    <w:basedOn w:val="a"/>
    <w:next w:val="a"/>
    <w:link w:val="7Char"/>
    <w:uiPriority w:val="9"/>
    <w:semiHidden/>
    <w:unhideWhenUsed/>
    <w:qFormat/>
    <w:rsid w:val="00CE4799"/>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Ò³Ã¼,En-tête 1.1,En-tête 1.11"/>
    <w:basedOn w:val="a"/>
    <w:link w:val="Char"/>
    <w:uiPriority w:val="99"/>
    <w:unhideWhenUsed/>
    <w:rsid w:val="006718F6"/>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Ò³Ã¼ Char,En-tête 1.1 Char,En-tête 1.11 Char"/>
    <w:basedOn w:val="a0"/>
    <w:link w:val="a3"/>
    <w:uiPriority w:val="99"/>
    <w:rsid w:val="006718F6"/>
    <w:rPr>
      <w:sz w:val="18"/>
      <w:szCs w:val="18"/>
    </w:rPr>
  </w:style>
  <w:style w:type="paragraph" w:styleId="a4">
    <w:name w:val="footer"/>
    <w:aliases w:val="fo,footer odd,odd,footer Final,Footer-Even"/>
    <w:basedOn w:val="a"/>
    <w:link w:val="Char0"/>
    <w:uiPriority w:val="99"/>
    <w:unhideWhenUsed/>
    <w:rsid w:val="006718F6"/>
    <w:pPr>
      <w:tabs>
        <w:tab w:val="center" w:pos="4153"/>
        <w:tab w:val="right" w:pos="8306"/>
      </w:tabs>
      <w:snapToGrid w:val="0"/>
      <w:jc w:val="left"/>
    </w:pPr>
    <w:rPr>
      <w:sz w:val="18"/>
      <w:szCs w:val="18"/>
    </w:rPr>
  </w:style>
  <w:style w:type="character" w:customStyle="1" w:styleId="Char0">
    <w:name w:val="页脚 Char"/>
    <w:aliases w:val="fo Char,footer odd Char,odd Char,footer Final Char,Footer-Even Char"/>
    <w:basedOn w:val="a0"/>
    <w:link w:val="a4"/>
    <w:uiPriority w:val="99"/>
    <w:rsid w:val="006718F6"/>
    <w:rPr>
      <w:sz w:val="18"/>
      <w:szCs w:val="18"/>
    </w:rPr>
  </w:style>
  <w:style w:type="character" w:customStyle="1" w:styleId="1Char">
    <w:name w:val="标题 1 Char"/>
    <w:aliases w:val="H1 Char,L1 Heading 1 Char,h1 Char,1st level Char,h11 Char,1st level1 Char,heading 11 Char,h12 Char,1st level2 Char,heading 12 Char,h111 Char,1st level11 Char,heading 111 Char,h13 Char,1st level3 Char,heading 13 Char,h112 Char,1st level12 Char"/>
    <w:basedOn w:val="a0"/>
    <w:link w:val="1"/>
    <w:qFormat/>
    <w:rsid w:val="006718F6"/>
    <w:rPr>
      <w:rFonts w:ascii="宋体" w:eastAsia="宋体" w:hAnsi="宋体" w:cs="Times New Roman"/>
      <w:b/>
      <w:bCs/>
      <w:spacing w:val="-20"/>
      <w:kern w:val="44"/>
      <w:sz w:val="32"/>
      <w:szCs w:val="32"/>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basedOn w:val="a0"/>
    <w:link w:val="2"/>
    <w:qFormat/>
    <w:rsid w:val="006718F6"/>
    <w:rPr>
      <w:rFonts w:ascii="宋体" w:eastAsia="宋体" w:hAnsi="宋体" w:cs="Times New Roman"/>
      <w:b/>
      <w:bCs/>
      <w:sz w:val="28"/>
      <w:szCs w:val="28"/>
    </w:rPr>
  </w:style>
  <w:style w:type="character" w:customStyle="1" w:styleId="3Char">
    <w:name w:val="标题 3 Char"/>
    <w:aliases w:val="Heading 3 - old Char,ISO2 Char,h3 Char,BOD 0 Char,H3 Char,l3 Char,CT Char,heading 3 + Indent: Left 0.25 in Char,sect1.2.3 Char,Level 3 Head Char,level_3 Char,PIM 3 Char,prop3 Char,3 Char,3heading Char,heading 3 Char,Heading 31 Char,1.1.1 Char"/>
    <w:basedOn w:val="a0"/>
    <w:link w:val="3"/>
    <w:rsid w:val="006718F6"/>
    <w:rPr>
      <w:rFonts w:ascii="宋体" w:eastAsia="宋体" w:hAnsi="宋体" w:cs="Times New Roman"/>
      <w:b/>
      <w:bCs/>
      <w:color w:val="000000"/>
      <w:kern w:val="0"/>
      <w:sz w:val="28"/>
      <w:szCs w:val="28"/>
    </w:rPr>
  </w:style>
  <w:style w:type="character" w:customStyle="1" w:styleId="4Char">
    <w:name w:val="标题 4 Char"/>
    <w:basedOn w:val="a0"/>
    <w:link w:val="4"/>
    <w:rsid w:val="006718F6"/>
    <w:rPr>
      <w:rFonts w:ascii="Arial" w:eastAsia="宋体" w:hAnsi="Arial" w:cs="Times New Roman"/>
      <w:b/>
      <w:bCs/>
      <w:kern w:val="0"/>
      <w:sz w:val="28"/>
      <w:szCs w:val="28"/>
    </w:rPr>
  </w:style>
  <w:style w:type="character" w:customStyle="1" w:styleId="Char1">
    <w:name w:val="批注文字 Char"/>
    <w:link w:val="a5"/>
    <w:qFormat/>
    <w:rsid w:val="0060476C"/>
    <w:rPr>
      <w:rFonts w:eastAsia="宋体"/>
      <w:sz w:val="18"/>
      <w:szCs w:val="18"/>
    </w:rPr>
  </w:style>
  <w:style w:type="paragraph" w:customStyle="1" w:styleId="55555">
    <w:name w:val="55555"/>
    <w:basedOn w:val="a6"/>
    <w:qFormat/>
    <w:rsid w:val="0060476C"/>
    <w:pPr>
      <w:numPr>
        <w:ilvl w:val="2"/>
        <w:numId w:val="2"/>
      </w:numPr>
      <w:tabs>
        <w:tab w:val="left" w:pos="840"/>
      </w:tabs>
      <w:spacing w:line="360" w:lineRule="auto"/>
      <w:ind w:firstLineChars="0" w:firstLine="0"/>
    </w:pPr>
    <w:rPr>
      <w:rFonts w:ascii="Times New Roman" w:eastAsia="仿宋_GB2312" w:hAnsi="Times New Roman"/>
      <w:sz w:val="30"/>
      <w:szCs w:val="30"/>
    </w:rPr>
  </w:style>
  <w:style w:type="paragraph" w:styleId="a5">
    <w:name w:val="annotation text"/>
    <w:basedOn w:val="a"/>
    <w:link w:val="Char1"/>
    <w:qFormat/>
    <w:rsid w:val="0060476C"/>
    <w:pPr>
      <w:jc w:val="left"/>
    </w:pPr>
    <w:rPr>
      <w:rFonts w:asciiTheme="minorHAnsi" w:hAnsiTheme="minorHAnsi" w:cstheme="minorBidi"/>
      <w:sz w:val="18"/>
      <w:szCs w:val="18"/>
    </w:rPr>
  </w:style>
  <w:style w:type="character" w:customStyle="1" w:styleId="Char10">
    <w:name w:val="批注文字 Char1"/>
    <w:basedOn w:val="a0"/>
    <w:link w:val="a5"/>
    <w:semiHidden/>
    <w:rsid w:val="0060476C"/>
    <w:rPr>
      <w:rFonts w:ascii="Calibri" w:eastAsia="宋体" w:hAnsi="Calibri" w:cs="Times New Roman"/>
    </w:rPr>
  </w:style>
  <w:style w:type="paragraph" w:styleId="a6">
    <w:name w:val="Normal Indent"/>
    <w:aliases w:val="表正文,正文非缩进,特点,body text,鋘drad,???änd,Body Text(ch),段1,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2"/>
    <w:unhideWhenUsed/>
    <w:rsid w:val="0060476C"/>
    <w:pPr>
      <w:ind w:firstLineChars="200" w:firstLine="420"/>
    </w:pPr>
  </w:style>
  <w:style w:type="table" w:styleId="a7">
    <w:name w:val="Table Grid"/>
    <w:basedOn w:val="a1"/>
    <w:uiPriority w:val="59"/>
    <w:qFormat/>
    <w:rsid w:val="001B22A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标题 Char"/>
    <w:link w:val="a8"/>
    <w:uiPriority w:val="10"/>
    <w:rsid w:val="001B53B8"/>
    <w:rPr>
      <w:rFonts w:ascii="Cambria" w:hAnsi="Cambria" w:cs="Times New Roman"/>
      <w:b/>
      <w:bCs/>
      <w:sz w:val="32"/>
      <w:szCs w:val="32"/>
    </w:rPr>
  </w:style>
  <w:style w:type="paragraph" w:styleId="a8">
    <w:name w:val="Title"/>
    <w:basedOn w:val="a"/>
    <w:next w:val="a"/>
    <w:link w:val="Char3"/>
    <w:uiPriority w:val="10"/>
    <w:qFormat/>
    <w:rsid w:val="001B53B8"/>
    <w:pPr>
      <w:spacing w:before="240" w:after="60"/>
      <w:jc w:val="center"/>
      <w:outlineLvl w:val="0"/>
    </w:pPr>
    <w:rPr>
      <w:rFonts w:ascii="Cambria" w:eastAsiaTheme="minorEastAsia" w:hAnsi="Cambria"/>
      <w:b/>
      <w:bCs/>
      <w:sz w:val="32"/>
      <w:szCs w:val="32"/>
    </w:rPr>
  </w:style>
  <w:style w:type="character" w:customStyle="1" w:styleId="Char11">
    <w:name w:val="标题 Char1"/>
    <w:basedOn w:val="a0"/>
    <w:link w:val="a8"/>
    <w:uiPriority w:val="10"/>
    <w:rsid w:val="001B53B8"/>
    <w:rPr>
      <w:rFonts w:asciiTheme="majorHAnsi" w:eastAsia="宋体" w:hAnsiTheme="majorHAnsi" w:cstheme="majorBidi"/>
      <w:b/>
      <w:bCs/>
      <w:sz w:val="32"/>
      <w:szCs w:val="32"/>
    </w:rPr>
  </w:style>
  <w:style w:type="paragraph" w:customStyle="1" w:styleId="a9">
    <w:name w:val="正文首行缩进两字符"/>
    <w:basedOn w:val="a"/>
    <w:qFormat/>
    <w:rsid w:val="001B53B8"/>
    <w:pPr>
      <w:spacing w:line="360" w:lineRule="auto"/>
      <w:ind w:firstLineChars="200" w:firstLine="200"/>
    </w:pPr>
    <w:rPr>
      <w:szCs w:val="24"/>
    </w:rPr>
  </w:style>
  <w:style w:type="character" w:customStyle="1" w:styleId="Char2">
    <w:name w:val="正文缩进 Char"/>
    <w:aliases w:val="表正文 Char2,正文非缩进 Char2,特点 Char2,body text Char1,鋘drad Char1,???änd Char1,Body Text(ch) Char1,段1 Char1,缩进 Char1,四号 Char1,ALT+Z Char1,bt Char1,?y????×? Char1,?y???? Char1,?y????? Char1,???? Char1,建议书标准 Char1,正文双线 Char1,水上软件 Char1,表正文 Char Char1"/>
    <w:link w:val="a6"/>
    <w:rsid w:val="00575281"/>
    <w:rPr>
      <w:rFonts w:ascii="Calibri" w:eastAsia="宋体" w:hAnsi="Calibri" w:cs="Times New Roman"/>
    </w:rPr>
  </w:style>
  <w:style w:type="character" w:styleId="aa">
    <w:name w:val="page number"/>
    <w:rsid w:val="00C64653"/>
  </w:style>
  <w:style w:type="paragraph" w:styleId="ab">
    <w:name w:val="Normal (Web)"/>
    <w:basedOn w:val="a"/>
    <w:uiPriority w:val="99"/>
    <w:qFormat/>
    <w:rsid w:val="00C64653"/>
    <w:pPr>
      <w:widowControl/>
      <w:spacing w:before="100" w:beforeAutospacing="1" w:after="100" w:afterAutospacing="1"/>
      <w:jc w:val="left"/>
    </w:pPr>
    <w:rPr>
      <w:rFonts w:ascii="宋体"/>
      <w:kern w:val="0"/>
      <w:sz w:val="18"/>
      <w:szCs w:val="18"/>
    </w:rPr>
  </w:style>
  <w:style w:type="paragraph" w:styleId="ac">
    <w:name w:val="Body Text Indent"/>
    <w:aliases w:val="正文文字首行缩进,HD正文1,特点标题"/>
    <w:basedOn w:val="a"/>
    <w:link w:val="Char4"/>
    <w:rsid w:val="00C64653"/>
    <w:pPr>
      <w:ind w:firstLine="630"/>
    </w:pPr>
    <w:rPr>
      <w:sz w:val="32"/>
      <w:szCs w:val="20"/>
    </w:rPr>
  </w:style>
  <w:style w:type="character" w:customStyle="1" w:styleId="Char4">
    <w:name w:val="正文文本缩进 Char"/>
    <w:aliases w:val="正文文字首行缩进 Char,HD正文1 Char,特点标题 Char"/>
    <w:basedOn w:val="a0"/>
    <w:link w:val="ac"/>
    <w:rsid w:val="00C64653"/>
    <w:rPr>
      <w:rFonts w:ascii="Calibri" w:eastAsia="宋体" w:hAnsi="Calibri" w:cs="Times New Roman"/>
      <w:sz w:val="32"/>
      <w:szCs w:val="20"/>
    </w:rPr>
  </w:style>
  <w:style w:type="paragraph" w:customStyle="1" w:styleId="10">
    <w:name w:val="正文1"/>
    <w:qFormat/>
    <w:rsid w:val="00C64653"/>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d">
    <w:name w:val="样式"/>
    <w:rsid w:val="00C64653"/>
    <w:pPr>
      <w:widowControl w:val="0"/>
      <w:autoSpaceDE w:val="0"/>
      <w:autoSpaceDN w:val="0"/>
      <w:adjustRightInd w:val="0"/>
    </w:pPr>
    <w:rPr>
      <w:rFonts w:ascii="宋体" w:eastAsia="宋体" w:hAnsi="宋体" w:cs="宋体"/>
      <w:kern w:val="0"/>
      <w:sz w:val="24"/>
      <w:szCs w:val="24"/>
    </w:rPr>
  </w:style>
  <w:style w:type="paragraph" w:customStyle="1" w:styleId="20">
    <w:name w:val="样式 首行缩进:  2 字符"/>
    <w:basedOn w:val="a"/>
    <w:rsid w:val="00C64653"/>
    <w:pPr>
      <w:spacing w:line="400" w:lineRule="exact"/>
      <w:ind w:firstLineChars="200" w:firstLine="200"/>
    </w:pPr>
    <w:rPr>
      <w:rFonts w:cs="宋体"/>
      <w:sz w:val="24"/>
      <w:szCs w:val="24"/>
    </w:rPr>
  </w:style>
  <w:style w:type="paragraph" w:styleId="ae">
    <w:name w:val="Document Map"/>
    <w:basedOn w:val="a"/>
    <w:link w:val="Char5"/>
    <w:uiPriority w:val="99"/>
    <w:rsid w:val="00C64653"/>
    <w:rPr>
      <w:rFonts w:ascii="宋体"/>
      <w:sz w:val="18"/>
      <w:szCs w:val="18"/>
    </w:rPr>
  </w:style>
  <w:style w:type="character" w:customStyle="1" w:styleId="Char5">
    <w:name w:val="文档结构图 Char"/>
    <w:basedOn w:val="a0"/>
    <w:link w:val="ae"/>
    <w:uiPriority w:val="99"/>
    <w:rsid w:val="00C64653"/>
    <w:rPr>
      <w:rFonts w:ascii="宋体" w:eastAsia="宋体" w:hAnsi="Calibri" w:cs="Times New Roman"/>
      <w:sz w:val="18"/>
      <w:szCs w:val="18"/>
    </w:rPr>
  </w:style>
  <w:style w:type="paragraph" w:styleId="21">
    <w:name w:val="Body Text Indent 2"/>
    <w:basedOn w:val="a"/>
    <w:link w:val="2Char0"/>
    <w:uiPriority w:val="99"/>
    <w:rsid w:val="00C64653"/>
    <w:pPr>
      <w:spacing w:after="120" w:line="480" w:lineRule="auto"/>
      <w:ind w:leftChars="200" w:left="420"/>
    </w:pPr>
    <w:rPr>
      <w:rFonts w:ascii="Times New Roman" w:hAnsi="Times New Roman"/>
      <w:szCs w:val="24"/>
    </w:rPr>
  </w:style>
  <w:style w:type="character" w:customStyle="1" w:styleId="2Char0">
    <w:name w:val="正文文本缩进 2 Char"/>
    <w:basedOn w:val="a0"/>
    <w:link w:val="21"/>
    <w:uiPriority w:val="99"/>
    <w:rsid w:val="00C64653"/>
    <w:rPr>
      <w:rFonts w:ascii="Times New Roman" w:eastAsia="宋体" w:hAnsi="Times New Roman" w:cs="Times New Roman"/>
      <w:szCs w:val="24"/>
    </w:rPr>
  </w:style>
  <w:style w:type="paragraph" w:styleId="30">
    <w:name w:val="Body Text Indent 3"/>
    <w:basedOn w:val="a"/>
    <w:link w:val="3Char0"/>
    <w:rsid w:val="00C64653"/>
    <w:pPr>
      <w:spacing w:after="120"/>
      <w:ind w:leftChars="200" w:left="420"/>
    </w:pPr>
    <w:rPr>
      <w:rFonts w:ascii="Times New Roman" w:hAnsi="Times New Roman"/>
      <w:sz w:val="16"/>
      <w:szCs w:val="16"/>
    </w:rPr>
  </w:style>
  <w:style w:type="character" w:customStyle="1" w:styleId="3Char0">
    <w:name w:val="正文文本缩进 3 Char"/>
    <w:basedOn w:val="a0"/>
    <w:link w:val="30"/>
    <w:rsid w:val="00C64653"/>
    <w:rPr>
      <w:rFonts w:ascii="Times New Roman" w:eastAsia="宋体" w:hAnsi="Times New Roman" w:cs="Times New Roman"/>
      <w:sz w:val="16"/>
      <w:szCs w:val="16"/>
    </w:rPr>
  </w:style>
  <w:style w:type="paragraph" w:customStyle="1" w:styleId="af">
    <w:name w:val="表格"/>
    <w:basedOn w:val="a"/>
    <w:rsid w:val="00C64653"/>
    <w:pPr>
      <w:spacing w:line="400" w:lineRule="exact"/>
    </w:pPr>
    <w:rPr>
      <w:rFonts w:ascii="Times New Roman" w:hAnsi="Times New Roman"/>
      <w:sz w:val="24"/>
      <w:szCs w:val="24"/>
    </w:rPr>
  </w:style>
  <w:style w:type="character" w:customStyle="1" w:styleId="af0">
    <w:name w:val="（符号）邀请函中一、"/>
    <w:rsid w:val="00C64653"/>
    <w:rPr>
      <w:rFonts w:ascii="黑体" w:eastAsia="黑体" w:hAnsi="黑体"/>
      <w:b/>
      <w:bCs/>
      <w:sz w:val="24"/>
    </w:rPr>
  </w:style>
  <w:style w:type="paragraph" w:styleId="22">
    <w:name w:val="toc 2"/>
    <w:basedOn w:val="a"/>
    <w:next w:val="a"/>
    <w:autoRedefine/>
    <w:uiPriority w:val="99"/>
    <w:rsid w:val="00C64653"/>
    <w:pPr>
      <w:ind w:leftChars="200" w:left="420"/>
    </w:pPr>
    <w:rPr>
      <w:rFonts w:ascii="Times New Roman" w:hAnsi="Times New Roman"/>
      <w:szCs w:val="24"/>
    </w:rPr>
  </w:style>
  <w:style w:type="paragraph" w:styleId="11">
    <w:name w:val="toc 1"/>
    <w:basedOn w:val="a"/>
    <w:next w:val="a"/>
    <w:autoRedefine/>
    <w:uiPriority w:val="99"/>
    <w:rsid w:val="00C64653"/>
    <w:rPr>
      <w:rFonts w:ascii="Times New Roman" w:hAnsi="Times New Roman"/>
      <w:szCs w:val="24"/>
    </w:rPr>
  </w:style>
  <w:style w:type="character" w:styleId="af1">
    <w:name w:val="Hyperlink"/>
    <w:uiPriority w:val="99"/>
    <w:unhideWhenUsed/>
    <w:rsid w:val="00C64653"/>
    <w:rPr>
      <w:color w:val="0000FF"/>
      <w:u w:val="single"/>
    </w:rPr>
  </w:style>
  <w:style w:type="paragraph" w:styleId="31">
    <w:name w:val="Body Text 3"/>
    <w:basedOn w:val="a"/>
    <w:link w:val="3Char1"/>
    <w:uiPriority w:val="99"/>
    <w:rsid w:val="00C64653"/>
    <w:rPr>
      <w:rFonts w:ascii="宋体" w:hAnsi="Times New Roman"/>
      <w:sz w:val="24"/>
      <w:szCs w:val="20"/>
    </w:rPr>
  </w:style>
  <w:style w:type="character" w:customStyle="1" w:styleId="3Char1">
    <w:name w:val="正文文本 3 Char"/>
    <w:basedOn w:val="a0"/>
    <w:link w:val="31"/>
    <w:uiPriority w:val="99"/>
    <w:rsid w:val="00C64653"/>
    <w:rPr>
      <w:rFonts w:ascii="宋体" w:eastAsia="宋体" w:hAnsi="Times New Roman" w:cs="Times New Roman"/>
      <w:sz w:val="24"/>
      <w:szCs w:val="20"/>
    </w:rPr>
  </w:style>
  <w:style w:type="character" w:customStyle="1" w:styleId="Char12">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rsid w:val="00C64653"/>
    <w:rPr>
      <w:kern w:val="2"/>
      <w:sz w:val="21"/>
      <w:szCs w:val="24"/>
    </w:rPr>
  </w:style>
  <w:style w:type="character" w:customStyle="1" w:styleId="2CharChar">
    <w:name w:val="正文缩进2格 Char Char"/>
    <w:link w:val="23"/>
    <w:locked/>
    <w:rsid w:val="00C64653"/>
    <w:rPr>
      <w:rFonts w:ascii="仿宋_GB2312" w:eastAsia="仿宋_GB2312" w:hAnsi="宋体"/>
      <w:sz w:val="28"/>
    </w:rPr>
  </w:style>
  <w:style w:type="paragraph" w:customStyle="1" w:styleId="23">
    <w:name w:val="正文缩进2格"/>
    <w:basedOn w:val="a"/>
    <w:link w:val="2CharChar"/>
    <w:qFormat/>
    <w:rsid w:val="00C64653"/>
    <w:pPr>
      <w:spacing w:line="600" w:lineRule="exact"/>
      <w:ind w:firstLineChars="206" w:firstLine="639"/>
    </w:pPr>
    <w:rPr>
      <w:rFonts w:ascii="仿宋_GB2312" w:eastAsia="仿宋_GB2312" w:hAnsi="宋体" w:cstheme="minorBidi"/>
      <w:sz w:val="28"/>
    </w:rPr>
  </w:style>
  <w:style w:type="paragraph" w:styleId="af2">
    <w:name w:val="List Paragraph"/>
    <w:basedOn w:val="a"/>
    <w:link w:val="Char6"/>
    <w:qFormat/>
    <w:rsid w:val="00C64653"/>
    <w:pPr>
      <w:ind w:firstLineChars="200" w:firstLine="420"/>
    </w:pPr>
    <w:rPr>
      <w:rFonts w:ascii="Times New Roman" w:hAnsi="Times New Roman"/>
      <w:szCs w:val="24"/>
    </w:rPr>
  </w:style>
  <w:style w:type="character" w:customStyle="1" w:styleId="Char6">
    <w:name w:val="列出段落 Char"/>
    <w:link w:val="af2"/>
    <w:qFormat/>
    <w:rsid w:val="00C64653"/>
    <w:rPr>
      <w:rFonts w:ascii="Times New Roman" w:eastAsia="宋体" w:hAnsi="Times New Roman" w:cs="Times New Roman"/>
      <w:szCs w:val="24"/>
    </w:rPr>
  </w:style>
  <w:style w:type="paragraph" w:styleId="af3">
    <w:name w:val="Subtitle"/>
    <w:basedOn w:val="a"/>
    <w:next w:val="a"/>
    <w:link w:val="Char7"/>
    <w:qFormat/>
    <w:rsid w:val="00C64653"/>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0"/>
    <w:link w:val="af3"/>
    <w:rsid w:val="00C64653"/>
    <w:rPr>
      <w:rFonts w:ascii="Cambria" w:eastAsia="宋体" w:hAnsi="Cambria" w:cs="Times New Roman"/>
      <w:b/>
      <w:bCs/>
      <w:kern w:val="28"/>
      <w:sz w:val="32"/>
      <w:szCs w:val="32"/>
    </w:rPr>
  </w:style>
  <w:style w:type="paragraph" w:styleId="af4">
    <w:name w:val="Plain Text"/>
    <w:basedOn w:val="a"/>
    <w:link w:val="Char8"/>
    <w:uiPriority w:val="99"/>
    <w:unhideWhenUsed/>
    <w:rsid w:val="00C64653"/>
    <w:pPr>
      <w:jc w:val="left"/>
    </w:pPr>
    <w:rPr>
      <w:rFonts w:hAnsi="Courier New"/>
      <w:szCs w:val="21"/>
    </w:rPr>
  </w:style>
  <w:style w:type="character" w:customStyle="1" w:styleId="Char8">
    <w:name w:val="纯文本 Char"/>
    <w:basedOn w:val="a0"/>
    <w:link w:val="af4"/>
    <w:uiPriority w:val="99"/>
    <w:rsid w:val="00C64653"/>
    <w:rPr>
      <w:rFonts w:ascii="Calibri" w:eastAsia="宋体" w:hAnsi="Courier New" w:cs="Times New Roman"/>
      <w:szCs w:val="21"/>
    </w:rPr>
  </w:style>
  <w:style w:type="paragraph" w:customStyle="1" w:styleId="085662">
    <w:name w:val="样式 样式 左侧:  0.85 厘米 段前: 6 磅 段后: 6 磅 + 首行缩进:  2 字符 段前: 自动 段后: 自动"/>
    <w:basedOn w:val="a"/>
    <w:uiPriority w:val="99"/>
    <w:rsid w:val="00C64653"/>
    <w:pPr>
      <w:spacing w:before="120" w:after="120"/>
      <w:ind w:firstLineChars="200" w:firstLine="560"/>
    </w:pPr>
    <w:rPr>
      <w:rFonts w:ascii="Times New Roman" w:hAnsi="Times New Roman"/>
      <w:sz w:val="28"/>
      <w:szCs w:val="20"/>
    </w:rPr>
  </w:style>
  <w:style w:type="paragraph" w:styleId="TOC">
    <w:name w:val="TOC Heading"/>
    <w:basedOn w:val="1"/>
    <w:next w:val="a"/>
    <w:uiPriority w:val="99"/>
    <w:unhideWhenUsed/>
    <w:qFormat/>
    <w:rsid w:val="00C64653"/>
    <w:pPr>
      <w:widowControl/>
      <w:numPr>
        <w:numId w:val="0"/>
      </w:numPr>
      <w:spacing w:before="240" w:after="0" w:line="259" w:lineRule="auto"/>
      <w:jc w:val="left"/>
      <w:outlineLvl w:val="9"/>
    </w:pPr>
    <w:rPr>
      <w:rFonts w:ascii="Calibri Light" w:hAnsi="Calibri Light"/>
      <w:b w:val="0"/>
      <w:bCs w:val="0"/>
      <w:color w:val="2E74B5"/>
      <w:spacing w:val="0"/>
      <w:kern w:val="0"/>
    </w:rPr>
  </w:style>
  <w:style w:type="paragraph" w:styleId="32">
    <w:name w:val="toc 3"/>
    <w:basedOn w:val="a"/>
    <w:next w:val="a"/>
    <w:autoRedefine/>
    <w:uiPriority w:val="99"/>
    <w:unhideWhenUsed/>
    <w:rsid w:val="00C64653"/>
    <w:pPr>
      <w:ind w:leftChars="400" w:left="840"/>
    </w:pPr>
  </w:style>
  <w:style w:type="paragraph" w:styleId="af5">
    <w:name w:val="Balloon Text"/>
    <w:basedOn w:val="a"/>
    <w:link w:val="Char9"/>
    <w:uiPriority w:val="99"/>
    <w:unhideWhenUsed/>
    <w:rsid w:val="00C64653"/>
    <w:rPr>
      <w:sz w:val="18"/>
      <w:szCs w:val="18"/>
    </w:rPr>
  </w:style>
  <w:style w:type="character" w:customStyle="1" w:styleId="Char9">
    <w:name w:val="批注框文本 Char"/>
    <w:basedOn w:val="a0"/>
    <w:link w:val="af5"/>
    <w:uiPriority w:val="99"/>
    <w:rsid w:val="00C64653"/>
    <w:rPr>
      <w:rFonts w:ascii="Calibri" w:eastAsia="宋体" w:hAnsi="Calibri" w:cs="Times New Roman"/>
      <w:sz w:val="18"/>
      <w:szCs w:val="18"/>
    </w:rPr>
  </w:style>
  <w:style w:type="character" w:styleId="af6">
    <w:name w:val="annotation reference"/>
    <w:uiPriority w:val="99"/>
    <w:unhideWhenUsed/>
    <w:rsid w:val="00C64653"/>
    <w:rPr>
      <w:sz w:val="21"/>
      <w:szCs w:val="21"/>
    </w:rPr>
  </w:style>
  <w:style w:type="paragraph" w:styleId="af7">
    <w:name w:val="annotation subject"/>
    <w:basedOn w:val="a5"/>
    <w:next w:val="a5"/>
    <w:link w:val="Chara"/>
    <w:uiPriority w:val="99"/>
    <w:unhideWhenUsed/>
    <w:rsid w:val="00C64653"/>
    <w:rPr>
      <w:rFonts w:ascii="Calibri" w:hAnsi="Calibri" w:cs="Times New Roman"/>
      <w:b/>
      <w:bCs/>
      <w:sz w:val="21"/>
      <w:szCs w:val="22"/>
    </w:rPr>
  </w:style>
  <w:style w:type="character" w:customStyle="1" w:styleId="Chara">
    <w:name w:val="批注主题 Char"/>
    <w:basedOn w:val="Char1"/>
    <w:link w:val="af7"/>
    <w:uiPriority w:val="99"/>
    <w:rsid w:val="00C64653"/>
    <w:rPr>
      <w:rFonts w:ascii="Calibri" w:hAnsi="Calibri" w:cs="Times New Roman"/>
      <w:b/>
      <w:bCs/>
    </w:rPr>
  </w:style>
  <w:style w:type="paragraph" w:styleId="40">
    <w:name w:val="toc 4"/>
    <w:basedOn w:val="a"/>
    <w:next w:val="a"/>
    <w:autoRedefine/>
    <w:uiPriority w:val="39"/>
    <w:unhideWhenUsed/>
    <w:rsid w:val="00C64653"/>
    <w:pPr>
      <w:ind w:leftChars="600" w:left="1260"/>
    </w:pPr>
  </w:style>
  <w:style w:type="paragraph" w:styleId="5">
    <w:name w:val="toc 5"/>
    <w:basedOn w:val="a"/>
    <w:next w:val="a"/>
    <w:autoRedefine/>
    <w:uiPriority w:val="39"/>
    <w:unhideWhenUsed/>
    <w:rsid w:val="00C64653"/>
    <w:pPr>
      <w:ind w:leftChars="800" w:left="1680"/>
    </w:pPr>
  </w:style>
  <w:style w:type="paragraph" w:styleId="6">
    <w:name w:val="toc 6"/>
    <w:basedOn w:val="a"/>
    <w:next w:val="a"/>
    <w:autoRedefine/>
    <w:uiPriority w:val="39"/>
    <w:unhideWhenUsed/>
    <w:rsid w:val="00C64653"/>
    <w:pPr>
      <w:ind w:leftChars="1000" w:left="2100"/>
    </w:pPr>
  </w:style>
  <w:style w:type="paragraph" w:styleId="70">
    <w:name w:val="toc 7"/>
    <w:basedOn w:val="a"/>
    <w:next w:val="a"/>
    <w:autoRedefine/>
    <w:uiPriority w:val="39"/>
    <w:unhideWhenUsed/>
    <w:rsid w:val="00C64653"/>
    <w:pPr>
      <w:ind w:leftChars="1200" w:left="2520"/>
    </w:pPr>
  </w:style>
  <w:style w:type="paragraph" w:styleId="8">
    <w:name w:val="toc 8"/>
    <w:basedOn w:val="a"/>
    <w:next w:val="a"/>
    <w:autoRedefine/>
    <w:uiPriority w:val="39"/>
    <w:unhideWhenUsed/>
    <w:rsid w:val="00C64653"/>
    <w:pPr>
      <w:ind w:leftChars="1400" w:left="2940"/>
    </w:pPr>
  </w:style>
  <w:style w:type="paragraph" w:styleId="9">
    <w:name w:val="toc 9"/>
    <w:basedOn w:val="a"/>
    <w:next w:val="a"/>
    <w:autoRedefine/>
    <w:uiPriority w:val="39"/>
    <w:unhideWhenUsed/>
    <w:rsid w:val="00C64653"/>
    <w:pPr>
      <w:ind w:leftChars="1600" w:left="3360"/>
    </w:pPr>
  </w:style>
  <w:style w:type="character" w:customStyle="1" w:styleId="7Char">
    <w:name w:val="标题 7 Char"/>
    <w:basedOn w:val="a0"/>
    <w:link w:val="7"/>
    <w:uiPriority w:val="9"/>
    <w:semiHidden/>
    <w:rsid w:val="00CE4799"/>
    <w:rPr>
      <w:rFonts w:ascii="Calibri" w:eastAsia="宋体" w:hAnsi="Calibri" w:cs="Times New Roman"/>
      <w:b/>
      <w:bCs/>
      <w:sz w:val="24"/>
      <w:szCs w:val="24"/>
    </w:rPr>
  </w:style>
  <w:style w:type="character" w:customStyle="1" w:styleId="CharCharChar">
    <w:name w:val="列出段落 Char Char Char"/>
    <w:link w:val="12"/>
    <w:rsid w:val="00316E62"/>
    <w:rPr>
      <w:sz w:val="18"/>
      <w:szCs w:val="18"/>
    </w:rPr>
  </w:style>
  <w:style w:type="paragraph" w:customStyle="1" w:styleId="12">
    <w:name w:val="列出段落1"/>
    <w:basedOn w:val="a"/>
    <w:link w:val="CharCharChar"/>
    <w:qFormat/>
    <w:rsid w:val="00316E62"/>
    <w:pPr>
      <w:ind w:firstLineChars="200" w:firstLine="420"/>
    </w:pPr>
    <w:rPr>
      <w:rFonts w:asciiTheme="minorHAnsi" w:eastAsiaTheme="minorEastAsia" w:hAnsiTheme="minorHAnsi" w:cstheme="minorBidi"/>
      <w:sz w:val="18"/>
      <w:szCs w:val="18"/>
    </w:rPr>
  </w:style>
  <w:style w:type="character" w:customStyle="1" w:styleId="apple-converted-space">
    <w:name w:val="apple-converted-space"/>
    <w:qFormat/>
    <w:rsid w:val="006726C7"/>
  </w:style>
  <w:style w:type="character" w:customStyle="1" w:styleId="font21">
    <w:name w:val="font21"/>
    <w:basedOn w:val="a0"/>
    <w:qFormat/>
    <w:rsid w:val="006726C7"/>
    <w:rPr>
      <w:rFonts w:ascii="宋体" w:eastAsia="宋体" w:hAnsi="宋体" w:cs="宋体" w:hint="eastAsia"/>
      <w:strike w:val="0"/>
      <w:dstrike w:val="0"/>
      <w:color w:val="000000"/>
      <w:sz w:val="18"/>
      <w:szCs w:val="18"/>
      <w:u w:val="none"/>
      <w:effect w:val="none"/>
    </w:rPr>
  </w:style>
  <w:style w:type="character" w:customStyle="1" w:styleId="font11">
    <w:name w:val="font11"/>
    <w:basedOn w:val="a0"/>
    <w:qFormat/>
    <w:rsid w:val="006726C7"/>
    <w:rPr>
      <w:rFonts w:ascii="宋体" w:eastAsia="宋体" w:hAnsi="宋体" w:cs="宋体" w:hint="eastAsia"/>
      <w:strike w:val="0"/>
      <w:dstrike w:val="0"/>
      <w:color w:val="000000"/>
      <w:sz w:val="18"/>
      <w:szCs w:val="18"/>
      <w:u w:val="none"/>
      <w:effect w:val="none"/>
    </w:rPr>
  </w:style>
  <w:style w:type="character" w:styleId="af8">
    <w:name w:val="Strong"/>
    <w:basedOn w:val="a0"/>
    <w:uiPriority w:val="22"/>
    <w:qFormat/>
    <w:rsid w:val="006726C7"/>
    <w:rPr>
      <w:b/>
      <w:bCs/>
    </w:rPr>
  </w:style>
  <w:style w:type="character" w:customStyle="1" w:styleId="font31">
    <w:name w:val="font31"/>
    <w:rsid w:val="00EE31B5"/>
    <w:rPr>
      <w:rFonts w:ascii="BatangChe" w:eastAsia="BatangChe" w:hAnsi="BatangChe" w:cs="BatangChe" w:hint="eastAsia"/>
      <w:i w:val="0"/>
      <w:iCs w:val="0"/>
      <w:strike w:val="0"/>
      <w:dstrike w:val="0"/>
      <w:color w:val="000000"/>
      <w:sz w:val="20"/>
      <w:szCs w:val="20"/>
      <w:u w:val="none"/>
      <w:effect w:val="none"/>
    </w:rPr>
  </w:style>
  <w:style w:type="character" w:customStyle="1" w:styleId="font01">
    <w:name w:val="font01"/>
    <w:basedOn w:val="a0"/>
    <w:rsid w:val="00EE31B5"/>
    <w:rPr>
      <w:rFonts w:ascii="Times New Roman" w:hAnsi="Times New Roman" w:cs="Times New Roman" w:hint="default"/>
      <w:strike w:val="0"/>
      <w:dstrike w:val="0"/>
      <w:color w:val="000000"/>
      <w:sz w:val="18"/>
      <w:szCs w:val="18"/>
      <w:u w:val="none"/>
      <w:effect w:val="none"/>
    </w:rPr>
  </w:style>
  <w:style w:type="character" w:customStyle="1" w:styleId="font41">
    <w:name w:val="font41"/>
    <w:basedOn w:val="a0"/>
    <w:qFormat/>
    <w:rsid w:val="00EE31B5"/>
    <w:rPr>
      <w:rFonts w:ascii="宋体" w:eastAsia="宋体" w:hAnsi="宋体" w:cs="宋体" w:hint="eastAsia"/>
      <w:strike w:val="0"/>
      <w:dstrike w:val="0"/>
      <w:color w:val="000000"/>
      <w:sz w:val="18"/>
      <w:szCs w:val="18"/>
      <w:u w:val="none"/>
      <w:effect w:val="none"/>
    </w:rPr>
  </w:style>
</w:styles>
</file>

<file path=word/webSettings.xml><?xml version="1.0" encoding="utf-8"?>
<w:webSettings xmlns:r="http://schemas.openxmlformats.org/officeDocument/2006/relationships" xmlns:w="http://schemas.openxmlformats.org/wordprocessingml/2006/main">
  <w:divs>
    <w:div w:id="169031288">
      <w:bodyDiv w:val="1"/>
      <w:marLeft w:val="0"/>
      <w:marRight w:val="0"/>
      <w:marTop w:val="0"/>
      <w:marBottom w:val="0"/>
      <w:divBdr>
        <w:top w:val="none" w:sz="0" w:space="0" w:color="auto"/>
        <w:left w:val="none" w:sz="0" w:space="0" w:color="auto"/>
        <w:bottom w:val="none" w:sz="0" w:space="0" w:color="auto"/>
        <w:right w:val="none" w:sz="0" w:space="0" w:color="auto"/>
      </w:divBdr>
    </w:div>
    <w:div w:id="474759442">
      <w:bodyDiv w:val="1"/>
      <w:marLeft w:val="0"/>
      <w:marRight w:val="0"/>
      <w:marTop w:val="0"/>
      <w:marBottom w:val="0"/>
      <w:divBdr>
        <w:top w:val="none" w:sz="0" w:space="0" w:color="auto"/>
        <w:left w:val="none" w:sz="0" w:space="0" w:color="auto"/>
        <w:bottom w:val="none" w:sz="0" w:space="0" w:color="auto"/>
        <w:right w:val="none" w:sz="0" w:space="0" w:color="auto"/>
      </w:divBdr>
    </w:div>
    <w:div w:id="513955900">
      <w:bodyDiv w:val="1"/>
      <w:marLeft w:val="0"/>
      <w:marRight w:val="0"/>
      <w:marTop w:val="0"/>
      <w:marBottom w:val="0"/>
      <w:divBdr>
        <w:top w:val="none" w:sz="0" w:space="0" w:color="auto"/>
        <w:left w:val="none" w:sz="0" w:space="0" w:color="auto"/>
        <w:bottom w:val="none" w:sz="0" w:space="0" w:color="auto"/>
        <w:right w:val="none" w:sz="0" w:space="0" w:color="auto"/>
      </w:divBdr>
    </w:div>
    <w:div w:id="518661509">
      <w:bodyDiv w:val="1"/>
      <w:marLeft w:val="0"/>
      <w:marRight w:val="0"/>
      <w:marTop w:val="0"/>
      <w:marBottom w:val="0"/>
      <w:divBdr>
        <w:top w:val="none" w:sz="0" w:space="0" w:color="auto"/>
        <w:left w:val="none" w:sz="0" w:space="0" w:color="auto"/>
        <w:bottom w:val="none" w:sz="0" w:space="0" w:color="auto"/>
        <w:right w:val="none" w:sz="0" w:space="0" w:color="auto"/>
      </w:divBdr>
    </w:div>
    <w:div w:id="652417714">
      <w:bodyDiv w:val="1"/>
      <w:marLeft w:val="0"/>
      <w:marRight w:val="0"/>
      <w:marTop w:val="0"/>
      <w:marBottom w:val="0"/>
      <w:divBdr>
        <w:top w:val="none" w:sz="0" w:space="0" w:color="auto"/>
        <w:left w:val="none" w:sz="0" w:space="0" w:color="auto"/>
        <w:bottom w:val="none" w:sz="0" w:space="0" w:color="auto"/>
        <w:right w:val="none" w:sz="0" w:space="0" w:color="auto"/>
      </w:divBdr>
    </w:div>
    <w:div w:id="788091250">
      <w:bodyDiv w:val="1"/>
      <w:marLeft w:val="0"/>
      <w:marRight w:val="0"/>
      <w:marTop w:val="0"/>
      <w:marBottom w:val="0"/>
      <w:divBdr>
        <w:top w:val="none" w:sz="0" w:space="0" w:color="auto"/>
        <w:left w:val="none" w:sz="0" w:space="0" w:color="auto"/>
        <w:bottom w:val="none" w:sz="0" w:space="0" w:color="auto"/>
        <w:right w:val="none" w:sz="0" w:space="0" w:color="auto"/>
      </w:divBdr>
    </w:div>
    <w:div w:id="819275721">
      <w:bodyDiv w:val="1"/>
      <w:marLeft w:val="0"/>
      <w:marRight w:val="0"/>
      <w:marTop w:val="0"/>
      <w:marBottom w:val="0"/>
      <w:divBdr>
        <w:top w:val="none" w:sz="0" w:space="0" w:color="auto"/>
        <w:left w:val="none" w:sz="0" w:space="0" w:color="auto"/>
        <w:bottom w:val="none" w:sz="0" w:space="0" w:color="auto"/>
        <w:right w:val="none" w:sz="0" w:space="0" w:color="auto"/>
      </w:divBdr>
    </w:div>
    <w:div w:id="895357866">
      <w:bodyDiv w:val="1"/>
      <w:marLeft w:val="0"/>
      <w:marRight w:val="0"/>
      <w:marTop w:val="0"/>
      <w:marBottom w:val="0"/>
      <w:divBdr>
        <w:top w:val="none" w:sz="0" w:space="0" w:color="auto"/>
        <w:left w:val="none" w:sz="0" w:space="0" w:color="auto"/>
        <w:bottom w:val="none" w:sz="0" w:space="0" w:color="auto"/>
        <w:right w:val="none" w:sz="0" w:space="0" w:color="auto"/>
      </w:divBdr>
    </w:div>
    <w:div w:id="954363349">
      <w:bodyDiv w:val="1"/>
      <w:marLeft w:val="0"/>
      <w:marRight w:val="0"/>
      <w:marTop w:val="0"/>
      <w:marBottom w:val="0"/>
      <w:divBdr>
        <w:top w:val="none" w:sz="0" w:space="0" w:color="auto"/>
        <w:left w:val="none" w:sz="0" w:space="0" w:color="auto"/>
        <w:bottom w:val="none" w:sz="0" w:space="0" w:color="auto"/>
        <w:right w:val="none" w:sz="0" w:space="0" w:color="auto"/>
      </w:divBdr>
    </w:div>
    <w:div w:id="1043754603">
      <w:bodyDiv w:val="1"/>
      <w:marLeft w:val="0"/>
      <w:marRight w:val="0"/>
      <w:marTop w:val="0"/>
      <w:marBottom w:val="0"/>
      <w:divBdr>
        <w:top w:val="none" w:sz="0" w:space="0" w:color="auto"/>
        <w:left w:val="none" w:sz="0" w:space="0" w:color="auto"/>
        <w:bottom w:val="none" w:sz="0" w:space="0" w:color="auto"/>
        <w:right w:val="none" w:sz="0" w:space="0" w:color="auto"/>
      </w:divBdr>
    </w:div>
    <w:div w:id="1060053288">
      <w:bodyDiv w:val="1"/>
      <w:marLeft w:val="0"/>
      <w:marRight w:val="0"/>
      <w:marTop w:val="0"/>
      <w:marBottom w:val="0"/>
      <w:divBdr>
        <w:top w:val="none" w:sz="0" w:space="0" w:color="auto"/>
        <w:left w:val="none" w:sz="0" w:space="0" w:color="auto"/>
        <w:bottom w:val="none" w:sz="0" w:space="0" w:color="auto"/>
        <w:right w:val="none" w:sz="0" w:space="0" w:color="auto"/>
      </w:divBdr>
    </w:div>
    <w:div w:id="1072701100">
      <w:bodyDiv w:val="1"/>
      <w:marLeft w:val="0"/>
      <w:marRight w:val="0"/>
      <w:marTop w:val="0"/>
      <w:marBottom w:val="0"/>
      <w:divBdr>
        <w:top w:val="none" w:sz="0" w:space="0" w:color="auto"/>
        <w:left w:val="none" w:sz="0" w:space="0" w:color="auto"/>
        <w:bottom w:val="none" w:sz="0" w:space="0" w:color="auto"/>
        <w:right w:val="none" w:sz="0" w:space="0" w:color="auto"/>
      </w:divBdr>
    </w:div>
    <w:div w:id="1210191952">
      <w:bodyDiv w:val="1"/>
      <w:marLeft w:val="0"/>
      <w:marRight w:val="0"/>
      <w:marTop w:val="0"/>
      <w:marBottom w:val="0"/>
      <w:divBdr>
        <w:top w:val="none" w:sz="0" w:space="0" w:color="auto"/>
        <w:left w:val="none" w:sz="0" w:space="0" w:color="auto"/>
        <w:bottom w:val="none" w:sz="0" w:space="0" w:color="auto"/>
        <w:right w:val="none" w:sz="0" w:space="0" w:color="auto"/>
      </w:divBdr>
    </w:div>
    <w:div w:id="1234662563">
      <w:bodyDiv w:val="1"/>
      <w:marLeft w:val="0"/>
      <w:marRight w:val="0"/>
      <w:marTop w:val="0"/>
      <w:marBottom w:val="0"/>
      <w:divBdr>
        <w:top w:val="none" w:sz="0" w:space="0" w:color="auto"/>
        <w:left w:val="none" w:sz="0" w:space="0" w:color="auto"/>
        <w:bottom w:val="none" w:sz="0" w:space="0" w:color="auto"/>
        <w:right w:val="none" w:sz="0" w:space="0" w:color="auto"/>
      </w:divBdr>
    </w:div>
    <w:div w:id="1236163809">
      <w:bodyDiv w:val="1"/>
      <w:marLeft w:val="0"/>
      <w:marRight w:val="0"/>
      <w:marTop w:val="0"/>
      <w:marBottom w:val="0"/>
      <w:divBdr>
        <w:top w:val="none" w:sz="0" w:space="0" w:color="auto"/>
        <w:left w:val="none" w:sz="0" w:space="0" w:color="auto"/>
        <w:bottom w:val="none" w:sz="0" w:space="0" w:color="auto"/>
        <w:right w:val="none" w:sz="0" w:space="0" w:color="auto"/>
      </w:divBdr>
    </w:div>
    <w:div w:id="1296712941">
      <w:bodyDiv w:val="1"/>
      <w:marLeft w:val="0"/>
      <w:marRight w:val="0"/>
      <w:marTop w:val="0"/>
      <w:marBottom w:val="0"/>
      <w:divBdr>
        <w:top w:val="none" w:sz="0" w:space="0" w:color="auto"/>
        <w:left w:val="none" w:sz="0" w:space="0" w:color="auto"/>
        <w:bottom w:val="none" w:sz="0" w:space="0" w:color="auto"/>
        <w:right w:val="none" w:sz="0" w:space="0" w:color="auto"/>
      </w:divBdr>
    </w:div>
    <w:div w:id="1310482202">
      <w:bodyDiv w:val="1"/>
      <w:marLeft w:val="0"/>
      <w:marRight w:val="0"/>
      <w:marTop w:val="0"/>
      <w:marBottom w:val="0"/>
      <w:divBdr>
        <w:top w:val="none" w:sz="0" w:space="0" w:color="auto"/>
        <w:left w:val="none" w:sz="0" w:space="0" w:color="auto"/>
        <w:bottom w:val="none" w:sz="0" w:space="0" w:color="auto"/>
        <w:right w:val="none" w:sz="0" w:space="0" w:color="auto"/>
      </w:divBdr>
    </w:div>
    <w:div w:id="1360817408">
      <w:bodyDiv w:val="1"/>
      <w:marLeft w:val="0"/>
      <w:marRight w:val="0"/>
      <w:marTop w:val="0"/>
      <w:marBottom w:val="0"/>
      <w:divBdr>
        <w:top w:val="none" w:sz="0" w:space="0" w:color="auto"/>
        <w:left w:val="none" w:sz="0" w:space="0" w:color="auto"/>
        <w:bottom w:val="none" w:sz="0" w:space="0" w:color="auto"/>
        <w:right w:val="none" w:sz="0" w:space="0" w:color="auto"/>
      </w:divBdr>
    </w:div>
    <w:div w:id="1363628258">
      <w:bodyDiv w:val="1"/>
      <w:marLeft w:val="0"/>
      <w:marRight w:val="0"/>
      <w:marTop w:val="0"/>
      <w:marBottom w:val="0"/>
      <w:divBdr>
        <w:top w:val="none" w:sz="0" w:space="0" w:color="auto"/>
        <w:left w:val="none" w:sz="0" w:space="0" w:color="auto"/>
        <w:bottom w:val="none" w:sz="0" w:space="0" w:color="auto"/>
        <w:right w:val="none" w:sz="0" w:space="0" w:color="auto"/>
      </w:divBdr>
    </w:div>
    <w:div w:id="1458332891">
      <w:bodyDiv w:val="1"/>
      <w:marLeft w:val="0"/>
      <w:marRight w:val="0"/>
      <w:marTop w:val="0"/>
      <w:marBottom w:val="0"/>
      <w:divBdr>
        <w:top w:val="none" w:sz="0" w:space="0" w:color="auto"/>
        <w:left w:val="none" w:sz="0" w:space="0" w:color="auto"/>
        <w:bottom w:val="none" w:sz="0" w:space="0" w:color="auto"/>
        <w:right w:val="none" w:sz="0" w:space="0" w:color="auto"/>
      </w:divBdr>
    </w:div>
    <w:div w:id="1459953794">
      <w:bodyDiv w:val="1"/>
      <w:marLeft w:val="0"/>
      <w:marRight w:val="0"/>
      <w:marTop w:val="0"/>
      <w:marBottom w:val="0"/>
      <w:divBdr>
        <w:top w:val="none" w:sz="0" w:space="0" w:color="auto"/>
        <w:left w:val="none" w:sz="0" w:space="0" w:color="auto"/>
        <w:bottom w:val="none" w:sz="0" w:space="0" w:color="auto"/>
        <w:right w:val="none" w:sz="0" w:space="0" w:color="auto"/>
      </w:divBdr>
    </w:div>
    <w:div w:id="1616594104">
      <w:bodyDiv w:val="1"/>
      <w:marLeft w:val="0"/>
      <w:marRight w:val="0"/>
      <w:marTop w:val="0"/>
      <w:marBottom w:val="0"/>
      <w:divBdr>
        <w:top w:val="none" w:sz="0" w:space="0" w:color="auto"/>
        <w:left w:val="none" w:sz="0" w:space="0" w:color="auto"/>
        <w:bottom w:val="none" w:sz="0" w:space="0" w:color="auto"/>
        <w:right w:val="none" w:sz="0" w:space="0" w:color="auto"/>
      </w:divBdr>
    </w:div>
    <w:div w:id="1657490009">
      <w:bodyDiv w:val="1"/>
      <w:marLeft w:val="0"/>
      <w:marRight w:val="0"/>
      <w:marTop w:val="0"/>
      <w:marBottom w:val="0"/>
      <w:divBdr>
        <w:top w:val="none" w:sz="0" w:space="0" w:color="auto"/>
        <w:left w:val="none" w:sz="0" w:space="0" w:color="auto"/>
        <w:bottom w:val="none" w:sz="0" w:space="0" w:color="auto"/>
        <w:right w:val="none" w:sz="0" w:space="0" w:color="auto"/>
      </w:divBdr>
    </w:div>
    <w:div w:id="1771779764">
      <w:bodyDiv w:val="1"/>
      <w:marLeft w:val="0"/>
      <w:marRight w:val="0"/>
      <w:marTop w:val="0"/>
      <w:marBottom w:val="0"/>
      <w:divBdr>
        <w:top w:val="none" w:sz="0" w:space="0" w:color="auto"/>
        <w:left w:val="none" w:sz="0" w:space="0" w:color="auto"/>
        <w:bottom w:val="none" w:sz="0" w:space="0" w:color="auto"/>
        <w:right w:val="none" w:sz="0" w:space="0" w:color="auto"/>
      </w:divBdr>
    </w:div>
    <w:div w:id="1776437376">
      <w:bodyDiv w:val="1"/>
      <w:marLeft w:val="0"/>
      <w:marRight w:val="0"/>
      <w:marTop w:val="0"/>
      <w:marBottom w:val="0"/>
      <w:divBdr>
        <w:top w:val="none" w:sz="0" w:space="0" w:color="auto"/>
        <w:left w:val="none" w:sz="0" w:space="0" w:color="auto"/>
        <w:bottom w:val="none" w:sz="0" w:space="0" w:color="auto"/>
        <w:right w:val="none" w:sz="0" w:space="0" w:color="auto"/>
      </w:divBdr>
    </w:div>
    <w:div w:id="1787037551">
      <w:bodyDiv w:val="1"/>
      <w:marLeft w:val="0"/>
      <w:marRight w:val="0"/>
      <w:marTop w:val="0"/>
      <w:marBottom w:val="0"/>
      <w:divBdr>
        <w:top w:val="none" w:sz="0" w:space="0" w:color="auto"/>
        <w:left w:val="none" w:sz="0" w:space="0" w:color="auto"/>
        <w:bottom w:val="none" w:sz="0" w:space="0" w:color="auto"/>
        <w:right w:val="none" w:sz="0" w:space="0" w:color="auto"/>
      </w:divBdr>
    </w:div>
    <w:div w:id="1978031178">
      <w:bodyDiv w:val="1"/>
      <w:marLeft w:val="0"/>
      <w:marRight w:val="0"/>
      <w:marTop w:val="0"/>
      <w:marBottom w:val="0"/>
      <w:divBdr>
        <w:top w:val="none" w:sz="0" w:space="0" w:color="auto"/>
        <w:left w:val="none" w:sz="0" w:space="0" w:color="auto"/>
        <w:bottom w:val="none" w:sz="0" w:space="0" w:color="auto"/>
        <w:right w:val="none" w:sz="0" w:space="0" w:color="auto"/>
      </w:divBdr>
    </w:div>
    <w:div w:id="2026442922">
      <w:bodyDiv w:val="1"/>
      <w:marLeft w:val="0"/>
      <w:marRight w:val="0"/>
      <w:marTop w:val="0"/>
      <w:marBottom w:val="0"/>
      <w:divBdr>
        <w:top w:val="none" w:sz="0" w:space="0" w:color="auto"/>
        <w:left w:val="none" w:sz="0" w:space="0" w:color="auto"/>
        <w:bottom w:val="none" w:sz="0" w:space="0" w:color="auto"/>
        <w:right w:val="none" w:sz="0" w:space="0" w:color="auto"/>
      </w:divBdr>
    </w:div>
    <w:div w:id="2080403568">
      <w:bodyDiv w:val="1"/>
      <w:marLeft w:val="0"/>
      <w:marRight w:val="0"/>
      <w:marTop w:val="0"/>
      <w:marBottom w:val="0"/>
      <w:divBdr>
        <w:top w:val="none" w:sz="0" w:space="0" w:color="auto"/>
        <w:left w:val="none" w:sz="0" w:space="0" w:color="auto"/>
        <w:bottom w:val="none" w:sz="0" w:space="0" w:color="auto"/>
        <w:right w:val="none" w:sz="0" w:space="0" w:color="auto"/>
      </w:divBdr>
    </w:div>
    <w:div w:id="214619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872</Words>
  <Characters>4974</Characters>
  <Application>Microsoft Office Word</Application>
  <DocSecurity>0</DocSecurity>
  <Lines>41</Lines>
  <Paragraphs>11</Paragraphs>
  <ScaleCrop>false</ScaleCrop>
  <Company>Microsoft</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刘丽</dc:creator>
  <cp:lastModifiedBy>刘丽</cp:lastModifiedBy>
  <cp:revision>3</cp:revision>
  <cp:lastPrinted>2017-05-09T09:20:00Z</cp:lastPrinted>
  <dcterms:created xsi:type="dcterms:W3CDTF">2017-06-08T09:05:00Z</dcterms:created>
  <dcterms:modified xsi:type="dcterms:W3CDTF">2017-06-09T09:48:00Z</dcterms:modified>
</cp:coreProperties>
</file>