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2A" w:rsidRPr="00D54DBE" w:rsidRDefault="00EA562A" w:rsidP="00EA562A">
      <w:pPr>
        <w:pStyle w:val="1"/>
        <w:widowControl/>
        <w:spacing w:line="360" w:lineRule="auto"/>
        <w:ind w:left="283" w:hanging="425"/>
        <w:jc w:val="center"/>
      </w:pPr>
      <w:bookmarkStart w:id="0" w:name="_Toc462388817"/>
      <w:r w:rsidRPr="00D54DBE">
        <w:rPr>
          <w:rFonts w:hint="eastAsia"/>
        </w:rPr>
        <w:t>项目技术、商务及其他要求</w:t>
      </w:r>
      <w:bookmarkEnd w:id="0"/>
    </w:p>
    <w:p w:rsidR="00EA562A" w:rsidRPr="00D54DBE" w:rsidRDefault="00EA562A" w:rsidP="00EA562A">
      <w:pPr>
        <w:pStyle w:val="2"/>
        <w:numPr>
          <w:ilvl w:val="1"/>
          <w:numId w:val="0"/>
        </w:numPr>
        <w:tabs>
          <w:tab w:val="left" w:pos="426"/>
          <w:tab w:val="left" w:pos="567"/>
        </w:tabs>
        <w:spacing w:beforeLines="50" w:afterLines="50" w:line="360" w:lineRule="auto"/>
        <w:ind w:left="567" w:hanging="567"/>
        <w:jc w:val="left"/>
      </w:pPr>
      <w:bookmarkStart w:id="1" w:name="_Toc462388818"/>
      <w:bookmarkStart w:id="2" w:name="_Toc321334066"/>
      <w:r w:rsidRPr="00D54DBE">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EA562A" w:rsidRPr="00D54DBE" w:rsidTr="00DB24C5">
        <w:trPr>
          <w:trHeight w:val="397"/>
          <w:jc w:val="center"/>
        </w:trPr>
        <w:tc>
          <w:tcPr>
            <w:tcW w:w="726" w:type="dxa"/>
            <w:vAlign w:val="center"/>
          </w:tcPr>
          <w:p w:rsidR="00EA562A" w:rsidRPr="00D54DBE" w:rsidRDefault="00EA562A" w:rsidP="00DB24C5">
            <w:pPr>
              <w:jc w:val="center"/>
              <w:rPr>
                <w:rFonts w:ascii="宋体" w:hAnsi="宋体"/>
                <w:szCs w:val="21"/>
              </w:rPr>
            </w:pPr>
            <w:r w:rsidRPr="00D54DBE">
              <w:rPr>
                <w:rFonts w:ascii="宋体" w:hAnsi="宋体" w:hint="eastAsia"/>
                <w:szCs w:val="21"/>
              </w:rPr>
              <w:t>序号</w:t>
            </w:r>
          </w:p>
        </w:tc>
        <w:tc>
          <w:tcPr>
            <w:tcW w:w="2501" w:type="dxa"/>
            <w:vAlign w:val="center"/>
          </w:tcPr>
          <w:p w:rsidR="00EA562A" w:rsidRPr="00D54DBE" w:rsidRDefault="00EA562A" w:rsidP="00DB24C5">
            <w:pPr>
              <w:jc w:val="center"/>
              <w:rPr>
                <w:rFonts w:ascii="宋体" w:hAnsi="宋体"/>
                <w:szCs w:val="21"/>
              </w:rPr>
            </w:pPr>
            <w:r w:rsidRPr="00D54DBE">
              <w:rPr>
                <w:rFonts w:ascii="宋体" w:hAnsi="宋体" w:hint="eastAsia"/>
                <w:szCs w:val="21"/>
              </w:rPr>
              <w:t>设备名称</w:t>
            </w:r>
          </w:p>
        </w:tc>
        <w:tc>
          <w:tcPr>
            <w:tcW w:w="1134" w:type="dxa"/>
            <w:vAlign w:val="center"/>
          </w:tcPr>
          <w:p w:rsidR="00EA562A" w:rsidRPr="00D54DBE" w:rsidRDefault="00EA562A" w:rsidP="00DB24C5">
            <w:pPr>
              <w:jc w:val="center"/>
              <w:rPr>
                <w:rFonts w:ascii="宋体" w:hAnsi="宋体"/>
                <w:szCs w:val="21"/>
              </w:rPr>
            </w:pPr>
            <w:r w:rsidRPr="00D54DBE">
              <w:rPr>
                <w:rFonts w:ascii="宋体" w:hAnsi="宋体" w:hint="eastAsia"/>
                <w:szCs w:val="21"/>
              </w:rPr>
              <w:t>单位</w:t>
            </w:r>
          </w:p>
        </w:tc>
        <w:tc>
          <w:tcPr>
            <w:tcW w:w="1192" w:type="dxa"/>
            <w:vAlign w:val="center"/>
          </w:tcPr>
          <w:p w:rsidR="00EA562A" w:rsidRPr="00D54DBE" w:rsidRDefault="00EA562A" w:rsidP="00DB24C5">
            <w:pPr>
              <w:jc w:val="center"/>
              <w:rPr>
                <w:rFonts w:ascii="宋体" w:hAnsi="宋体"/>
                <w:szCs w:val="21"/>
              </w:rPr>
            </w:pPr>
            <w:r w:rsidRPr="00D54DBE">
              <w:rPr>
                <w:rFonts w:ascii="宋体" w:hAnsi="宋体" w:hint="eastAsia"/>
                <w:szCs w:val="21"/>
              </w:rPr>
              <w:t>数量</w:t>
            </w:r>
          </w:p>
        </w:tc>
      </w:tr>
      <w:tr w:rsidR="00EA562A" w:rsidRPr="00D54DBE" w:rsidTr="00DB24C5">
        <w:trPr>
          <w:trHeight w:val="397"/>
          <w:jc w:val="center"/>
        </w:trPr>
        <w:tc>
          <w:tcPr>
            <w:tcW w:w="726" w:type="dxa"/>
            <w:vAlign w:val="center"/>
          </w:tcPr>
          <w:p w:rsidR="00EA562A" w:rsidRPr="00D54DBE" w:rsidRDefault="00EA562A" w:rsidP="00DB24C5">
            <w:pPr>
              <w:jc w:val="center"/>
              <w:rPr>
                <w:rFonts w:ascii="宋体" w:hAnsi="宋体"/>
                <w:szCs w:val="21"/>
              </w:rPr>
            </w:pPr>
            <w:r w:rsidRPr="00D54DBE">
              <w:rPr>
                <w:rFonts w:ascii="宋体" w:hAnsi="宋体" w:hint="eastAsia"/>
                <w:szCs w:val="21"/>
              </w:rPr>
              <w:t>1</w:t>
            </w:r>
          </w:p>
        </w:tc>
        <w:tc>
          <w:tcPr>
            <w:tcW w:w="2501" w:type="dxa"/>
            <w:vAlign w:val="center"/>
          </w:tcPr>
          <w:p w:rsidR="00EA562A" w:rsidRPr="00D54DBE" w:rsidRDefault="00EA562A" w:rsidP="00DB24C5">
            <w:pPr>
              <w:jc w:val="center"/>
              <w:rPr>
                <w:rFonts w:ascii="宋体" w:hAnsi="宋体"/>
                <w:szCs w:val="21"/>
              </w:rPr>
            </w:pPr>
            <w:r w:rsidRPr="00D54DBE">
              <w:rPr>
                <w:rFonts w:ascii="宋体" w:hAnsi="宋体" w:hint="eastAsia"/>
                <w:szCs w:val="21"/>
              </w:rPr>
              <w:t>激光位移传感器</w:t>
            </w:r>
          </w:p>
        </w:tc>
        <w:tc>
          <w:tcPr>
            <w:tcW w:w="1134" w:type="dxa"/>
            <w:vAlign w:val="center"/>
          </w:tcPr>
          <w:p w:rsidR="00EA562A" w:rsidRPr="00D54DBE" w:rsidRDefault="00EA562A" w:rsidP="00DB24C5">
            <w:pPr>
              <w:jc w:val="center"/>
              <w:rPr>
                <w:rFonts w:ascii="宋体" w:hAnsi="宋体"/>
                <w:szCs w:val="21"/>
              </w:rPr>
            </w:pPr>
            <w:proofErr w:type="gramStart"/>
            <w:r w:rsidRPr="00D54DBE">
              <w:rPr>
                <w:rFonts w:ascii="宋体" w:hAnsi="宋体"/>
                <w:szCs w:val="21"/>
              </w:rPr>
              <w:t>个</w:t>
            </w:r>
            <w:proofErr w:type="gramEnd"/>
          </w:p>
        </w:tc>
        <w:tc>
          <w:tcPr>
            <w:tcW w:w="1192" w:type="dxa"/>
            <w:vAlign w:val="center"/>
          </w:tcPr>
          <w:p w:rsidR="00EA562A" w:rsidRPr="00D54DBE" w:rsidRDefault="00EA562A" w:rsidP="00DB24C5">
            <w:pPr>
              <w:jc w:val="center"/>
              <w:rPr>
                <w:rFonts w:ascii="宋体" w:hAnsi="宋体"/>
                <w:szCs w:val="21"/>
              </w:rPr>
            </w:pPr>
            <w:r w:rsidRPr="00D54DBE">
              <w:rPr>
                <w:rFonts w:ascii="宋体" w:hAnsi="宋体" w:hint="eastAsia"/>
                <w:szCs w:val="21"/>
              </w:rPr>
              <w:t>26</w:t>
            </w:r>
          </w:p>
        </w:tc>
      </w:tr>
    </w:tbl>
    <w:p w:rsidR="00EA562A" w:rsidRPr="00D54DBE" w:rsidRDefault="00EA562A" w:rsidP="00EA562A">
      <w:pPr>
        <w:pStyle w:val="2"/>
        <w:numPr>
          <w:ilvl w:val="1"/>
          <w:numId w:val="0"/>
        </w:numPr>
        <w:tabs>
          <w:tab w:val="left" w:pos="426"/>
          <w:tab w:val="left" w:pos="567"/>
        </w:tabs>
        <w:spacing w:beforeLines="50" w:afterLines="50" w:line="360" w:lineRule="auto"/>
        <w:ind w:left="567" w:hanging="567"/>
        <w:jc w:val="left"/>
      </w:pPr>
      <w:bookmarkStart w:id="3" w:name="_Toc462388819"/>
      <w:r w:rsidRPr="00D54DBE">
        <w:rPr>
          <w:rFonts w:hint="eastAsia"/>
        </w:rPr>
        <w:t>技术参数及要求</w:t>
      </w:r>
      <w:bookmarkEnd w:id="3"/>
    </w:p>
    <w:tbl>
      <w:tblPr>
        <w:tblStyle w:val="a6"/>
        <w:tblW w:w="0" w:type="auto"/>
        <w:tblLook w:val="04A0"/>
      </w:tblPr>
      <w:tblGrid>
        <w:gridCol w:w="656"/>
        <w:gridCol w:w="948"/>
        <w:gridCol w:w="6918"/>
      </w:tblGrid>
      <w:tr w:rsidR="00EA562A" w:rsidRPr="00D54DBE" w:rsidTr="00DB24C5">
        <w:tc>
          <w:tcPr>
            <w:tcW w:w="675" w:type="dxa"/>
            <w:vAlign w:val="center"/>
          </w:tcPr>
          <w:p w:rsidR="00EA562A" w:rsidRPr="00D54DBE" w:rsidRDefault="00EA562A" w:rsidP="00DB24C5">
            <w:pPr>
              <w:spacing w:beforeLines="50" w:afterLines="50"/>
              <w:jc w:val="center"/>
              <w:rPr>
                <w:b/>
                <w:sz w:val="21"/>
                <w:szCs w:val="21"/>
              </w:rPr>
            </w:pPr>
            <w:r w:rsidRPr="00D54DBE">
              <w:rPr>
                <w:rFonts w:hint="eastAsia"/>
                <w:b/>
                <w:sz w:val="21"/>
                <w:szCs w:val="21"/>
              </w:rPr>
              <w:t>序号</w:t>
            </w:r>
          </w:p>
        </w:tc>
        <w:tc>
          <w:tcPr>
            <w:tcW w:w="993" w:type="dxa"/>
            <w:vAlign w:val="center"/>
          </w:tcPr>
          <w:p w:rsidR="00EA562A" w:rsidRPr="00D54DBE" w:rsidRDefault="00EA562A" w:rsidP="00DB24C5">
            <w:pPr>
              <w:spacing w:beforeLines="50" w:afterLines="50"/>
              <w:jc w:val="center"/>
              <w:rPr>
                <w:b/>
                <w:sz w:val="21"/>
                <w:szCs w:val="21"/>
              </w:rPr>
            </w:pPr>
            <w:r w:rsidRPr="00D54DBE">
              <w:rPr>
                <w:rFonts w:hint="eastAsia"/>
                <w:b/>
                <w:sz w:val="21"/>
                <w:szCs w:val="21"/>
              </w:rPr>
              <w:t>名称</w:t>
            </w:r>
          </w:p>
        </w:tc>
        <w:tc>
          <w:tcPr>
            <w:tcW w:w="7371" w:type="dxa"/>
            <w:vAlign w:val="center"/>
          </w:tcPr>
          <w:p w:rsidR="00EA562A" w:rsidRPr="00D54DBE" w:rsidRDefault="00EA562A" w:rsidP="00DB24C5">
            <w:pPr>
              <w:spacing w:beforeLines="50" w:afterLines="50"/>
              <w:jc w:val="center"/>
              <w:rPr>
                <w:b/>
                <w:sz w:val="21"/>
                <w:szCs w:val="21"/>
              </w:rPr>
            </w:pPr>
            <w:r w:rsidRPr="00D54DBE">
              <w:rPr>
                <w:rFonts w:hint="eastAsia"/>
                <w:b/>
                <w:sz w:val="21"/>
                <w:szCs w:val="21"/>
              </w:rPr>
              <w:t>详细技术指标及功能需求</w:t>
            </w:r>
          </w:p>
        </w:tc>
      </w:tr>
      <w:tr w:rsidR="00EA562A" w:rsidRPr="00D54DBE" w:rsidTr="00DB24C5">
        <w:tc>
          <w:tcPr>
            <w:tcW w:w="675" w:type="dxa"/>
            <w:vAlign w:val="center"/>
          </w:tcPr>
          <w:p w:rsidR="00EA562A" w:rsidRPr="00D54DBE" w:rsidRDefault="00EA562A" w:rsidP="00DB24C5">
            <w:pPr>
              <w:spacing w:beforeLines="50" w:afterLines="50"/>
              <w:jc w:val="center"/>
              <w:rPr>
                <w:sz w:val="21"/>
                <w:szCs w:val="21"/>
              </w:rPr>
            </w:pPr>
            <w:r w:rsidRPr="00D54DBE">
              <w:rPr>
                <w:rFonts w:hint="eastAsia"/>
                <w:sz w:val="21"/>
                <w:szCs w:val="21"/>
              </w:rPr>
              <w:t>1</w:t>
            </w:r>
          </w:p>
        </w:tc>
        <w:tc>
          <w:tcPr>
            <w:tcW w:w="993" w:type="dxa"/>
            <w:shd w:val="clear" w:color="auto" w:fill="auto"/>
            <w:vAlign w:val="center"/>
          </w:tcPr>
          <w:p w:rsidR="00EA562A" w:rsidRPr="00D54DBE" w:rsidRDefault="00EA562A" w:rsidP="00DB24C5">
            <w:pPr>
              <w:spacing w:line="360" w:lineRule="auto"/>
              <w:jc w:val="center"/>
              <w:rPr>
                <w:sz w:val="21"/>
                <w:szCs w:val="21"/>
              </w:rPr>
            </w:pPr>
            <w:r w:rsidRPr="00D54DBE">
              <w:rPr>
                <w:rFonts w:hint="eastAsia"/>
                <w:sz w:val="21"/>
                <w:szCs w:val="21"/>
              </w:rPr>
              <w:t>激光位移传感器</w:t>
            </w:r>
          </w:p>
        </w:tc>
        <w:tc>
          <w:tcPr>
            <w:tcW w:w="7371" w:type="dxa"/>
            <w:shd w:val="clear" w:color="auto" w:fill="auto"/>
            <w:vAlign w:val="center"/>
          </w:tcPr>
          <w:p w:rsidR="00EA562A" w:rsidRPr="00D54DBE" w:rsidRDefault="00EA562A" w:rsidP="00DB24C5">
            <w:pPr>
              <w:rPr>
                <w:rFonts w:ascii="宋体" w:eastAsiaTheme="minorEastAsia" w:hAnsi="宋体" w:cs="宋体"/>
                <w:sz w:val="21"/>
                <w:szCs w:val="21"/>
              </w:rPr>
            </w:pPr>
            <w:r w:rsidRPr="00D54DBE">
              <w:rPr>
                <w:rFonts w:hint="eastAsia"/>
                <w:sz w:val="21"/>
                <w:szCs w:val="21"/>
              </w:rPr>
              <w:t>量程</w:t>
            </w:r>
            <w:r w:rsidRPr="00D54DBE">
              <w:rPr>
                <w:rFonts w:hint="eastAsia"/>
                <w:sz w:val="21"/>
                <w:szCs w:val="21"/>
              </w:rPr>
              <w:t>30</w:t>
            </w:r>
            <w:r w:rsidRPr="00D54DBE">
              <w:rPr>
                <w:sz w:val="21"/>
                <w:szCs w:val="21"/>
              </w:rPr>
              <w:t>~</w:t>
            </w:r>
            <w:r w:rsidRPr="00D54DBE">
              <w:rPr>
                <w:rFonts w:hint="eastAsia"/>
                <w:sz w:val="21"/>
                <w:szCs w:val="21"/>
              </w:rPr>
              <w:t>100</w:t>
            </w:r>
            <w:r w:rsidRPr="00D54DBE">
              <w:rPr>
                <w:sz w:val="21"/>
                <w:szCs w:val="21"/>
              </w:rPr>
              <w:t>mm</w:t>
            </w:r>
            <w:r w:rsidRPr="00D54DBE">
              <w:rPr>
                <w:sz w:val="21"/>
                <w:szCs w:val="21"/>
              </w:rPr>
              <w:t>，</w:t>
            </w:r>
            <w:r w:rsidRPr="00D54DBE">
              <w:rPr>
                <w:rFonts w:hint="eastAsia"/>
                <w:sz w:val="21"/>
                <w:szCs w:val="21"/>
              </w:rPr>
              <w:t>精度</w:t>
            </w:r>
            <w:r w:rsidRPr="00D54DBE">
              <w:rPr>
                <w:sz w:val="21"/>
                <w:szCs w:val="21"/>
              </w:rPr>
              <w:t>要求：</w:t>
            </w:r>
            <w:r w:rsidRPr="00D54DBE">
              <w:rPr>
                <w:rFonts w:hint="eastAsia"/>
                <w:sz w:val="21"/>
                <w:szCs w:val="21"/>
              </w:rPr>
              <w:t>10</w:t>
            </w:r>
            <w:r w:rsidRPr="00D54DBE">
              <w:rPr>
                <w:sz w:val="21"/>
                <w:szCs w:val="21"/>
              </w:rPr>
              <w:t>~200um</w:t>
            </w:r>
            <w:r w:rsidRPr="00D54DBE">
              <w:rPr>
                <w:rFonts w:hint="eastAsia"/>
                <w:sz w:val="21"/>
                <w:szCs w:val="21"/>
              </w:rPr>
              <w:t>，</w:t>
            </w:r>
            <w:r w:rsidRPr="00D54DBE">
              <w:rPr>
                <w:sz w:val="21"/>
                <w:szCs w:val="21"/>
              </w:rPr>
              <w:t>分辨率</w:t>
            </w:r>
            <w:r w:rsidRPr="00D54DBE">
              <w:rPr>
                <w:rFonts w:hint="eastAsia"/>
                <w:sz w:val="21"/>
                <w:szCs w:val="21"/>
              </w:rPr>
              <w:t>:5</w:t>
            </w:r>
            <w:r w:rsidRPr="00D54DBE">
              <w:rPr>
                <w:sz w:val="21"/>
                <w:szCs w:val="21"/>
              </w:rPr>
              <w:t>-60um</w:t>
            </w:r>
            <w:r w:rsidRPr="00D54DBE">
              <w:rPr>
                <w:sz w:val="21"/>
                <w:szCs w:val="21"/>
              </w:rPr>
              <w:t>，采样频率</w:t>
            </w:r>
            <w:r w:rsidRPr="00D54DBE">
              <w:rPr>
                <w:sz w:val="21"/>
                <w:szCs w:val="21"/>
              </w:rPr>
              <w:t>:</w:t>
            </w:r>
            <w:r w:rsidRPr="00D54DBE">
              <w:rPr>
                <w:rFonts w:hint="eastAsia"/>
                <w:sz w:val="21"/>
                <w:szCs w:val="21"/>
              </w:rPr>
              <w:t>不低于</w:t>
            </w:r>
            <w:r w:rsidRPr="00D54DBE">
              <w:rPr>
                <w:rFonts w:hint="eastAsia"/>
                <w:sz w:val="21"/>
                <w:szCs w:val="21"/>
              </w:rPr>
              <w:t>50</w:t>
            </w:r>
            <w:r w:rsidRPr="00D54DBE">
              <w:rPr>
                <w:sz w:val="21"/>
                <w:szCs w:val="21"/>
              </w:rPr>
              <w:t>k</w:t>
            </w:r>
            <w:r w:rsidRPr="00D54DBE">
              <w:rPr>
                <w:sz w:val="21"/>
                <w:szCs w:val="21"/>
              </w:rPr>
              <w:t>，测量频率</w:t>
            </w:r>
            <w:r w:rsidRPr="00D54DBE">
              <w:rPr>
                <w:rFonts w:hint="eastAsia"/>
                <w:sz w:val="21"/>
                <w:szCs w:val="21"/>
              </w:rPr>
              <w:t>:10</w:t>
            </w:r>
            <w:r w:rsidRPr="00D54DBE">
              <w:rPr>
                <w:sz w:val="21"/>
                <w:szCs w:val="21"/>
              </w:rPr>
              <w:t>k</w:t>
            </w:r>
            <w:r w:rsidRPr="00D54DBE">
              <w:rPr>
                <w:sz w:val="21"/>
                <w:szCs w:val="21"/>
              </w:rPr>
              <w:t>，</w:t>
            </w:r>
            <w:r w:rsidRPr="00D54DBE">
              <w:rPr>
                <w:rFonts w:hint="eastAsia"/>
                <w:sz w:val="21"/>
                <w:szCs w:val="21"/>
              </w:rPr>
              <w:t>防护</w:t>
            </w:r>
            <w:r w:rsidRPr="00D54DBE">
              <w:rPr>
                <w:sz w:val="21"/>
                <w:szCs w:val="21"/>
              </w:rPr>
              <w:t>等级</w:t>
            </w:r>
            <w:r w:rsidRPr="00D54DBE">
              <w:rPr>
                <w:rFonts w:hint="eastAsia"/>
                <w:sz w:val="21"/>
                <w:szCs w:val="21"/>
              </w:rPr>
              <w:t>:IP67</w:t>
            </w:r>
            <w:r w:rsidRPr="00D54DBE">
              <w:rPr>
                <w:rFonts w:hint="eastAsia"/>
                <w:sz w:val="21"/>
                <w:szCs w:val="21"/>
              </w:rPr>
              <w:t>，工作</w:t>
            </w:r>
            <w:r w:rsidRPr="00D54DBE">
              <w:rPr>
                <w:sz w:val="21"/>
                <w:szCs w:val="21"/>
              </w:rPr>
              <w:t>电压</w:t>
            </w:r>
            <w:r w:rsidRPr="00D54DBE">
              <w:rPr>
                <w:rFonts w:hint="eastAsia"/>
                <w:sz w:val="21"/>
                <w:szCs w:val="21"/>
              </w:rPr>
              <w:t>:12</w:t>
            </w:r>
            <w:r w:rsidRPr="00D54DBE">
              <w:rPr>
                <w:sz w:val="21"/>
                <w:szCs w:val="21"/>
              </w:rPr>
              <w:t>-28VDC</w:t>
            </w:r>
            <w:r w:rsidRPr="00D54DBE">
              <w:rPr>
                <w:rFonts w:hint="eastAsia"/>
                <w:sz w:val="21"/>
                <w:szCs w:val="21"/>
              </w:rPr>
              <w:t>，工作</w:t>
            </w:r>
            <w:r w:rsidRPr="00D54DBE">
              <w:rPr>
                <w:sz w:val="21"/>
                <w:szCs w:val="21"/>
              </w:rPr>
              <w:t>温度</w:t>
            </w:r>
            <w:r w:rsidRPr="00D54DBE">
              <w:rPr>
                <w:rFonts w:hint="eastAsia"/>
                <w:sz w:val="21"/>
                <w:szCs w:val="21"/>
              </w:rPr>
              <w:t>:0</w:t>
            </w:r>
            <w:r w:rsidRPr="00D54DBE">
              <w:rPr>
                <w:sz w:val="21"/>
                <w:szCs w:val="21"/>
              </w:rPr>
              <w:t>-70</w:t>
            </w:r>
            <w:r w:rsidRPr="00D54DBE">
              <w:rPr>
                <w:rFonts w:ascii="宋体" w:hAnsi="宋体" w:cs="宋体" w:hint="eastAsia"/>
                <w:sz w:val="21"/>
                <w:szCs w:val="21"/>
                <w:lang w:eastAsia="ja-JP"/>
              </w:rPr>
              <w:t>℃</w:t>
            </w:r>
            <w:r w:rsidRPr="00D54DBE">
              <w:rPr>
                <w:rFonts w:ascii="宋体" w:hAnsi="宋体" w:cs="宋体" w:hint="eastAsia"/>
                <w:sz w:val="21"/>
                <w:szCs w:val="21"/>
              </w:rPr>
              <w:t>，</w:t>
            </w:r>
            <w:r w:rsidRPr="00D54DBE">
              <w:rPr>
                <w:rFonts w:ascii="宋体" w:hAnsi="宋体" w:cs="宋体"/>
                <w:sz w:val="21"/>
                <w:szCs w:val="21"/>
              </w:rPr>
              <w:t>具有自</w:t>
            </w:r>
            <w:r w:rsidRPr="00D54DBE">
              <w:rPr>
                <w:rFonts w:ascii="宋体" w:hAnsi="宋体" w:cs="宋体" w:hint="eastAsia"/>
                <w:sz w:val="21"/>
                <w:szCs w:val="21"/>
              </w:rPr>
              <w:t>学习</w:t>
            </w:r>
            <w:r w:rsidRPr="00D54DBE">
              <w:rPr>
                <w:rFonts w:ascii="宋体" w:hAnsi="宋体" w:cs="宋体"/>
                <w:sz w:val="21"/>
                <w:szCs w:val="21"/>
              </w:rPr>
              <w:t>能力</w:t>
            </w:r>
            <w:r w:rsidRPr="00D54DBE">
              <w:rPr>
                <w:rFonts w:ascii="宋体" w:eastAsiaTheme="minorEastAsia" w:hAnsi="宋体" w:cs="宋体" w:hint="eastAsia"/>
                <w:sz w:val="21"/>
                <w:szCs w:val="21"/>
              </w:rPr>
              <w:t>；</w:t>
            </w:r>
          </w:p>
          <w:p w:rsidR="00EA562A" w:rsidRPr="00D54DBE" w:rsidRDefault="00EA562A" w:rsidP="00DB24C5">
            <w:pPr>
              <w:rPr>
                <w:sz w:val="21"/>
                <w:szCs w:val="21"/>
              </w:rPr>
            </w:pPr>
            <w:r w:rsidRPr="00D54DBE">
              <w:rPr>
                <w:rFonts w:hint="eastAsia"/>
                <w:sz w:val="21"/>
                <w:szCs w:val="21"/>
              </w:rPr>
              <w:t>*1</w:t>
            </w:r>
            <w:r w:rsidRPr="00D54DBE">
              <w:rPr>
                <w:rFonts w:hint="eastAsia"/>
                <w:sz w:val="21"/>
                <w:szCs w:val="21"/>
              </w:rPr>
              <w:t>：自学习功能：在量程范围内，激光传感器可根据实际测量距离调整量程范围，以达到更高的测量精度及分辨率</w:t>
            </w:r>
          </w:p>
          <w:p w:rsidR="00EA562A" w:rsidRPr="00D54DBE" w:rsidRDefault="00EA562A" w:rsidP="00DB24C5">
            <w:pPr>
              <w:rPr>
                <w:sz w:val="21"/>
                <w:szCs w:val="21"/>
              </w:rPr>
            </w:pPr>
            <w:r w:rsidRPr="00D54DBE">
              <w:rPr>
                <w:rFonts w:hint="eastAsia"/>
                <w:sz w:val="21"/>
                <w:szCs w:val="21"/>
              </w:rPr>
              <w:t>*2</w:t>
            </w:r>
            <w:r w:rsidRPr="00D54DBE">
              <w:rPr>
                <w:rFonts w:hint="eastAsia"/>
                <w:sz w:val="21"/>
                <w:szCs w:val="21"/>
              </w:rPr>
              <w:t>：根据现场测试要求，在传感器内灌胶，以保证传感器在高速运动（振动）环境中的工作稳定性</w:t>
            </w:r>
          </w:p>
          <w:p w:rsidR="00EA562A" w:rsidRPr="00D54DBE" w:rsidRDefault="00EA562A" w:rsidP="00DB24C5">
            <w:pPr>
              <w:spacing w:line="360" w:lineRule="auto"/>
              <w:rPr>
                <w:b/>
                <w:sz w:val="21"/>
                <w:szCs w:val="21"/>
              </w:rPr>
            </w:pPr>
            <w:r w:rsidRPr="00D54DBE">
              <w:rPr>
                <w:rFonts w:hint="eastAsia"/>
                <w:sz w:val="21"/>
                <w:szCs w:val="21"/>
              </w:rPr>
              <w:t xml:space="preserve">*3: </w:t>
            </w:r>
            <w:r w:rsidRPr="00D54DBE">
              <w:rPr>
                <w:rFonts w:hint="eastAsia"/>
                <w:sz w:val="21"/>
                <w:szCs w:val="21"/>
              </w:rPr>
              <w:t>根据现场测试要求，采用特殊光学防抖动功能，以保证传感器在高速运动（震动）环境中的测量稳定性</w:t>
            </w:r>
          </w:p>
        </w:tc>
      </w:tr>
    </w:tbl>
    <w:p w:rsidR="00EA562A" w:rsidRPr="00D54DBE" w:rsidRDefault="00EA562A" w:rsidP="00EA562A">
      <w:pPr>
        <w:pStyle w:val="2"/>
        <w:numPr>
          <w:ilvl w:val="1"/>
          <w:numId w:val="0"/>
        </w:numPr>
        <w:tabs>
          <w:tab w:val="left" w:pos="426"/>
          <w:tab w:val="left" w:pos="567"/>
        </w:tabs>
        <w:spacing w:beforeLines="50" w:afterLines="50" w:line="360" w:lineRule="auto"/>
        <w:ind w:left="567" w:hanging="567"/>
        <w:jc w:val="left"/>
      </w:pPr>
      <w:bookmarkStart w:id="4" w:name="_Toc462388820"/>
      <w:r w:rsidRPr="00D54DBE">
        <w:rPr>
          <w:rFonts w:hint="eastAsia"/>
        </w:rPr>
        <w:t>商务要求</w:t>
      </w:r>
      <w:bookmarkEnd w:id="4"/>
    </w:p>
    <w:p w:rsidR="00EA562A" w:rsidRPr="00D54DBE" w:rsidRDefault="00EA562A" w:rsidP="00EA562A">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D54DBE">
        <w:rPr>
          <w:rFonts w:hint="eastAsia"/>
        </w:rPr>
        <w:t>交货时间</w:t>
      </w:r>
      <w:bookmarkEnd w:id="6"/>
      <w:r w:rsidRPr="00D54DBE">
        <w:rPr>
          <w:rFonts w:hint="eastAsia"/>
        </w:rPr>
        <w:t>及地点</w:t>
      </w:r>
    </w:p>
    <w:p w:rsidR="00EA562A" w:rsidRPr="00D54DBE" w:rsidRDefault="00EA562A" w:rsidP="00EA562A">
      <w:pPr>
        <w:adjustRightInd w:val="0"/>
        <w:snapToGrid w:val="0"/>
        <w:spacing w:line="480" w:lineRule="auto"/>
        <w:ind w:rightChars="88" w:right="185" w:firstLineChars="200" w:firstLine="420"/>
        <w:rPr>
          <w:rFonts w:ascii="宋体" w:hAnsi="宋体"/>
          <w:szCs w:val="21"/>
        </w:rPr>
      </w:pPr>
      <w:r w:rsidRPr="00D54DBE">
        <w:rPr>
          <w:rFonts w:ascii="宋体" w:hAnsi="宋体" w:hint="eastAsia"/>
          <w:szCs w:val="21"/>
        </w:rPr>
        <w:t>时间：合同签订后15日内交货。</w:t>
      </w:r>
    </w:p>
    <w:p w:rsidR="00EA562A" w:rsidRPr="00D54DBE" w:rsidRDefault="00EA562A" w:rsidP="00EA562A">
      <w:pPr>
        <w:tabs>
          <w:tab w:val="left" w:pos="851"/>
        </w:tabs>
        <w:adjustRightInd w:val="0"/>
        <w:snapToGrid w:val="0"/>
        <w:spacing w:line="480" w:lineRule="auto"/>
        <w:ind w:rightChars="88" w:right="185" w:firstLineChars="200" w:firstLine="420"/>
        <w:rPr>
          <w:rFonts w:ascii="宋体" w:hAnsi="宋体"/>
          <w:szCs w:val="21"/>
        </w:rPr>
      </w:pPr>
      <w:r w:rsidRPr="00D54DBE">
        <w:rPr>
          <w:rFonts w:ascii="宋体" w:hAnsi="宋体" w:hint="eastAsia"/>
          <w:szCs w:val="21"/>
        </w:rPr>
        <w:t>地点：四川省成都市西南交通大学九里校区牵引动力国家重点实验室。</w:t>
      </w:r>
    </w:p>
    <w:p w:rsidR="00EA562A" w:rsidRPr="00D54DBE" w:rsidRDefault="00EA562A" w:rsidP="00EA562A">
      <w:pPr>
        <w:pStyle w:val="3"/>
        <w:numPr>
          <w:ilvl w:val="2"/>
          <w:numId w:val="0"/>
        </w:numPr>
        <w:tabs>
          <w:tab w:val="left" w:pos="709"/>
        </w:tabs>
        <w:spacing w:before="0" w:after="0" w:line="360" w:lineRule="auto"/>
        <w:jc w:val="left"/>
      </w:pPr>
      <w:bookmarkStart w:id="12" w:name="_Toc430269227"/>
      <w:bookmarkEnd w:id="7"/>
      <w:bookmarkEnd w:id="8"/>
      <w:r w:rsidRPr="00D54DBE">
        <w:rPr>
          <w:rFonts w:hint="eastAsia"/>
        </w:rPr>
        <w:t>质量保证期限</w:t>
      </w:r>
      <w:bookmarkEnd w:id="12"/>
    </w:p>
    <w:p w:rsidR="00EA562A" w:rsidRPr="00D54DBE" w:rsidRDefault="00EA562A" w:rsidP="00EA562A">
      <w:pPr>
        <w:tabs>
          <w:tab w:val="left" w:pos="851"/>
        </w:tabs>
        <w:adjustRightInd w:val="0"/>
        <w:snapToGrid w:val="0"/>
        <w:spacing w:line="480" w:lineRule="auto"/>
        <w:ind w:rightChars="88" w:right="185" w:firstLineChars="200" w:firstLine="420"/>
        <w:rPr>
          <w:rFonts w:ascii="宋体" w:hAnsi="宋体"/>
          <w:szCs w:val="21"/>
        </w:rPr>
      </w:pPr>
      <w:r w:rsidRPr="00D54DBE">
        <w:rPr>
          <w:rFonts w:ascii="宋体" w:hAnsi="宋体" w:hint="eastAsia"/>
          <w:szCs w:val="21"/>
        </w:rPr>
        <w:t>免费质量保证期为自合同所列的货物安装调试验收合格签字确认之日起计算不低于1年。</w:t>
      </w:r>
    </w:p>
    <w:p w:rsidR="00EA562A" w:rsidRPr="00D54DBE" w:rsidRDefault="00EA562A" w:rsidP="00EA562A">
      <w:pPr>
        <w:pStyle w:val="3"/>
        <w:numPr>
          <w:ilvl w:val="2"/>
          <w:numId w:val="0"/>
        </w:numPr>
        <w:tabs>
          <w:tab w:val="left" w:pos="709"/>
        </w:tabs>
        <w:spacing w:before="0" w:after="0" w:line="360" w:lineRule="auto"/>
        <w:jc w:val="left"/>
      </w:pPr>
      <w:r w:rsidRPr="00D54DBE">
        <w:rPr>
          <w:rFonts w:hint="eastAsia"/>
        </w:rPr>
        <w:t>现场培训</w:t>
      </w:r>
    </w:p>
    <w:p w:rsidR="00EA562A" w:rsidRPr="00D54DBE" w:rsidRDefault="00EA562A" w:rsidP="00EA562A">
      <w:pPr>
        <w:tabs>
          <w:tab w:val="left" w:pos="0"/>
        </w:tabs>
        <w:spacing w:line="440" w:lineRule="exact"/>
        <w:ind w:firstLineChars="192" w:firstLine="403"/>
        <w:rPr>
          <w:szCs w:val="21"/>
        </w:rPr>
      </w:pPr>
      <w:bookmarkStart w:id="13" w:name="_Toc430269230"/>
      <w:r w:rsidRPr="00D54DBE">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D54DBE">
        <w:rPr>
          <w:rFonts w:hint="eastAsia"/>
          <w:szCs w:val="21"/>
        </w:rPr>
        <w:t>由成交</w:t>
      </w:r>
      <w:proofErr w:type="gramEnd"/>
      <w:r w:rsidRPr="00D54DBE">
        <w:rPr>
          <w:rFonts w:hint="eastAsia"/>
          <w:szCs w:val="21"/>
        </w:rPr>
        <w:t>供应商承担。</w:t>
      </w:r>
    </w:p>
    <w:p w:rsidR="00EA562A" w:rsidRPr="00D54DBE" w:rsidRDefault="00EA562A" w:rsidP="00EA562A">
      <w:pPr>
        <w:pStyle w:val="3"/>
        <w:numPr>
          <w:ilvl w:val="2"/>
          <w:numId w:val="0"/>
        </w:numPr>
        <w:tabs>
          <w:tab w:val="left" w:pos="709"/>
        </w:tabs>
        <w:spacing w:before="0" w:after="0" w:line="360" w:lineRule="auto"/>
        <w:jc w:val="left"/>
      </w:pPr>
      <w:bookmarkStart w:id="14" w:name="_Toc430269229"/>
      <w:bookmarkStart w:id="15" w:name="_Toc430269232"/>
      <w:bookmarkEnd w:id="13"/>
      <w:r w:rsidRPr="00D54DBE">
        <w:rPr>
          <w:rFonts w:hint="eastAsia"/>
        </w:rPr>
        <w:lastRenderedPageBreak/>
        <w:t>验收标准</w:t>
      </w:r>
      <w:bookmarkEnd w:id="14"/>
    </w:p>
    <w:p w:rsidR="00EA562A" w:rsidRPr="00D54DBE" w:rsidRDefault="00EA562A" w:rsidP="00EA562A">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货物到达现场后，供应商应在采购人在场情况下当面开包，共同清点、检查外观，</w:t>
      </w:r>
      <w:proofErr w:type="gramStart"/>
      <w:r w:rsidRPr="00D54DBE">
        <w:rPr>
          <w:rFonts w:ascii="宋体" w:hAnsi="宋体" w:hint="eastAsia"/>
          <w:szCs w:val="21"/>
        </w:rPr>
        <w:t>作出</w:t>
      </w:r>
      <w:proofErr w:type="gramEnd"/>
      <w:r w:rsidRPr="00D54DBE">
        <w:rPr>
          <w:rFonts w:ascii="宋体" w:hAnsi="宋体" w:hint="eastAsia"/>
          <w:szCs w:val="21"/>
        </w:rPr>
        <w:t>验货记录，双方签字确认后开始安装调试。</w:t>
      </w:r>
    </w:p>
    <w:p w:rsidR="00EA562A" w:rsidRPr="00D54DBE" w:rsidRDefault="00EA562A" w:rsidP="00EA562A">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成交供应商应保证货物到达采购人所在地完好无损，如有缺漏、损坏，由供应商负责调换、补齐或赔偿。</w:t>
      </w:r>
    </w:p>
    <w:p w:rsidR="00EA562A" w:rsidRPr="00D54DBE" w:rsidRDefault="00EA562A" w:rsidP="00EA562A">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A562A" w:rsidRPr="00D54DBE" w:rsidRDefault="00EA562A" w:rsidP="00EA562A">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产品技术参数与采购合同一致，性能指标达到规定的标准；</w:t>
      </w:r>
    </w:p>
    <w:p w:rsidR="00EA562A" w:rsidRPr="00D54DBE" w:rsidRDefault="00EA562A" w:rsidP="00EA562A">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产品技术资料、装箱单、授权文件等资料齐全；</w:t>
      </w:r>
    </w:p>
    <w:p w:rsidR="00EA562A" w:rsidRPr="00D54DBE" w:rsidRDefault="00EA562A" w:rsidP="00EA562A">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在产品（系统）试运行期间所出现的问题得到解决，并运行正常；</w:t>
      </w:r>
    </w:p>
    <w:p w:rsidR="00EA562A" w:rsidRPr="00D54DBE" w:rsidRDefault="00EA562A" w:rsidP="00EA562A">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在规定时间内完成交货并验收，并经采购人确认。</w:t>
      </w:r>
    </w:p>
    <w:p w:rsidR="00EA562A" w:rsidRPr="00D54DBE" w:rsidRDefault="00EA562A" w:rsidP="00EA562A">
      <w:pPr>
        <w:numPr>
          <w:ilvl w:val="0"/>
          <w:numId w:val="1"/>
        </w:numPr>
        <w:tabs>
          <w:tab w:val="left" w:pos="851"/>
          <w:tab w:val="left" w:pos="993"/>
        </w:tabs>
        <w:adjustRightInd w:val="0"/>
        <w:snapToGrid w:val="0"/>
        <w:spacing w:line="360" w:lineRule="auto"/>
        <w:ind w:left="0" w:firstLine="426"/>
        <w:rPr>
          <w:szCs w:val="21"/>
        </w:rPr>
      </w:pPr>
      <w:r w:rsidRPr="00D54DBE">
        <w:rPr>
          <w:rFonts w:ascii="宋体" w:hAnsi="宋体" w:hint="eastAsia"/>
          <w:szCs w:val="21"/>
        </w:rPr>
        <w:t>产品在部署调试并试运行符合要求后，才作为最终验收。</w:t>
      </w:r>
    </w:p>
    <w:p w:rsidR="00EA562A" w:rsidRPr="00D54DBE" w:rsidRDefault="00EA562A" w:rsidP="00EA562A">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采购人对供应商交付的产品（包括质量、技术参数等）进行确认，并出具书面验收意见。</w:t>
      </w:r>
    </w:p>
    <w:p w:rsidR="00EA562A" w:rsidRPr="00D54DBE" w:rsidRDefault="00EA562A" w:rsidP="00EA562A">
      <w:pPr>
        <w:pStyle w:val="3"/>
        <w:numPr>
          <w:ilvl w:val="2"/>
          <w:numId w:val="0"/>
        </w:numPr>
        <w:tabs>
          <w:tab w:val="left" w:pos="709"/>
        </w:tabs>
        <w:spacing w:before="0" w:after="0" w:line="360" w:lineRule="auto"/>
        <w:jc w:val="left"/>
      </w:pPr>
      <w:r w:rsidRPr="00D54DBE">
        <w:rPr>
          <w:rFonts w:hint="eastAsia"/>
        </w:rPr>
        <w:t>付款方式</w:t>
      </w:r>
      <w:bookmarkEnd w:id="15"/>
    </w:p>
    <w:p w:rsidR="00EA562A" w:rsidRPr="00D54DBE" w:rsidRDefault="00EA562A" w:rsidP="00EA562A">
      <w:pPr>
        <w:spacing w:line="440" w:lineRule="exact"/>
        <w:ind w:firstLineChars="200" w:firstLine="420"/>
        <w:rPr>
          <w:szCs w:val="21"/>
        </w:rPr>
      </w:pPr>
      <w:bookmarkStart w:id="16" w:name="_Toc430269233"/>
      <w:r w:rsidRPr="00D54DBE">
        <w:rPr>
          <w:szCs w:val="21"/>
        </w:rPr>
        <w:t xml:space="preserve">1. </w:t>
      </w:r>
      <w:r w:rsidRPr="00D54DBE">
        <w:rPr>
          <w:szCs w:val="21"/>
        </w:rPr>
        <w:t>分期付款，第一期，合同签署后支付</w:t>
      </w:r>
      <w:r w:rsidRPr="00D54DBE">
        <w:rPr>
          <w:rFonts w:hint="eastAsia"/>
          <w:szCs w:val="21"/>
        </w:rPr>
        <w:t>合同</w:t>
      </w:r>
      <w:r w:rsidRPr="00D54DBE">
        <w:rPr>
          <w:szCs w:val="21"/>
        </w:rPr>
        <w:t>总额的</w:t>
      </w:r>
      <w:r w:rsidRPr="00D54DBE">
        <w:rPr>
          <w:rFonts w:hint="eastAsia"/>
          <w:szCs w:val="21"/>
        </w:rPr>
        <w:t>4</w:t>
      </w:r>
      <w:r w:rsidRPr="00D54DBE">
        <w:rPr>
          <w:szCs w:val="21"/>
        </w:rPr>
        <w:t>0%</w:t>
      </w:r>
      <w:r w:rsidRPr="00D54DBE">
        <w:rPr>
          <w:szCs w:val="21"/>
        </w:rPr>
        <w:t>；第二期，货到验收合格，在</w:t>
      </w:r>
      <w:r w:rsidRPr="00D54DBE">
        <w:rPr>
          <w:rFonts w:hint="eastAsia"/>
          <w:szCs w:val="21"/>
        </w:rPr>
        <w:t>成交</w:t>
      </w:r>
      <w:r w:rsidRPr="00D54DBE">
        <w:rPr>
          <w:szCs w:val="21"/>
        </w:rPr>
        <w:t>人支付</w:t>
      </w:r>
      <w:r w:rsidRPr="00D54DBE">
        <w:rPr>
          <w:rFonts w:hint="eastAsia"/>
          <w:szCs w:val="21"/>
        </w:rPr>
        <w:t>采购</w:t>
      </w:r>
      <w:r w:rsidRPr="00D54DBE">
        <w:rPr>
          <w:szCs w:val="21"/>
        </w:rPr>
        <w:t>人</w:t>
      </w:r>
      <w:r w:rsidRPr="00D54DBE">
        <w:rPr>
          <w:szCs w:val="21"/>
        </w:rPr>
        <w:t>5%</w:t>
      </w:r>
      <w:r w:rsidRPr="00D54DBE">
        <w:rPr>
          <w:szCs w:val="21"/>
        </w:rPr>
        <w:t>的质保金后十个工作日内，</w:t>
      </w:r>
      <w:r w:rsidRPr="00D54DBE">
        <w:rPr>
          <w:rFonts w:hint="eastAsia"/>
          <w:szCs w:val="21"/>
        </w:rPr>
        <w:t>采购</w:t>
      </w:r>
      <w:r w:rsidRPr="00D54DBE">
        <w:rPr>
          <w:szCs w:val="21"/>
        </w:rPr>
        <w:t>人支付合同总额的</w:t>
      </w:r>
      <w:r w:rsidRPr="00D54DBE">
        <w:rPr>
          <w:rFonts w:hint="eastAsia"/>
          <w:szCs w:val="21"/>
        </w:rPr>
        <w:t>6</w:t>
      </w:r>
      <w:r w:rsidRPr="00D54DBE">
        <w:rPr>
          <w:szCs w:val="21"/>
        </w:rPr>
        <w:t>0%</w:t>
      </w:r>
      <w:r w:rsidRPr="00D54DBE">
        <w:rPr>
          <w:szCs w:val="21"/>
        </w:rPr>
        <w:t>；第三期，正常运行</w:t>
      </w:r>
      <w:r w:rsidRPr="00D54DBE">
        <w:rPr>
          <w:rFonts w:hint="eastAsia"/>
          <w:szCs w:val="21"/>
        </w:rPr>
        <w:t>一</w:t>
      </w:r>
      <w:r w:rsidRPr="00D54DBE">
        <w:rPr>
          <w:szCs w:val="21"/>
        </w:rPr>
        <w:t>年后</w:t>
      </w:r>
      <w:r w:rsidRPr="00D54DBE">
        <w:rPr>
          <w:rFonts w:hint="eastAsia"/>
          <w:szCs w:val="21"/>
        </w:rPr>
        <w:t>退还</w:t>
      </w:r>
      <w:r w:rsidRPr="00D54DBE">
        <w:rPr>
          <w:szCs w:val="21"/>
        </w:rPr>
        <w:t>质保金；</w:t>
      </w:r>
    </w:p>
    <w:p w:rsidR="00EA562A" w:rsidRPr="00D54DBE" w:rsidRDefault="00EA562A" w:rsidP="00EA562A">
      <w:pPr>
        <w:spacing w:line="440" w:lineRule="exact"/>
        <w:ind w:firstLineChars="200" w:firstLine="420"/>
        <w:rPr>
          <w:szCs w:val="21"/>
        </w:rPr>
      </w:pPr>
      <w:r w:rsidRPr="00D54DBE">
        <w:rPr>
          <w:szCs w:val="21"/>
        </w:rPr>
        <w:t>2.</w:t>
      </w:r>
      <w:r w:rsidRPr="00D54DBE">
        <w:rPr>
          <w:rFonts w:hint="eastAsia"/>
          <w:szCs w:val="21"/>
        </w:rPr>
        <w:t>成交人</w:t>
      </w:r>
      <w:r w:rsidRPr="00D54DBE">
        <w:rPr>
          <w:szCs w:val="21"/>
        </w:rPr>
        <w:t>需提供增值税专用发票。</w:t>
      </w:r>
    </w:p>
    <w:p w:rsidR="00EA562A" w:rsidRPr="00D54DBE" w:rsidRDefault="00EA562A" w:rsidP="00EA562A">
      <w:pPr>
        <w:pStyle w:val="3"/>
        <w:numPr>
          <w:ilvl w:val="2"/>
          <w:numId w:val="0"/>
        </w:numPr>
        <w:tabs>
          <w:tab w:val="left" w:pos="709"/>
        </w:tabs>
        <w:spacing w:before="0" w:after="0" w:line="360" w:lineRule="auto"/>
        <w:jc w:val="left"/>
      </w:pPr>
      <w:r w:rsidRPr="00D54DBE">
        <w:rPr>
          <w:rFonts w:hint="eastAsia"/>
        </w:rPr>
        <w:t>最高限价</w:t>
      </w:r>
      <w:bookmarkEnd w:id="16"/>
    </w:p>
    <w:p w:rsidR="00EA562A" w:rsidRPr="00D54DBE" w:rsidRDefault="00EA562A" w:rsidP="00EA562A">
      <w:pPr>
        <w:ind w:firstLineChars="200" w:firstLine="422"/>
        <w:rPr>
          <w:rFonts w:ascii="宋体" w:hAnsi="宋体"/>
          <w:b/>
          <w:szCs w:val="21"/>
        </w:rPr>
      </w:pPr>
      <w:r w:rsidRPr="00D54DBE">
        <w:rPr>
          <w:rFonts w:ascii="宋体" w:hAnsi="宋体" w:hint="eastAsia"/>
          <w:b/>
          <w:szCs w:val="21"/>
        </w:rPr>
        <w:t>★本项目最高限价为人民币</w:t>
      </w:r>
      <w:r w:rsidRPr="00D54DBE">
        <w:rPr>
          <w:rFonts w:ascii="宋体" w:hAnsi="宋体" w:hint="eastAsia"/>
          <w:b/>
          <w:szCs w:val="21"/>
          <w:u w:val="single"/>
        </w:rPr>
        <w:t>39</w:t>
      </w:r>
      <w:r w:rsidRPr="00D54DBE">
        <w:rPr>
          <w:rFonts w:ascii="宋体" w:hAnsi="宋体" w:hint="eastAsia"/>
          <w:b/>
          <w:szCs w:val="21"/>
        </w:rPr>
        <w:t>万元，供应商报价高于最高限价的则其响应文件将按无效响应文件处理。</w:t>
      </w:r>
    </w:p>
    <w:p w:rsidR="00EA562A" w:rsidRPr="00D54DBE" w:rsidRDefault="00EA562A" w:rsidP="00EA562A">
      <w:pPr>
        <w:pStyle w:val="2"/>
        <w:numPr>
          <w:ilvl w:val="1"/>
          <w:numId w:val="0"/>
        </w:numPr>
        <w:tabs>
          <w:tab w:val="left" w:pos="426"/>
          <w:tab w:val="left" w:pos="567"/>
        </w:tabs>
        <w:spacing w:beforeLines="50" w:afterLines="50" w:line="360" w:lineRule="auto"/>
        <w:ind w:left="567" w:hanging="567"/>
        <w:jc w:val="left"/>
      </w:pPr>
      <w:bookmarkStart w:id="17" w:name="_Toc462388821"/>
      <w:r w:rsidRPr="00D54DBE">
        <w:rPr>
          <w:rFonts w:hint="eastAsia"/>
        </w:rPr>
        <w:t>其他要求</w:t>
      </w:r>
      <w:bookmarkEnd w:id="9"/>
      <w:bookmarkEnd w:id="17"/>
    </w:p>
    <w:p w:rsidR="00EA562A" w:rsidRPr="00D54DBE" w:rsidRDefault="00EA562A" w:rsidP="00EA562A">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A562A" w:rsidRPr="00D54DBE" w:rsidRDefault="00EA562A" w:rsidP="00EA562A">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采购人享有本项目实施过程中产生的知识成果及知识产权。</w:t>
      </w:r>
    </w:p>
    <w:p w:rsidR="00EA562A" w:rsidRPr="00D54DBE" w:rsidRDefault="00EA562A" w:rsidP="00EA562A">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供应商如欲在项目实施过程中采用自有知识成果，需在响应文件中声明，并提供相关知识产权证明文件。使用</w:t>
      </w:r>
      <w:proofErr w:type="gramStart"/>
      <w:r w:rsidRPr="00D54DBE">
        <w:rPr>
          <w:rFonts w:ascii="宋体" w:hAnsi="宋体" w:hint="eastAsia"/>
          <w:szCs w:val="21"/>
        </w:rPr>
        <w:t>该知识</w:t>
      </w:r>
      <w:proofErr w:type="gramEnd"/>
      <w:r w:rsidRPr="00D54DBE">
        <w:rPr>
          <w:rFonts w:ascii="宋体" w:hAnsi="宋体" w:hint="eastAsia"/>
          <w:szCs w:val="21"/>
        </w:rPr>
        <w:t>成果后，供应商需提供开发接口和开发手册等技术文</w:t>
      </w:r>
      <w:r w:rsidRPr="00D54DBE">
        <w:rPr>
          <w:rFonts w:ascii="宋体" w:hAnsi="宋体" w:hint="eastAsia"/>
          <w:szCs w:val="21"/>
        </w:rPr>
        <w:lastRenderedPageBreak/>
        <w:t>档，并承诺提供无限期技术支持，采购人享有永久使用权。</w:t>
      </w:r>
    </w:p>
    <w:p w:rsidR="00EA562A" w:rsidRPr="00D54DBE" w:rsidRDefault="00EA562A" w:rsidP="00EA562A">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EA562A" w:rsidRDefault="00F93926" w:rsidP="00EA562A">
      <w:pPr>
        <w:rPr>
          <w:szCs w:val="21"/>
        </w:rPr>
      </w:pPr>
    </w:p>
    <w:sectPr w:rsidR="00F93926" w:rsidRPr="00EA562A"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1A" w:rsidRDefault="0068041A" w:rsidP="00932768">
      <w:r>
        <w:separator/>
      </w:r>
    </w:p>
  </w:endnote>
  <w:endnote w:type="continuationSeparator" w:id="0">
    <w:p w:rsidR="0068041A" w:rsidRDefault="0068041A"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1A" w:rsidRDefault="0068041A" w:rsidP="00932768">
      <w:r>
        <w:separator/>
      </w:r>
    </w:p>
  </w:footnote>
  <w:footnote w:type="continuationSeparator" w:id="0">
    <w:p w:rsidR="0068041A" w:rsidRDefault="0068041A"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356F32"/>
    <w:multiLevelType w:val="singleLevel"/>
    <w:tmpl w:val="57356F32"/>
    <w:lvl w:ilvl="0">
      <w:start w:val="1"/>
      <w:numFmt w:val="decimal"/>
      <w:suff w:val="nothing"/>
      <w:lvlText w:val="%1、"/>
      <w:lvlJc w:val="left"/>
    </w:lvl>
  </w:abstractNum>
  <w:abstractNum w:abstractNumId="3">
    <w:nsid w:val="5784E825"/>
    <w:multiLevelType w:val="singleLevel"/>
    <w:tmpl w:val="5784E825"/>
    <w:lvl w:ilvl="0">
      <w:start w:val="1"/>
      <w:numFmt w:val="decimal"/>
      <w:suff w:val="nothing"/>
      <w:lvlText w:val="%1、"/>
      <w:lvlJc w:val="left"/>
    </w:lvl>
  </w:abstractNum>
  <w:abstractNum w:abstractNumId="4">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4EA6"/>
    <w:rsid w:val="00087718"/>
    <w:rsid w:val="001076F8"/>
    <w:rsid w:val="00110F2F"/>
    <w:rsid w:val="001522A2"/>
    <w:rsid w:val="00170A45"/>
    <w:rsid w:val="00221B37"/>
    <w:rsid w:val="0025192D"/>
    <w:rsid w:val="00255DA8"/>
    <w:rsid w:val="00282DA2"/>
    <w:rsid w:val="002C3FB1"/>
    <w:rsid w:val="002E2A83"/>
    <w:rsid w:val="002F359F"/>
    <w:rsid w:val="00307003"/>
    <w:rsid w:val="003260A5"/>
    <w:rsid w:val="003739B5"/>
    <w:rsid w:val="003B546A"/>
    <w:rsid w:val="003B6836"/>
    <w:rsid w:val="00403A77"/>
    <w:rsid w:val="00460708"/>
    <w:rsid w:val="004D742B"/>
    <w:rsid w:val="00540E4C"/>
    <w:rsid w:val="00543140"/>
    <w:rsid w:val="00571382"/>
    <w:rsid w:val="005D4774"/>
    <w:rsid w:val="005E15D6"/>
    <w:rsid w:val="005E47DB"/>
    <w:rsid w:val="005F28BE"/>
    <w:rsid w:val="00606C15"/>
    <w:rsid w:val="00653BDA"/>
    <w:rsid w:val="0068041A"/>
    <w:rsid w:val="006B21D8"/>
    <w:rsid w:val="006E7751"/>
    <w:rsid w:val="007107A6"/>
    <w:rsid w:val="00742A89"/>
    <w:rsid w:val="0077075C"/>
    <w:rsid w:val="00770B98"/>
    <w:rsid w:val="00783EA6"/>
    <w:rsid w:val="007A1DF3"/>
    <w:rsid w:val="007A5E60"/>
    <w:rsid w:val="007C186F"/>
    <w:rsid w:val="007D0416"/>
    <w:rsid w:val="00803DB1"/>
    <w:rsid w:val="0082760F"/>
    <w:rsid w:val="008402A0"/>
    <w:rsid w:val="00885450"/>
    <w:rsid w:val="00916EF1"/>
    <w:rsid w:val="00932768"/>
    <w:rsid w:val="009417DE"/>
    <w:rsid w:val="0095043A"/>
    <w:rsid w:val="009B4E5E"/>
    <w:rsid w:val="00A41D4E"/>
    <w:rsid w:val="00B31DB8"/>
    <w:rsid w:val="00B50418"/>
    <w:rsid w:val="00B63DA5"/>
    <w:rsid w:val="00BA0291"/>
    <w:rsid w:val="00BC02EF"/>
    <w:rsid w:val="00C46D81"/>
    <w:rsid w:val="00C579DB"/>
    <w:rsid w:val="00C6602D"/>
    <w:rsid w:val="00CD4ECD"/>
    <w:rsid w:val="00E037FD"/>
    <w:rsid w:val="00E07B40"/>
    <w:rsid w:val="00E47C0D"/>
    <w:rsid w:val="00E54C11"/>
    <w:rsid w:val="00E809F0"/>
    <w:rsid w:val="00EA562A"/>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cp:revision>
  <dcterms:created xsi:type="dcterms:W3CDTF">2016-09-19T02:09:00Z</dcterms:created>
  <dcterms:modified xsi:type="dcterms:W3CDTF">2016-09-23T06:15:00Z</dcterms:modified>
</cp:coreProperties>
</file>