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AA" w:rsidRDefault="00D44AAA" w:rsidP="00D44AAA">
      <w:pPr>
        <w:pStyle w:val="1"/>
        <w:numPr>
          <w:ilvl w:val="0"/>
          <w:numId w:val="21"/>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D44AAA" w:rsidRDefault="00D44AAA" w:rsidP="00D44AAA">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763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823"/>
        <w:gridCol w:w="994"/>
        <w:gridCol w:w="994"/>
      </w:tblGrid>
      <w:tr w:rsidR="00D44AAA" w:rsidTr="00D44AA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b/>
                <w:szCs w:val="21"/>
              </w:rPr>
            </w:pPr>
            <w:r>
              <w:rPr>
                <w:rFonts w:asciiTheme="minorEastAsia" w:eastAsiaTheme="minorEastAsia" w:hAnsiTheme="minorEastAsia" w:hint="eastAsia"/>
                <w:b/>
                <w:szCs w:val="21"/>
              </w:rPr>
              <w:t>设备名称</w:t>
            </w:r>
          </w:p>
        </w:tc>
        <w:tc>
          <w:tcPr>
            <w:tcW w:w="993" w:type="dxa"/>
            <w:tcBorders>
              <w:top w:val="single" w:sz="4" w:space="0" w:color="auto"/>
              <w:left w:val="single" w:sz="4" w:space="0" w:color="auto"/>
              <w:bottom w:val="single" w:sz="4" w:space="0" w:color="auto"/>
              <w:right w:val="single" w:sz="4" w:space="0" w:color="auto"/>
            </w:tcBorders>
            <w:hideMark/>
          </w:tcPr>
          <w:p w:rsidR="00D44AAA" w:rsidRDefault="00D44AAA">
            <w:pPr>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r>
      <w:tr w:rsidR="00D44AAA" w:rsidTr="00D44AAA">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cs="宋体"/>
                <w:szCs w:val="21"/>
              </w:rPr>
            </w:pPr>
            <w:proofErr w:type="gramStart"/>
            <w:r>
              <w:rPr>
                <w:rFonts w:asciiTheme="minorEastAsia" w:eastAsiaTheme="minorEastAsia" w:hAnsiTheme="minorEastAsia" w:hint="eastAsia"/>
                <w:szCs w:val="21"/>
              </w:rPr>
              <w:t>冷热台主机</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r>
      <w:tr w:rsidR="00D44AAA" w:rsidTr="00D44AA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cs="宋体"/>
                <w:szCs w:val="21"/>
              </w:rPr>
            </w:pPr>
            <w:r>
              <w:rPr>
                <w:rFonts w:asciiTheme="minorEastAsia" w:eastAsiaTheme="minorEastAsia" w:hAnsiTheme="minorEastAsia" w:hint="eastAsia"/>
                <w:szCs w:val="21"/>
              </w:rPr>
              <w:t>温度控制器</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r>
      <w:tr w:rsidR="00D44AAA" w:rsidTr="00D44AA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cs="宋体"/>
                <w:szCs w:val="21"/>
              </w:rPr>
            </w:pPr>
            <w:r>
              <w:rPr>
                <w:rFonts w:asciiTheme="minorEastAsia" w:eastAsiaTheme="minorEastAsia" w:hAnsiTheme="minorEastAsia" w:hint="eastAsia"/>
                <w:bCs/>
                <w:szCs w:val="21"/>
              </w:rPr>
              <w:t>8级液氮泵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1</w:t>
            </w:r>
          </w:p>
        </w:tc>
      </w:tr>
      <w:tr w:rsidR="00D44AAA" w:rsidTr="00D44AA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cs="宋体"/>
                <w:szCs w:val="21"/>
              </w:rPr>
            </w:pPr>
            <w:r>
              <w:rPr>
                <w:rFonts w:asciiTheme="minorEastAsia" w:eastAsiaTheme="minorEastAsia" w:hAnsiTheme="minorEastAsia" w:hint="eastAsia"/>
                <w:bCs/>
                <w:szCs w:val="21"/>
              </w:rPr>
              <w:t>循环水机</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台</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1</w:t>
            </w:r>
          </w:p>
        </w:tc>
      </w:tr>
      <w:tr w:rsidR="00D44AAA" w:rsidTr="00D44AAA">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cs="宋体"/>
                <w:szCs w:val="21"/>
              </w:rPr>
            </w:pPr>
            <w:r>
              <w:rPr>
                <w:rFonts w:asciiTheme="minorEastAsia" w:eastAsiaTheme="minorEastAsia" w:hAnsiTheme="minorEastAsia" w:hint="eastAsia"/>
                <w:bCs/>
                <w:szCs w:val="21"/>
              </w:rPr>
              <w:t>定制安装支架</w:t>
            </w:r>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proofErr w:type="gramStart"/>
            <w:r>
              <w:rPr>
                <w:rFonts w:asciiTheme="minorEastAsia" w:eastAsiaTheme="minorEastAsia" w:hAnsiTheme="minorEastAsia" w:hint="eastAsia"/>
                <w:bCs/>
                <w:szCs w:val="21"/>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1</w:t>
            </w:r>
          </w:p>
        </w:tc>
      </w:tr>
    </w:tbl>
    <w:p w:rsidR="00D44AAA" w:rsidRDefault="00D44AAA" w:rsidP="00D44AAA">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tbl>
      <w:tblPr>
        <w:tblW w:w="891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844"/>
        <w:gridCol w:w="6383"/>
      </w:tblGrid>
      <w:tr w:rsidR="00D44AAA" w:rsidTr="00D44AAA">
        <w:trPr>
          <w:jc w:val="center"/>
        </w:trPr>
        <w:tc>
          <w:tcPr>
            <w:tcW w:w="682" w:type="dxa"/>
            <w:tcBorders>
              <w:top w:val="single" w:sz="4" w:space="0" w:color="auto"/>
              <w:left w:val="single" w:sz="4" w:space="0" w:color="auto"/>
              <w:bottom w:val="single" w:sz="4" w:space="0" w:color="auto"/>
              <w:right w:val="single" w:sz="4" w:space="0" w:color="auto"/>
            </w:tcBorders>
            <w:hideMark/>
          </w:tcPr>
          <w:p w:rsidR="00D44AAA" w:rsidRDefault="00D44AAA">
            <w:pPr>
              <w:rPr>
                <w:b/>
                <w:szCs w:val="21"/>
              </w:rPr>
            </w:pPr>
            <w:r>
              <w:rPr>
                <w:rFonts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D44AAA" w:rsidRDefault="00D44AAA">
            <w:pPr>
              <w:jc w:val="center"/>
              <w:rPr>
                <w:b/>
                <w:szCs w:val="21"/>
              </w:rPr>
            </w:pPr>
            <w:r>
              <w:rPr>
                <w:rFonts w:hint="eastAsia"/>
                <w:b/>
                <w:szCs w:val="21"/>
              </w:rPr>
              <w:t>产品名称</w:t>
            </w:r>
          </w:p>
        </w:tc>
        <w:tc>
          <w:tcPr>
            <w:tcW w:w="6379" w:type="dxa"/>
            <w:tcBorders>
              <w:top w:val="single" w:sz="4" w:space="0" w:color="auto"/>
              <w:left w:val="single" w:sz="4" w:space="0" w:color="auto"/>
              <w:bottom w:val="single" w:sz="4" w:space="0" w:color="auto"/>
              <w:right w:val="single" w:sz="4" w:space="0" w:color="auto"/>
            </w:tcBorders>
            <w:hideMark/>
          </w:tcPr>
          <w:p w:rsidR="00D44AAA" w:rsidRDefault="00D44AAA">
            <w:pPr>
              <w:jc w:val="center"/>
              <w:rPr>
                <w:b/>
                <w:szCs w:val="21"/>
              </w:rPr>
            </w:pPr>
            <w:r>
              <w:rPr>
                <w:rFonts w:hint="eastAsia"/>
                <w:b/>
                <w:szCs w:val="21"/>
              </w:rPr>
              <w:t>技术参数及要求</w:t>
            </w:r>
          </w:p>
        </w:tc>
      </w:tr>
      <w:tr w:rsidR="00D44AAA" w:rsidTr="00D44AAA">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proofErr w:type="gramStart"/>
            <w:r>
              <w:rPr>
                <w:rFonts w:asciiTheme="minorEastAsia" w:eastAsiaTheme="minorEastAsia" w:hAnsiTheme="minorEastAsia" w:hint="eastAsia"/>
                <w:szCs w:val="21"/>
              </w:rPr>
              <w:t>冷热台主机</w:t>
            </w:r>
            <w:proofErr w:type="gramEnd"/>
          </w:p>
        </w:tc>
        <w:tc>
          <w:tcPr>
            <w:tcW w:w="637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left"/>
              <w:rPr>
                <w:rFonts w:asciiTheme="minorEastAsia" w:eastAsiaTheme="minorEastAsia" w:hAnsiTheme="minorEastAsia"/>
                <w:szCs w:val="21"/>
              </w:rPr>
            </w:pPr>
            <w:r>
              <w:rPr>
                <w:rFonts w:asciiTheme="minorEastAsia" w:eastAsiaTheme="minorEastAsia" w:hAnsiTheme="minorEastAsia" w:hint="eastAsia"/>
                <w:szCs w:val="21"/>
              </w:rPr>
              <w:t>1、温度范围：-190到400摄氏度，且稳定保持；</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2、保证主机可180度旋转，保证光路通畅，不影响X射线；</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3、夹具隔热处理，不影响夹具和拉力传感器；</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4、主机尺寸可固定在现有旋转台上，严格控制重量，不超重，对现有设备进行轻量化改进；</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5、对样品非接触式控温，不影响拉伸试验；</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6、外壳水循环系统，杜绝高低温影响连接件；</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7、气密型腔室，样品不会结霜；</w:t>
            </w:r>
          </w:p>
          <w:p w:rsidR="00D44AAA" w:rsidRDefault="00D44AAA">
            <w:pPr>
              <w:jc w:val="left"/>
              <w:rPr>
                <w:rFonts w:asciiTheme="minorEastAsia" w:eastAsiaTheme="minorEastAsia" w:hAnsiTheme="minorEastAsia" w:hint="eastAsia"/>
                <w:szCs w:val="21"/>
              </w:rPr>
            </w:pPr>
            <w:r>
              <w:rPr>
                <w:rFonts w:asciiTheme="minorEastAsia" w:eastAsiaTheme="minorEastAsia" w:hAnsiTheme="minorEastAsia" w:hint="eastAsia"/>
                <w:szCs w:val="21"/>
              </w:rPr>
              <w:t>8、除了拉力传感器和步进电机，其余部件重新设计制作；</w:t>
            </w:r>
          </w:p>
          <w:p w:rsidR="00D44AAA" w:rsidRDefault="00D44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szCs w:val="21"/>
              </w:rPr>
              <w:t>9、合同签订后，出具产品设计方案和图纸，</w:t>
            </w:r>
            <w:proofErr w:type="gramStart"/>
            <w:r>
              <w:rPr>
                <w:rFonts w:asciiTheme="minorEastAsia" w:eastAsiaTheme="minorEastAsia" w:hAnsiTheme="minorEastAsia" w:hint="eastAsia"/>
                <w:szCs w:val="21"/>
              </w:rPr>
              <w:t>供最后</w:t>
            </w:r>
            <w:proofErr w:type="gramEnd"/>
            <w:r>
              <w:rPr>
                <w:rFonts w:asciiTheme="minorEastAsia" w:eastAsiaTheme="minorEastAsia" w:hAnsiTheme="minorEastAsia" w:hint="eastAsia"/>
                <w:szCs w:val="21"/>
              </w:rPr>
              <w:t>确认。</w:t>
            </w:r>
          </w:p>
        </w:tc>
      </w:tr>
      <w:tr w:rsidR="00D44AAA" w:rsidTr="00D44AAA">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温度控制器</w:t>
            </w:r>
          </w:p>
        </w:tc>
        <w:tc>
          <w:tcPr>
            <w:tcW w:w="637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szCs w:val="21"/>
              </w:rPr>
              <w:t>温度控制系统包含软件程序，实现温度的自动控制及保持温度恒定。</w:t>
            </w:r>
          </w:p>
        </w:tc>
      </w:tr>
      <w:tr w:rsidR="00D44AAA" w:rsidTr="00D44AAA">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8级液氮泵</w:t>
            </w:r>
          </w:p>
        </w:tc>
        <w:tc>
          <w:tcPr>
            <w:tcW w:w="637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bCs/>
                <w:szCs w:val="21"/>
              </w:rPr>
              <w:t>满足液氮流量需求，同时保证液氮输送管的柔性，确保试验机旋转不受限制。</w:t>
            </w:r>
          </w:p>
        </w:tc>
      </w:tr>
      <w:tr w:rsidR="00D44AAA" w:rsidTr="00D44AAA">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循环水机</w:t>
            </w:r>
          </w:p>
        </w:tc>
        <w:tc>
          <w:tcPr>
            <w:tcW w:w="637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bCs/>
                <w:szCs w:val="21"/>
              </w:rPr>
              <w:t>保证试验机外壳常温，杜绝影响试验机结构件</w:t>
            </w:r>
          </w:p>
        </w:tc>
      </w:tr>
      <w:tr w:rsidR="00D44AAA" w:rsidTr="00D44AAA">
        <w:trPr>
          <w:trHeight w:val="416"/>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cs="宋体"/>
                <w:szCs w:val="21"/>
              </w:rPr>
            </w:pPr>
            <w:r>
              <w:rPr>
                <w:rFonts w:asciiTheme="minorEastAsia" w:eastAsiaTheme="minorEastAsia" w:hAnsiTheme="minorEastAsia" w:hint="eastAsia"/>
                <w:bCs/>
                <w:szCs w:val="21"/>
              </w:rPr>
              <w:t>定制安装支架</w:t>
            </w:r>
          </w:p>
        </w:tc>
        <w:tc>
          <w:tcPr>
            <w:tcW w:w="6379" w:type="dxa"/>
            <w:tcBorders>
              <w:top w:val="single" w:sz="4" w:space="0" w:color="auto"/>
              <w:left w:val="single" w:sz="4" w:space="0" w:color="auto"/>
              <w:bottom w:val="single" w:sz="4" w:space="0" w:color="auto"/>
              <w:right w:val="single" w:sz="4" w:space="0" w:color="auto"/>
            </w:tcBorders>
            <w:vAlign w:val="center"/>
            <w:hideMark/>
          </w:tcPr>
          <w:p w:rsidR="00D44AAA" w:rsidRDefault="00D44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Pr>
                <w:rFonts w:asciiTheme="minorEastAsia" w:eastAsiaTheme="minorEastAsia" w:hAnsiTheme="minorEastAsia" w:hint="eastAsia"/>
                <w:bCs/>
                <w:szCs w:val="21"/>
              </w:rPr>
              <w:t>满足现场特定的安装需求，保证安装的稳定性及可靠性。</w:t>
            </w:r>
          </w:p>
        </w:tc>
      </w:tr>
    </w:tbl>
    <w:p w:rsidR="00D44AAA" w:rsidRDefault="00D44AAA" w:rsidP="00D44AAA">
      <w:pPr>
        <w:pStyle w:val="2"/>
        <w:numPr>
          <w:ilvl w:val="1"/>
          <w:numId w:val="21"/>
        </w:numPr>
        <w:rPr>
          <w:rFonts w:cs="宋体" w:hint="eastAsia"/>
          <w:sz w:val="21"/>
          <w:szCs w:val="21"/>
        </w:rPr>
      </w:pPr>
      <w:bookmarkStart w:id="22" w:name="_Toc477248552"/>
      <w:bookmarkEnd w:id="10"/>
      <w:r>
        <w:rPr>
          <w:rFonts w:hint="eastAsia"/>
          <w:b w:val="0"/>
          <w:bCs w:val="0"/>
          <w:sz w:val="21"/>
          <w:szCs w:val="21"/>
        </w:rPr>
        <w:t>★项目履约时间、地点</w:t>
      </w:r>
      <w:bookmarkEnd w:id="22"/>
    </w:p>
    <w:p w:rsidR="00D44AAA" w:rsidRDefault="00D44AAA" w:rsidP="00D44AAA">
      <w:pPr>
        <w:spacing w:line="440" w:lineRule="exact"/>
        <w:ind w:firstLine="405"/>
        <w:rPr>
          <w:rFonts w:ascii="宋体" w:hint="eastAsia"/>
          <w:szCs w:val="21"/>
        </w:rPr>
      </w:pPr>
      <w:r>
        <w:rPr>
          <w:rFonts w:ascii="宋体" w:hint="eastAsia"/>
          <w:szCs w:val="21"/>
        </w:rPr>
        <w:t>履约时间：合同签订后72个工作日内交货。</w:t>
      </w:r>
    </w:p>
    <w:p w:rsidR="00D44AAA" w:rsidRDefault="00D44AAA" w:rsidP="00D44AAA">
      <w:pPr>
        <w:spacing w:line="440" w:lineRule="exact"/>
        <w:ind w:firstLine="405"/>
        <w:rPr>
          <w:rFonts w:ascii="宋体" w:hint="eastAsia"/>
          <w:szCs w:val="21"/>
        </w:rPr>
      </w:pPr>
      <w:r>
        <w:rPr>
          <w:rFonts w:ascii="宋体" w:hint="eastAsia"/>
          <w:szCs w:val="21"/>
        </w:rPr>
        <w:t>履约地点：西南交通大学牵引动力国家重点实验室205房间。</w:t>
      </w:r>
    </w:p>
    <w:p w:rsidR="00D44AAA" w:rsidRDefault="00D44AAA" w:rsidP="00D44AAA">
      <w:pPr>
        <w:pStyle w:val="2"/>
        <w:numPr>
          <w:ilvl w:val="1"/>
          <w:numId w:val="21"/>
        </w:numPr>
        <w:rPr>
          <w:rFonts w:hint="eastAsia"/>
          <w:sz w:val="21"/>
          <w:szCs w:val="21"/>
        </w:rPr>
      </w:pPr>
      <w:bookmarkStart w:id="23" w:name="_Toc477248553"/>
      <w:bookmarkStart w:id="24" w:name="_Toc417566437"/>
      <w:r>
        <w:rPr>
          <w:rFonts w:hint="eastAsia"/>
          <w:b w:val="0"/>
          <w:bCs w:val="0"/>
          <w:sz w:val="21"/>
          <w:szCs w:val="21"/>
        </w:rPr>
        <w:lastRenderedPageBreak/>
        <w:t>★付款方式</w:t>
      </w:r>
      <w:bookmarkEnd w:id="23"/>
      <w:bookmarkEnd w:id="24"/>
    </w:p>
    <w:p w:rsidR="00D44AAA" w:rsidRDefault="00D44AAA" w:rsidP="00D44AAA">
      <w:pPr>
        <w:spacing w:line="440" w:lineRule="exact"/>
        <w:ind w:firstLineChars="200" w:firstLine="420"/>
        <w:rPr>
          <w:rFonts w:hint="eastAsia"/>
          <w:szCs w:val="21"/>
        </w:rPr>
      </w:pPr>
      <w:bookmarkStart w:id="25" w:name="_Toc417566438"/>
      <w:r>
        <w:rPr>
          <w:rFonts w:hAnsi="宋体" w:hint="eastAsia"/>
          <w:color w:val="FF0000"/>
          <w:szCs w:val="21"/>
          <w:lang w:val="en-GB"/>
        </w:rPr>
        <w:t>采用信用证</w:t>
      </w:r>
      <w:r>
        <w:rPr>
          <w:rFonts w:hAnsi="宋体"/>
          <w:color w:val="FF0000"/>
          <w:szCs w:val="21"/>
          <w:lang w:val="en-GB"/>
        </w:rPr>
        <w:t>L/C</w:t>
      </w:r>
      <w:r>
        <w:rPr>
          <w:rFonts w:hAnsi="宋体" w:hint="eastAsia"/>
          <w:color w:val="FF0000"/>
          <w:szCs w:val="21"/>
          <w:lang w:val="en-GB"/>
        </w:rPr>
        <w:t>方式支付，不迟于装运前</w:t>
      </w:r>
      <w:r>
        <w:rPr>
          <w:rFonts w:hAnsi="宋体"/>
          <w:color w:val="FF0000"/>
          <w:szCs w:val="21"/>
          <w:lang w:val="en-GB"/>
        </w:rPr>
        <w:t>60</w:t>
      </w:r>
      <w:r>
        <w:rPr>
          <w:rFonts w:hAnsi="宋体" w:hint="eastAsia"/>
          <w:color w:val="FF0000"/>
          <w:szCs w:val="21"/>
          <w:lang w:val="en-GB"/>
        </w:rPr>
        <w:t>天开具以卖方为受益人、金额为装运货物全额的不可撤销信用证。凭运单收取</w:t>
      </w:r>
      <w:r>
        <w:rPr>
          <w:rFonts w:hAnsi="宋体"/>
          <w:color w:val="FF0000"/>
          <w:szCs w:val="21"/>
          <w:lang w:val="en-GB"/>
        </w:rPr>
        <w:t>90%</w:t>
      </w:r>
      <w:r>
        <w:rPr>
          <w:rFonts w:hAnsi="宋体" w:hint="eastAsia"/>
          <w:color w:val="FF0000"/>
          <w:szCs w:val="21"/>
          <w:lang w:val="en-GB"/>
        </w:rPr>
        <w:t>，余款凭甲方签字盖章的验收报告收取。</w:t>
      </w:r>
    </w:p>
    <w:p w:rsidR="00D44AAA" w:rsidRDefault="00D44AAA" w:rsidP="00D44AAA">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D44AAA" w:rsidRDefault="00D44AAA" w:rsidP="00D44AAA">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D44AAA" w:rsidTr="00D44AAA">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D44AAA" w:rsidRDefault="00D44AAA">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D44AAA" w:rsidTr="00D44AA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rPr>
            </w:pPr>
            <w:r>
              <w:rPr>
                <w:rFonts w:asciiTheme="minorEastAsia" w:eastAsiaTheme="minorEastAsia" w:hAnsiTheme="minorEastAsia" w:cs="Segoe UI Symbol"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D44AAA" w:rsidRDefault="00D44AAA">
            <w:pPr>
              <w:rPr>
                <w:rFonts w:asciiTheme="minorEastAsia" w:eastAsiaTheme="minorEastAsia" w:hAnsiTheme="minorEastAsia"/>
              </w:rPr>
            </w:pPr>
            <w:r>
              <w:rPr>
                <w:rFonts w:asciiTheme="minorEastAsia" w:eastAsiaTheme="minorEastAsia" w:hAnsiTheme="minorEastAsia" w:hint="eastAsia"/>
              </w:rPr>
              <w:t>本次招标设备产品要求提供原厂商售后服务承诺函，需包含以下内容：</w:t>
            </w:r>
          </w:p>
          <w:p w:rsidR="00D44AAA" w:rsidRDefault="00D44AAA">
            <w:pPr>
              <w:rPr>
                <w:rFonts w:asciiTheme="minorEastAsia" w:eastAsiaTheme="minorEastAsia" w:hAnsiTheme="minorEastAsia"/>
              </w:rPr>
            </w:pPr>
            <w:r>
              <w:rPr>
                <w:rFonts w:asciiTheme="minorEastAsia" w:eastAsiaTheme="minorEastAsia" w:hAnsiTheme="minorEastAsia" w:hint="eastAsia"/>
              </w:rPr>
              <w:t>1年免费保修、电话报修后72小时上门服务、48小时内排除故障、原厂工程师（及以上）服务；</w:t>
            </w:r>
          </w:p>
        </w:tc>
      </w:tr>
      <w:tr w:rsidR="00D44AAA" w:rsidTr="00D44AA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rPr>
            </w:pPr>
            <w:r>
              <w:rPr>
                <w:rFonts w:asciiTheme="minorEastAsia" w:eastAsiaTheme="minorEastAsia" w:hAnsiTheme="minorEastAsia" w:cs="Segoe UI Symbol"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D44AAA" w:rsidRDefault="00D44AAA">
            <w:pPr>
              <w:rPr>
                <w:rFonts w:asciiTheme="minorEastAsia" w:eastAsiaTheme="minorEastAsia" w:hAnsiTheme="minorEastAsia"/>
              </w:rPr>
            </w:pPr>
            <w:r>
              <w:rPr>
                <w:rFonts w:asciiTheme="minorEastAsia" w:eastAsiaTheme="minorEastAsia" w:hAnsiTheme="minorEastAsia" w:hint="eastAsia"/>
              </w:rPr>
              <w:t>投标人承诺所有硬件1年免费保修、所有软件终身免费保修升级、提供 7×24 小时免费电话技术支持和 7×24小时现场（人力+备件）以上服务级别的保修，</w:t>
            </w:r>
            <w:r>
              <w:rPr>
                <w:rFonts w:asciiTheme="minorEastAsia" w:eastAsiaTheme="minorEastAsia" w:hAnsiTheme="minorEastAsia" w:hint="eastAsia"/>
                <w:szCs w:val="21"/>
                <w:lang w:bidi="en-US"/>
              </w:rPr>
              <w:t xml:space="preserve">在故障2小时内响应，48小时内到达现场，配件5日内送达，7日内提供备机服务 </w:t>
            </w:r>
          </w:p>
        </w:tc>
      </w:tr>
      <w:tr w:rsidR="00D44AAA" w:rsidTr="00D44AAA">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rPr>
            </w:pP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rPr>
            </w:pPr>
            <w:r>
              <w:rPr>
                <w:rFonts w:asciiTheme="minorEastAsia" w:eastAsiaTheme="minorEastAsia" w:hAnsiTheme="minorEastAsia" w:hint="eastAsia"/>
              </w:rPr>
              <w:t>本项目需驻场工程师</w:t>
            </w:r>
            <w:r>
              <w:rPr>
                <w:rFonts w:asciiTheme="minorEastAsia" w:eastAsiaTheme="minorEastAsia" w:hAnsiTheme="minorEastAsia" w:hint="eastAsia"/>
                <w:u w:val="single"/>
              </w:rPr>
              <w:t xml:space="preserve"> 1 </w:t>
            </w:r>
            <w:r>
              <w:rPr>
                <w:rFonts w:asciiTheme="minorEastAsia" w:eastAsiaTheme="minorEastAsia" w:hAnsiTheme="minorEastAsia" w:hint="eastAsia"/>
              </w:rPr>
              <w:t>名，时间</w:t>
            </w:r>
            <w:r>
              <w:rPr>
                <w:rFonts w:asciiTheme="minorEastAsia" w:eastAsiaTheme="minorEastAsia" w:hAnsiTheme="minorEastAsia" w:hint="eastAsia"/>
                <w:u w:val="single"/>
              </w:rPr>
              <w:t xml:space="preserve">  2 </w:t>
            </w:r>
            <w:r>
              <w:rPr>
                <w:rFonts w:asciiTheme="minorEastAsia" w:eastAsiaTheme="minorEastAsia" w:hAnsiTheme="minorEastAsia" w:hint="eastAsia"/>
              </w:rPr>
              <w:t>天。</w:t>
            </w:r>
          </w:p>
        </w:tc>
      </w:tr>
      <w:tr w:rsidR="00D44AAA" w:rsidTr="00D44AA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D44AAA" w:rsidRDefault="00D44AAA">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D44AAA" w:rsidTr="00D44AAA">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D44AAA" w:rsidRDefault="00D44AA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D44AAA" w:rsidRDefault="00D44AAA">
            <w:pPr>
              <w:jc w:val="center"/>
              <w:rPr>
                <w:rFonts w:asciiTheme="minorEastAsia" w:eastAsiaTheme="minorEastAsia" w:hAnsiTheme="minorEastAsia"/>
                <w:szCs w:val="21"/>
              </w:rPr>
            </w:pPr>
            <w:r>
              <w:rPr>
                <w:rFonts w:asciiTheme="minorEastAsia" w:eastAsiaTheme="minorEastAsia" w:hAnsiTheme="minorEastAsia" w:cs="Segoe UI Symbol" w:hint="eastAsia"/>
                <w:szCs w:val="21"/>
              </w:rPr>
              <w:t>★</w:t>
            </w: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D44AAA" w:rsidRDefault="00D44AAA">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D44AAA" w:rsidRDefault="00D44AAA" w:rsidP="00D44AAA">
      <w:pPr>
        <w:pStyle w:val="2"/>
        <w:numPr>
          <w:ilvl w:val="1"/>
          <w:numId w:val="21"/>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D44AAA" w:rsidRDefault="00D44AAA" w:rsidP="00D44AAA">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D44AAA" w:rsidRDefault="00D44AAA" w:rsidP="00D44AAA">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D44AAA" w:rsidRDefault="00D44AAA" w:rsidP="00D44AAA">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44AAA" w:rsidRDefault="00D44AAA" w:rsidP="00D44AA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产品技术参数与采购合同一致，性能指标达到规定的标准；</w:t>
      </w:r>
    </w:p>
    <w:p w:rsidR="00D44AAA" w:rsidRDefault="00D44AAA" w:rsidP="00D44AA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D44AAA" w:rsidRDefault="00D44AAA" w:rsidP="00D44AA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D44AAA" w:rsidRDefault="00D44AAA" w:rsidP="00D44AA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D44AAA" w:rsidRDefault="00D44AAA" w:rsidP="00D44AAA">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D44AAA" w:rsidRDefault="00D44AAA" w:rsidP="00D44AAA">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D44AAA" w:rsidRDefault="00D44AAA" w:rsidP="00D44AAA">
      <w:pPr>
        <w:pStyle w:val="2"/>
        <w:numPr>
          <w:ilvl w:val="1"/>
          <w:numId w:val="21"/>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D44AAA" w:rsidRDefault="00D44AAA" w:rsidP="00D44AA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44AAA" w:rsidRDefault="00D44AAA" w:rsidP="00D44AA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D44AAA" w:rsidRDefault="00D44AAA" w:rsidP="00D44AA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D44AAA" w:rsidRDefault="00D44AAA" w:rsidP="00D44AA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44AAA" w:rsidRDefault="00D44AAA" w:rsidP="00D44AAA">
      <w:pPr>
        <w:widowControl/>
        <w:jc w:val="left"/>
        <w:rPr>
          <w:rFonts w:ascii="宋体" w:hAnsi="宋体" w:hint="eastAsia"/>
          <w:b/>
          <w:bCs/>
          <w:spacing w:val="-20"/>
          <w:kern w:val="44"/>
          <w:sz w:val="32"/>
          <w:szCs w:val="32"/>
        </w:rPr>
      </w:pPr>
      <w:r>
        <w:br w:type="page"/>
      </w:r>
    </w:p>
    <w:p w:rsidR="00586DCE" w:rsidRPr="00D44AAA" w:rsidRDefault="00586DCE" w:rsidP="0065161F">
      <w:pPr>
        <w:rPr>
          <w:szCs w:val="24"/>
        </w:rPr>
      </w:pPr>
    </w:p>
    <w:sectPr w:rsidR="00586DCE" w:rsidRPr="00D44AA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42" w:rsidRDefault="00F35842" w:rsidP="006718F6">
      <w:r>
        <w:separator/>
      </w:r>
    </w:p>
  </w:endnote>
  <w:endnote w:type="continuationSeparator" w:id="0">
    <w:p w:rsidR="00F35842" w:rsidRDefault="00F35842"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default"/>
    <w:sig w:usb0="B00002AF" w:usb1="69D77CFB" w:usb2="00000030" w:usb3="00000000" w:csb0="4008009F" w:csb1="DFD7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674E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44AAA" w:rsidRPr="00D44AAA">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42" w:rsidRDefault="00F35842" w:rsidP="006718F6">
      <w:r>
        <w:separator/>
      </w:r>
    </w:p>
  </w:footnote>
  <w:footnote w:type="continuationSeparator" w:id="0">
    <w:p w:rsidR="00F35842" w:rsidRDefault="00F35842"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8"/>
    <w:lvlOverride w:ilvl="0">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6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30F2"/>
    <w:rsid w:val="00394233"/>
    <w:rsid w:val="00397C92"/>
    <w:rsid w:val="003A501E"/>
    <w:rsid w:val="003B4383"/>
    <w:rsid w:val="003B6836"/>
    <w:rsid w:val="003B7FAA"/>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C7460"/>
    <w:rsid w:val="00BE211C"/>
    <w:rsid w:val="00BF0CF1"/>
    <w:rsid w:val="00BF29C5"/>
    <w:rsid w:val="00BF2D0C"/>
    <w:rsid w:val="00BF5E92"/>
    <w:rsid w:val="00C00A79"/>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35842"/>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1556</Characters>
  <Application>Microsoft Office Word</Application>
  <DocSecurity>0</DocSecurity>
  <Lines>12</Lines>
  <Paragraphs>3</Paragraphs>
  <ScaleCrop>false</ScaleCrop>
  <Company>Microsoft</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cp:revision>
  <cp:lastPrinted>2017-05-09T09:20:00Z</cp:lastPrinted>
  <dcterms:created xsi:type="dcterms:W3CDTF">2017-06-08T09:05:00Z</dcterms:created>
  <dcterms:modified xsi:type="dcterms:W3CDTF">2017-06-12T05:55:00Z</dcterms:modified>
</cp:coreProperties>
</file>