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B2" w:rsidRDefault="00455FB2" w:rsidP="00455FB2">
      <w:pPr>
        <w:pStyle w:val="1"/>
        <w:numPr>
          <w:ilvl w:val="0"/>
          <w:numId w:val="3"/>
        </w:numPr>
      </w:pPr>
      <w:r>
        <w:rPr>
          <w:rFonts w:hint="eastAsia"/>
        </w:rPr>
        <w:t>技术、商务及其他要求</w:t>
      </w:r>
    </w:p>
    <w:p w:rsidR="00455FB2" w:rsidRDefault="00455FB2" w:rsidP="00455FB2">
      <w:pPr>
        <w:pStyle w:val="af2"/>
        <w:keepNext/>
        <w:numPr>
          <w:ilvl w:val="0"/>
          <w:numId w:val="31"/>
        </w:numPr>
        <w:snapToGrid w:val="0"/>
        <w:spacing w:before="260" w:after="260" w:line="360" w:lineRule="auto"/>
        <w:ind w:firstLineChars="0"/>
        <w:jc w:val="left"/>
        <w:outlineLvl w:val="1"/>
        <w:rPr>
          <w:rFonts w:ascii="宋体" w:hAnsi="宋体" w:hint="eastAsia"/>
          <w:b/>
          <w:bCs/>
          <w:vanish/>
          <w:szCs w:val="21"/>
        </w:rPr>
      </w:pPr>
      <w:bookmarkStart w:id="0" w:name="_Toc417566432"/>
      <w:bookmarkStart w:id="1" w:name="_Toc414347857"/>
      <w:bookmarkStart w:id="2" w:name="_Toc477248550"/>
    </w:p>
    <w:p w:rsidR="00455FB2" w:rsidRDefault="00455FB2" w:rsidP="00455FB2">
      <w:pPr>
        <w:pStyle w:val="af2"/>
        <w:keepNext/>
        <w:numPr>
          <w:ilvl w:val="0"/>
          <w:numId w:val="31"/>
        </w:numPr>
        <w:snapToGrid w:val="0"/>
        <w:spacing w:before="260" w:after="260" w:line="360" w:lineRule="auto"/>
        <w:ind w:firstLineChars="0"/>
        <w:jc w:val="left"/>
        <w:outlineLvl w:val="1"/>
        <w:rPr>
          <w:rFonts w:ascii="宋体" w:hAnsi="宋体" w:hint="eastAsia"/>
          <w:b/>
          <w:bCs/>
          <w:vanish/>
          <w:szCs w:val="21"/>
        </w:rPr>
      </w:pPr>
    </w:p>
    <w:p w:rsidR="00455FB2" w:rsidRDefault="00455FB2" w:rsidP="00455FB2">
      <w:pPr>
        <w:pStyle w:val="af2"/>
        <w:keepNext/>
        <w:numPr>
          <w:ilvl w:val="0"/>
          <w:numId w:val="31"/>
        </w:numPr>
        <w:snapToGrid w:val="0"/>
        <w:spacing w:before="260" w:after="260" w:line="360" w:lineRule="auto"/>
        <w:ind w:firstLineChars="0"/>
        <w:jc w:val="left"/>
        <w:outlineLvl w:val="1"/>
        <w:rPr>
          <w:rFonts w:ascii="宋体" w:hAnsi="宋体" w:hint="eastAsia"/>
          <w:b/>
          <w:bCs/>
          <w:vanish/>
          <w:szCs w:val="21"/>
        </w:rPr>
      </w:pPr>
    </w:p>
    <w:p w:rsidR="00455FB2" w:rsidRDefault="00455FB2" w:rsidP="00455FB2">
      <w:pPr>
        <w:pStyle w:val="af2"/>
        <w:keepNext/>
        <w:numPr>
          <w:ilvl w:val="0"/>
          <w:numId w:val="31"/>
        </w:numPr>
        <w:snapToGrid w:val="0"/>
        <w:spacing w:before="260" w:after="260" w:line="360" w:lineRule="auto"/>
        <w:ind w:firstLineChars="0"/>
        <w:jc w:val="left"/>
        <w:outlineLvl w:val="1"/>
        <w:rPr>
          <w:rFonts w:ascii="宋体" w:hAnsi="宋体" w:hint="eastAsia"/>
          <w:b/>
          <w:bCs/>
          <w:vanish/>
          <w:szCs w:val="21"/>
        </w:rPr>
      </w:pPr>
    </w:p>
    <w:p w:rsidR="00455FB2" w:rsidRDefault="00455FB2" w:rsidP="00455FB2">
      <w:pPr>
        <w:pStyle w:val="2"/>
        <w:numPr>
          <w:ilvl w:val="1"/>
          <w:numId w:val="3"/>
        </w:numPr>
        <w:spacing w:line="440" w:lineRule="exact"/>
        <w:rPr>
          <w:rFonts w:hint="eastAsia"/>
          <w:b w:val="0"/>
          <w:bCs w:val="0"/>
          <w:sz w:val="21"/>
          <w:szCs w:val="21"/>
        </w:rPr>
      </w:pPr>
      <w:r>
        <w:rPr>
          <w:rFonts w:hint="eastAsia"/>
          <w:b w:val="0"/>
          <w:bCs w:val="0"/>
          <w:sz w:val="21"/>
          <w:szCs w:val="21"/>
        </w:rPr>
        <w:t>采购</w:t>
      </w:r>
      <w:bookmarkEnd w:id="0"/>
      <w:bookmarkEnd w:id="1"/>
      <w:r>
        <w:rPr>
          <w:rFonts w:hint="eastAsia"/>
          <w:b w:val="0"/>
          <w:bCs w:val="0"/>
          <w:sz w:val="21"/>
          <w:szCs w:val="21"/>
        </w:rPr>
        <w:t>清单</w:t>
      </w:r>
      <w:bookmarkStart w:id="3" w:name="_Toc477248551"/>
      <w:bookmarkStart w:id="4" w:name="_Toc417566433"/>
      <w:bookmarkStart w:id="5" w:name="_Toc414347862"/>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End w:id="2"/>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606"/>
        <w:gridCol w:w="979"/>
        <w:gridCol w:w="979"/>
      </w:tblGrid>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b/>
                <w:bCs/>
                <w:kern w:val="0"/>
                <w:sz w:val="20"/>
                <w:szCs w:val="20"/>
              </w:rPr>
            </w:pPr>
            <w:r>
              <w:rPr>
                <w:rFonts w:ascii="宋体" w:hAnsi="宋体" w:cs="Tahoma" w:hint="eastAsia"/>
                <w:b/>
                <w:bCs/>
                <w:kern w:val="0"/>
                <w:sz w:val="20"/>
                <w:szCs w:val="20"/>
              </w:rPr>
              <w:t>序号</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b/>
                <w:bCs/>
                <w:kern w:val="0"/>
                <w:sz w:val="20"/>
                <w:szCs w:val="20"/>
              </w:rPr>
            </w:pPr>
            <w:r>
              <w:rPr>
                <w:rFonts w:ascii="宋体" w:hAnsi="宋体" w:cs="Tahoma" w:hint="eastAsia"/>
                <w:b/>
                <w:bCs/>
                <w:kern w:val="0"/>
                <w:sz w:val="20"/>
                <w:szCs w:val="20"/>
              </w:rPr>
              <w:t>名称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b/>
                <w:bCs/>
                <w:kern w:val="0"/>
                <w:sz w:val="20"/>
                <w:szCs w:val="20"/>
              </w:rPr>
            </w:pPr>
            <w:r>
              <w:rPr>
                <w:rFonts w:ascii="宋体" w:hAnsi="宋体" w:cs="Tahoma" w:hint="eastAsia"/>
                <w:b/>
                <w:bCs/>
                <w:kern w:val="0"/>
                <w:sz w:val="20"/>
                <w:szCs w:val="20"/>
              </w:rPr>
              <w:t>单位</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b/>
                <w:bCs/>
                <w:sz w:val="20"/>
                <w:szCs w:val="20"/>
              </w:rPr>
            </w:pPr>
            <w:r>
              <w:rPr>
                <w:rFonts w:hint="eastAsia"/>
                <w:b/>
                <w:bCs/>
                <w:sz w:val="20"/>
                <w:szCs w:val="20"/>
              </w:rPr>
              <w:t>数量</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远程直播互动控制软件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直播仿真还原软件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3</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图像交互调度软件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4</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宋体" w:hint="eastAsia"/>
                <w:kern w:val="0"/>
                <w:sz w:val="20"/>
                <w:szCs w:val="20"/>
              </w:rPr>
              <w:t>LED大屏</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5</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课件液晶屏</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6</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功放</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7</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吸顶音箱</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proofErr w:type="gramStart"/>
            <w:r>
              <w:rPr>
                <w:rFonts w:ascii="宋体" w:hAnsi="宋体" w:cs="Tahoma" w:hint="eastAsia"/>
                <w:kern w:val="0"/>
                <w:sz w:val="20"/>
                <w:szCs w:val="20"/>
              </w:rPr>
              <w:t>个</w:t>
            </w:r>
            <w:proofErr w:type="gramEnd"/>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8</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混音器</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9</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音效处理设备（机架式）</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10</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学生无线接收机</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11</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教师无线接收机</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12</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直播服务器</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13</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直播视频处理软件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14</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高清摄像机</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15</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实时情景可视电视</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16</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助教工作站</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17</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串口服务器</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18</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HDMI矩阵</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19</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广播级专业摄像机组件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20</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云台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21</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导播键盘</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22</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课堂多路信号调度软件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23</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智能教室录制软件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24</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远程辅助录制软件</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25</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升降白板</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26</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补光灯</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12</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27</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路由器</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28</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交换机</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lastRenderedPageBreak/>
              <w:t>29</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机柜</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30</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讲台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31</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辅助台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套</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3</w:t>
            </w:r>
          </w:p>
        </w:tc>
      </w:tr>
      <w:tr w:rsidR="00455FB2" w:rsidTr="00455FB2">
        <w:trPr>
          <w:trHeight w:val="402"/>
          <w:jc w:val="center"/>
        </w:trPr>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32</w:t>
            </w:r>
          </w:p>
        </w:tc>
        <w:tc>
          <w:tcPr>
            <w:tcW w:w="305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空调</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Tahoma"/>
                <w:kern w:val="0"/>
                <w:sz w:val="20"/>
                <w:szCs w:val="20"/>
              </w:rPr>
            </w:pPr>
            <w:r>
              <w:rPr>
                <w:rFonts w:ascii="宋体" w:hAnsi="宋体" w:cs="Tahoma" w:hint="eastAsia"/>
                <w:kern w:val="0"/>
                <w:sz w:val="20"/>
                <w:szCs w:val="20"/>
              </w:rPr>
              <w:t>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jc w:val="center"/>
              <w:rPr>
                <w:rFonts w:ascii="宋体" w:hAnsi="宋体" w:cs="宋体"/>
                <w:sz w:val="22"/>
              </w:rPr>
            </w:pPr>
            <w:r>
              <w:rPr>
                <w:sz w:val="22"/>
              </w:rPr>
              <w:t>6</w:t>
            </w:r>
          </w:p>
        </w:tc>
      </w:tr>
    </w:tbl>
    <w:p w:rsidR="00455FB2" w:rsidRDefault="00455FB2" w:rsidP="00455FB2">
      <w:pPr>
        <w:pStyle w:val="2"/>
        <w:numPr>
          <w:ilvl w:val="1"/>
          <w:numId w:val="3"/>
        </w:numPr>
        <w:spacing w:line="440" w:lineRule="exact"/>
        <w:rPr>
          <w:rFonts w:cs="宋体" w:hint="eastAsia"/>
          <w:sz w:val="21"/>
          <w:szCs w:val="21"/>
        </w:rPr>
      </w:pPr>
      <w:r>
        <w:rPr>
          <w:rFonts w:hint="eastAsia"/>
          <w:b w:val="0"/>
          <w:bCs w:val="0"/>
          <w:sz w:val="21"/>
          <w:szCs w:val="21"/>
        </w:rPr>
        <w:t>技术参数及要求</w:t>
      </w:r>
      <w:bookmarkEnd w:id="3"/>
      <w:bookmarkEnd w:id="4"/>
      <w:bookmarkEnd w:id="5"/>
    </w:p>
    <w:p w:rsidR="00455FB2" w:rsidRDefault="00455FB2" w:rsidP="00455FB2">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bookmarkStart w:id="18" w:name="_Toc477248552"/>
      <w:bookmarkEnd w:id="6"/>
    </w:p>
    <w:p w:rsidR="00455FB2" w:rsidRDefault="00455FB2" w:rsidP="00455FB2">
      <w:pPr>
        <w:rPr>
          <w:rFonts w:cs="宋体"/>
          <w:szCs w:val="21"/>
        </w:rPr>
      </w:pPr>
      <w:r>
        <w:t>5.2.1</w:t>
      </w:r>
      <w:r>
        <w:rPr>
          <w:rFonts w:hint="eastAsia"/>
        </w:rPr>
        <w:t>技术参数</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725"/>
        <w:gridCol w:w="7214"/>
      </w:tblGrid>
      <w:tr w:rsidR="00455FB2" w:rsidTr="00455FB2">
        <w:trPr>
          <w:trHeight w:val="2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b/>
                <w:bCs/>
                <w:kern w:val="0"/>
                <w:sz w:val="20"/>
                <w:szCs w:val="20"/>
              </w:rPr>
            </w:pPr>
            <w:r>
              <w:rPr>
                <w:rFonts w:ascii="宋体" w:hAnsi="宋体" w:cs="宋体" w:hint="eastAsia"/>
                <w:b/>
                <w:bCs/>
                <w:kern w:val="0"/>
                <w:sz w:val="20"/>
                <w:szCs w:val="20"/>
              </w:rPr>
              <w:t>详细技术指标及功能需求</w:t>
            </w:r>
          </w:p>
        </w:tc>
      </w:tr>
      <w:tr w:rsidR="00455FB2" w:rsidTr="00455FB2">
        <w:trPr>
          <w:trHeight w:val="557"/>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远程直播互动控制软件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1、对多路图像进行切换和控制，并配置多种组合模式，实现直播互动现场设备的调度，完成直播教学过程中位置场景的切换功能；</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#2、支持教室间互动场景的转播，实现双路讲台直播场景和教师学生两路场景的切换，可在主播教室显示其他教室电脑内容</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★3、实现不同校区、不同学校之间的课堂共享；学生可以在不同的校区或学校来共同参与到同一门课程的课堂教学中。</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4、主讲教师的声音以及师生互动时声音通过音效处理器处理后实现无回音，无啸叫，唇音同步。</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#5、支持多点同时视音频自由讨论互动，支持3间收视教室同时和直播教室课堂教学互动，并可通过</w:t>
            </w:r>
            <w:proofErr w:type="gramStart"/>
            <w:r>
              <w:rPr>
                <w:rFonts w:ascii="宋体" w:hAnsi="宋体" w:cs="宋体" w:hint="eastAsia"/>
                <w:kern w:val="0"/>
                <w:sz w:val="20"/>
                <w:szCs w:val="20"/>
              </w:rPr>
              <w:t>收视区</w:t>
            </w:r>
            <w:proofErr w:type="gramEnd"/>
            <w:r>
              <w:rPr>
                <w:rFonts w:ascii="宋体" w:hAnsi="宋体" w:cs="宋体" w:hint="eastAsia"/>
                <w:kern w:val="0"/>
                <w:sz w:val="20"/>
                <w:szCs w:val="20"/>
              </w:rPr>
              <w:t>大屏同步显示此4间教室画面。</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#6、直播教室可控制切换任意参与互动讨论教室课件画面，并直播给所有收视教室。</w:t>
            </w:r>
            <w:r>
              <w:rPr>
                <w:rFonts w:ascii="宋体" w:hAnsi="宋体" w:cs="宋体" w:hint="eastAsia"/>
                <w:kern w:val="0"/>
                <w:sz w:val="20"/>
                <w:szCs w:val="20"/>
              </w:rPr>
              <w:br/>
              <w:t>#7、同步网络720P直播，直播内容包含直播教室本地、各个收视互动教室、课件展示画面，均可自由导播切换。</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★8、能够实现对接使用国内不少于3所985及211院校的校级远程直播互动教室（需提供能与本项目对接的985/211学校的校级远程直播教室明细，加盖投标人公章）</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★9能够实现对接东西部高校课程共享联盟，使学生享受更多的优质开放课程。（提供</w:t>
            </w:r>
            <w:r>
              <w:rPr>
                <w:rFonts w:ascii="宋体" w:hAnsi="宋体" w:cs="宋体" w:hint="eastAsia"/>
                <w:kern w:val="0"/>
                <w:sz w:val="20"/>
                <w:szCs w:val="20"/>
                <w:lang w:val="zh-TW"/>
              </w:rPr>
              <w:t>由东西部高校课程共享联盟出具的系统对接证明文件）。</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#10、提供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t>#11、提供软件第三方测试报告，加盖投标人公章。</w:t>
            </w:r>
          </w:p>
        </w:tc>
      </w:tr>
      <w:tr w:rsidR="00455FB2" w:rsidTr="00455FB2">
        <w:trPr>
          <w:trHeight w:val="168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直播仿真还原软件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#1、收视教室真实等大还原收视；</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2、主讲教室实时看到所有收视教室学生听课情况；</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3、本教室互动情景转播；</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4、远程教室学生参与互动；</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5、教学过程中远程收视教室情景实时可视；</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#6、提供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t>#7、提供软件第三方测试报告，加盖投标人公章。</w:t>
            </w:r>
          </w:p>
        </w:tc>
      </w:tr>
      <w:tr w:rsidR="00455FB2" w:rsidTr="00455FB2">
        <w:trPr>
          <w:trHeight w:val="120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图像交互调度软件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1、支持发起不同类型的互动时的策略调度,实现教师能通过屏幕看到不同教室间的互动场景的切换。展示不同场景下屏幕间的不同信号切换；</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2、支持本教室互动场景转播，支持教室间互动场景转播；</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#3、实时切换双路讲台直播场景和教师与学生两路场景的切换，完成直播教学过程中位置场景切换功能；</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t>#5、提供软件第三方测试报告，加盖投标人公章。</w:t>
            </w:r>
          </w:p>
        </w:tc>
      </w:tr>
      <w:tr w:rsidR="00455FB2" w:rsidTr="00455FB2">
        <w:trPr>
          <w:trHeight w:val="558"/>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LED大屏</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#1、间距3.0mm三合一全彩，长4.24米*宽2.3米；厚度＜0.25米；</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#2、像素密度：大于等于111111点/m2；</w:t>
            </w:r>
            <w:proofErr w:type="gramStart"/>
            <w:r>
              <w:rPr>
                <w:rFonts w:ascii="宋体" w:hAnsi="宋体" w:cs="宋体" w:hint="eastAsia"/>
                <w:kern w:val="0"/>
                <w:sz w:val="20"/>
                <w:szCs w:val="20"/>
              </w:rPr>
              <w:t>帧率</w:t>
            </w:r>
            <w:proofErr w:type="gramEnd"/>
            <w:r>
              <w:rPr>
                <w:rFonts w:ascii="宋体" w:hAnsi="宋体" w:cs="宋体" w:hint="eastAsia"/>
                <w:kern w:val="0"/>
                <w:sz w:val="20"/>
                <w:szCs w:val="20"/>
              </w:rPr>
              <w:t>≥60hz，频率≥1920hz，视角水平：≥140°；垂直：≥140°；平均无故障时间：&gt;10000小时；亮度：1200cd   0 – 100级可调；驱动方式：恒流驱动；</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#3、保护技术：显示屏具有防潮、防腐蚀、防尘、阻燃、抗电磁干扰等功能，并具有过流、短路、过压、欠压保护和防静电的功能；</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4、支持输入信号数量：DVI\VGA\HDMI\2*AV信号即插即用，满屏输出；</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5、配套相关的线缆和设备安装支架。</w:t>
            </w:r>
          </w:p>
          <w:p w:rsidR="00455FB2" w:rsidRDefault="00455FB2">
            <w:pPr>
              <w:widowControl/>
              <w:rPr>
                <w:rFonts w:ascii="宋体" w:hAnsi="宋体" w:cs="宋体"/>
                <w:kern w:val="0"/>
                <w:sz w:val="20"/>
                <w:szCs w:val="20"/>
              </w:rPr>
            </w:pPr>
            <w:r>
              <w:rPr>
                <w:rFonts w:ascii="宋体" w:hAnsi="宋体" w:cs="宋体" w:hint="eastAsia"/>
                <w:kern w:val="0"/>
                <w:sz w:val="20"/>
                <w:szCs w:val="20"/>
              </w:rPr>
              <w:t>#6、吸音板：教室墙面安装吸音板，新装吸音板基层，内装吸音棉。</w:t>
            </w:r>
          </w:p>
        </w:tc>
      </w:tr>
      <w:tr w:rsidR="00455FB2" w:rsidTr="00455FB2">
        <w:trPr>
          <w:trHeight w:val="983"/>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课件液晶屏</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#1、84寸或以上全高清4K液晶显示；</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2、表面玻璃采用防眩光防撞钢化玻璃；</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 xml:space="preserve">#3、触控差值分辨率≥32768×32768； </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4、视角：垂直上下178°,水平左右178°；</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#5、对比度≥6000:1  亮度≥500cd/m²     响应时间≤4ms   色彩：10bit；</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#6、点距： 0.4845 mm x 0.4845mm    色彩饱和度：色彩饱和度；</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7、带视频接口：HDMI≥4个  DP≥1个  VGA≥1个；</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8、低辐射、低功耗、绿色环保。</w:t>
            </w:r>
          </w:p>
          <w:p w:rsidR="00455FB2" w:rsidRDefault="00455FB2">
            <w:pPr>
              <w:widowControl/>
              <w:rPr>
                <w:rFonts w:ascii="宋体" w:hAnsi="宋体" w:cs="宋体"/>
                <w:kern w:val="0"/>
                <w:sz w:val="20"/>
                <w:szCs w:val="20"/>
              </w:rPr>
            </w:pPr>
            <w:r>
              <w:rPr>
                <w:rFonts w:ascii="宋体" w:hAnsi="宋体" w:cs="宋体" w:hint="eastAsia"/>
                <w:kern w:val="0"/>
                <w:sz w:val="20"/>
                <w:szCs w:val="20"/>
              </w:rPr>
              <w:t>9、配套施工线缆和设备安装支架等。</w:t>
            </w:r>
          </w:p>
        </w:tc>
      </w:tr>
      <w:tr w:rsidR="00455FB2" w:rsidTr="00455FB2">
        <w:trPr>
          <w:trHeight w:val="288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6</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功放</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1、输入灵敏度 ：4Ω负载满功率输出时为1.25V(RMS有效值)；</w:t>
            </w:r>
            <w:r>
              <w:rPr>
                <w:rFonts w:ascii="宋体" w:hAnsi="宋体" w:cs="宋体" w:hint="eastAsia"/>
                <w:kern w:val="0"/>
                <w:sz w:val="20"/>
                <w:szCs w:val="20"/>
              </w:rPr>
              <w:br/>
              <w:t>2、频响特性（1W）：22Hz-20KHz），+0dB,-0.8dB；</w:t>
            </w:r>
            <w:r>
              <w:rPr>
                <w:rFonts w:ascii="宋体" w:hAnsi="宋体" w:cs="宋体" w:hint="eastAsia"/>
                <w:kern w:val="0"/>
                <w:sz w:val="20"/>
                <w:szCs w:val="20"/>
              </w:rPr>
              <w:br/>
              <w:t>3、信噪比（20Hz--20KHz）；总谐波失真（THD）&lt;0.5%；通道间串音：1kHz:-76dB;20kHz:-58dB；</w:t>
            </w:r>
            <w:r>
              <w:rPr>
                <w:rFonts w:ascii="宋体" w:hAnsi="宋体" w:cs="宋体" w:hint="eastAsia"/>
                <w:kern w:val="0"/>
                <w:sz w:val="20"/>
                <w:szCs w:val="20"/>
              </w:rPr>
              <w:br/>
              <w:t>4、每个通道上的高通滤波器有多档选择。</w:t>
            </w:r>
            <w:r>
              <w:rPr>
                <w:rFonts w:ascii="宋体" w:hAnsi="宋体" w:cs="宋体" w:hint="eastAsia"/>
                <w:kern w:val="0"/>
                <w:sz w:val="20"/>
                <w:szCs w:val="20"/>
              </w:rPr>
              <w:br/>
              <w:t>5、采用金属封装的输出器件。</w:t>
            </w:r>
            <w:r>
              <w:rPr>
                <w:rFonts w:ascii="宋体" w:hAnsi="宋体" w:cs="宋体" w:hint="eastAsia"/>
                <w:kern w:val="0"/>
                <w:sz w:val="20"/>
                <w:szCs w:val="20"/>
              </w:rPr>
              <w:br/>
              <w:t>6、采用全钢质机壳，并配置高效强制式风扇以免过分热量聚积。</w:t>
            </w:r>
          </w:p>
        </w:tc>
      </w:tr>
      <w:tr w:rsidR="00455FB2" w:rsidTr="00455FB2">
        <w:trPr>
          <w:trHeight w:val="699"/>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7</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吸顶音箱</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1、扬声器单元：4.5"低音扬声器，0.5"高音扬声器；</w:t>
            </w:r>
            <w:r>
              <w:rPr>
                <w:rFonts w:ascii="宋体" w:hAnsi="宋体" w:cs="宋体" w:hint="eastAsia"/>
                <w:kern w:val="0"/>
                <w:sz w:val="20"/>
                <w:szCs w:val="20"/>
              </w:rPr>
              <w:br/>
              <w:t>2、频率响应：85Hz-20kHz；</w:t>
            </w:r>
            <w:r>
              <w:rPr>
                <w:rFonts w:ascii="宋体" w:hAnsi="宋体" w:cs="宋体" w:hint="eastAsia"/>
                <w:kern w:val="0"/>
                <w:sz w:val="20"/>
                <w:szCs w:val="20"/>
              </w:rPr>
              <w:br/>
              <w:t>3、 功率：连续节目功率30W，连续粉红噪声功率15W；</w:t>
            </w:r>
            <w:r>
              <w:rPr>
                <w:rFonts w:ascii="宋体" w:hAnsi="宋体" w:cs="宋体" w:hint="eastAsia"/>
                <w:kern w:val="0"/>
                <w:sz w:val="20"/>
                <w:szCs w:val="20"/>
              </w:rPr>
              <w:br/>
              <w:t>4、 灵敏度：86dB，1W，1m     覆盖角：150°  阻抗：8Ω；</w:t>
            </w:r>
            <w:r>
              <w:rPr>
                <w:rFonts w:ascii="宋体" w:hAnsi="宋体" w:cs="宋体" w:hint="eastAsia"/>
                <w:kern w:val="0"/>
                <w:sz w:val="20"/>
                <w:szCs w:val="20"/>
              </w:rPr>
              <w:br/>
              <w:t>5、接线端子：防脱落螺柱接线柱。体积（高×直径）≤106×195mm；</w:t>
            </w:r>
            <w:r>
              <w:rPr>
                <w:rFonts w:ascii="宋体" w:hAnsi="宋体" w:cs="宋体" w:hint="eastAsia"/>
                <w:kern w:val="0"/>
                <w:sz w:val="20"/>
                <w:szCs w:val="20"/>
              </w:rPr>
              <w:br/>
              <w:t>6、喇叭单元：橡胶密封所有缝边。低音单元彩聚丙烯抗风化性材料；高音单元材质为钛金属。保护</w:t>
            </w:r>
            <w:proofErr w:type="gramStart"/>
            <w:r>
              <w:rPr>
                <w:rFonts w:ascii="宋体" w:hAnsi="宋体" w:cs="宋体" w:hint="eastAsia"/>
                <w:kern w:val="0"/>
                <w:sz w:val="20"/>
                <w:szCs w:val="20"/>
              </w:rPr>
              <w:t>钢质面网进行</w:t>
            </w:r>
            <w:proofErr w:type="gramEnd"/>
            <w:r>
              <w:rPr>
                <w:rFonts w:ascii="宋体" w:hAnsi="宋体" w:cs="宋体" w:hint="eastAsia"/>
                <w:kern w:val="0"/>
                <w:sz w:val="20"/>
                <w:szCs w:val="20"/>
              </w:rPr>
              <w:t>了锌表面处理。低音孔加上防尘面网，兼抵抗昆虫的干扰。</w:t>
            </w:r>
            <w:r>
              <w:rPr>
                <w:rFonts w:ascii="宋体" w:hAnsi="宋体" w:cs="宋体" w:hint="eastAsia"/>
                <w:kern w:val="0"/>
                <w:sz w:val="20"/>
                <w:szCs w:val="20"/>
              </w:rPr>
              <w:br/>
              <w:t>7、隐型球安装支架，内置70/100v定压变压器，可任意油漆的外壳，对称扩散角度高音号筒。</w:t>
            </w:r>
          </w:p>
        </w:tc>
      </w:tr>
      <w:tr w:rsidR="00455FB2" w:rsidTr="00455FB2">
        <w:trPr>
          <w:trHeight w:val="216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混音器</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1、频响：+0.5dB/-0.5dB（20Hz-20kHz）；</w:t>
            </w:r>
            <w:r>
              <w:rPr>
                <w:rFonts w:ascii="宋体" w:hAnsi="宋体" w:cs="宋体" w:hint="eastAsia"/>
                <w:kern w:val="0"/>
                <w:sz w:val="20"/>
                <w:szCs w:val="20"/>
              </w:rPr>
              <w:br/>
              <w:t>2、总谐波失真：0.02%@+14dBu（20 Hz-20kHz）；</w:t>
            </w:r>
            <w:r>
              <w:rPr>
                <w:rFonts w:ascii="宋体" w:hAnsi="宋体" w:cs="宋体" w:hint="eastAsia"/>
                <w:kern w:val="0"/>
                <w:sz w:val="20"/>
                <w:szCs w:val="20"/>
              </w:rPr>
              <w:br/>
              <w:t>3、输入通道：10通道：单声道：4；立体声：3；</w:t>
            </w:r>
            <w:r>
              <w:rPr>
                <w:rFonts w:ascii="宋体" w:hAnsi="宋体" w:cs="宋体" w:hint="eastAsia"/>
                <w:kern w:val="0"/>
                <w:sz w:val="20"/>
                <w:szCs w:val="20"/>
              </w:rPr>
              <w:br/>
              <w:t>4、输出通道：STEREO OUT：2；PHONES：1；</w:t>
            </w:r>
            <w:r>
              <w:rPr>
                <w:rFonts w:ascii="宋体" w:hAnsi="宋体" w:cs="宋体" w:hint="eastAsia"/>
                <w:kern w:val="0"/>
                <w:sz w:val="20"/>
                <w:szCs w:val="20"/>
              </w:rPr>
              <w:br/>
              <w:t>5、母线：立体声：1，AUX[FX]，1；</w:t>
            </w:r>
            <w:r>
              <w:rPr>
                <w:rFonts w:ascii="宋体" w:hAnsi="宋体" w:cs="宋体" w:hint="eastAsia"/>
                <w:kern w:val="0"/>
                <w:sz w:val="20"/>
                <w:szCs w:val="20"/>
              </w:rPr>
              <w:br/>
              <w:t>6、USB音频：USB音频2.0兼容 采样率≤192kHz，Bit深度：24-bit；</w:t>
            </w:r>
            <w:r>
              <w:rPr>
                <w:rFonts w:ascii="宋体" w:hAnsi="宋体" w:cs="宋体" w:hint="eastAsia"/>
                <w:kern w:val="0"/>
                <w:sz w:val="20"/>
                <w:szCs w:val="20"/>
              </w:rPr>
              <w:br/>
              <w:t>7、幻象电源电压：+48V；内</w:t>
            </w:r>
            <w:proofErr w:type="gramStart"/>
            <w:r>
              <w:rPr>
                <w:rFonts w:ascii="宋体" w:hAnsi="宋体" w:cs="宋体" w:hint="eastAsia"/>
                <w:kern w:val="0"/>
                <w:sz w:val="20"/>
                <w:szCs w:val="20"/>
              </w:rPr>
              <w:t>建数字</w:t>
            </w:r>
            <w:proofErr w:type="gramEnd"/>
            <w:r>
              <w:rPr>
                <w:rFonts w:ascii="宋体" w:hAnsi="宋体" w:cs="宋体" w:hint="eastAsia"/>
                <w:kern w:val="0"/>
                <w:sz w:val="20"/>
                <w:szCs w:val="20"/>
              </w:rPr>
              <w:t>效果：24编程；</w:t>
            </w:r>
            <w:r>
              <w:rPr>
                <w:rFonts w:ascii="宋体" w:hAnsi="宋体" w:cs="宋体" w:hint="eastAsia"/>
                <w:kern w:val="0"/>
                <w:sz w:val="20"/>
                <w:szCs w:val="20"/>
              </w:rPr>
              <w:br/>
              <w:t>8、功耗≤22.9W。</w:t>
            </w:r>
          </w:p>
        </w:tc>
      </w:tr>
      <w:tr w:rsidR="00455FB2" w:rsidTr="00455FB2">
        <w:trPr>
          <w:trHeight w:val="1124"/>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音效处理设备（机架式）</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1、机架高度：1U； 8路平衡式话筒／线路输入，采用裸线接口端子；</w:t>
            </w:r>
            <w:r>
              <w:rPr>
                <w:rFonts w:ascii="宋体" w:hAnsi="宋体" w:cs="宋体" w:hint="eastAsia"/>
                <w:kern w:val="0"/>
                <w:sz w:val="20"/>
                <w:szCs w:val="20"/>
              </w:rPr>
              <w:br/>
              <w:t>2、8路平衡式输出，采用裸线接口端子；</w:t>
            </w:r>
            <w:r>
              <w:rPr>
                <w:rFonts w:ascii="宋体" w:hAnsi="宋体" w:cs="宋体" w:hint="eastAsia"/>
                <w:kern w:val="0"/>
                <w:sz w:val="20"/>
                <w:szCs w:val="20"/>
              </w:rPr>
              <w:br/>
              <w:t>3、全功能矩阵混音功能；内置自动混音台功能；</w:t>
            </w:r>
            <w:r>
              <w:rPr>
                <w:rFonts w:ascii="宋体" w:hAnsi="宋体" w:cs="宋体" w:hint="eastAsia"/>
                <w:kern w:val="0"/>
                <w:sz w:val="20"/>
                <w:szCs w:val="20"/>
              </w:rPr>
              <w:br/>
              <w:t>4、AFC自适应反馈消除功能；AEC自适应回声消除功能；</w:t>
            </w:r>
            <w:r>
              <w:rPr>
                <w:rFonts w:ascii="宋体" w:hAnsi="宋体" w:cs="宋体" w:hint="eastAsia"/>
                <w:kern w:val="0"/>
                <w:sz w:val="20"/>
                <w:szCs w:val="20"/>
              </w:rPr>
              <w:br/>
              <w:t>5、DSP音频处理，输入每通道：前级放大、信号发生器、扩展器、压缩器、5段参量均衡；</w:t>
            </w:r>
            <w:r>
              <w:rPr>
                <w:rFonts w:ascii="宋体" w:hAnsi="宋体" w:cs="宋体" w:hint="eastAsia"/>
                <w:kern w:val="0"/>
                <w:sz w:val="20"/>
                <w:szCs w:val="20"/>
              </w:rPr>
              <w:br/>
              <w:t>6、噪音消除17dB（最大值），回音消除时间400ms（最大值）。</w:t>
            </w:r>
            <w:r>
              <w:rPr>
                <w:rFonts w:ascii="宋体" w:hAnsi="宋体" w:cs="宋体" w:hint="eastAsia"/>
                <w:kern w:val="0"/>
                <w:sz w:val="20"/>
                <w:szCs w:val="20"/>
              </w:rPr>
              <w:br/>
              <w:t>#7、吸音板：教室墙面安装吸音板，新装吸音板基层，内装吸音棉。</w:t>
            </w:r>
          </w:p>
        </w:tc>
      </w:tr>
      <w:tr w:rsidR="00455FB2" w:rsidTr="00455FB2">
        <w:trPr>
          <w:trHeight w:val="120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学生无线接收机</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1、无线麦克接收机及两个手持无线麦克；电源：AC12V ，天线输入：75Ω ；</w:t>
            </w:r>
            <w:r>
              <w:rPr>
                <w:rFonts w:ascii="宋体" w:hAnsi="宋体" w:cs="宋体" w:hint="eastAsia"/>
                <w:kern w:val="0"/>
                <w:sz w:val="20"/>
                <w:szCs w:val="20"/>
              </w:rPr>
              <w:br/>
              <w:t>2、2系统 1回路BNC插口 ；</w:t>
            </w:r>
            <w:r>
              <w:rPr>
                <w:rFonts w:ascii="宋体" w:hAnsi="宋体" w:cs="宋体" w:hint="eastAsia"/>
                <w:kern w:val="0"/>
                <w:sz w:val="20"/>
                <w:szCs w:val="20"/>
              </w:rPr>
              <w:br/>
              <w:t>3、接收方式：超外差方式，场地分集接收方式 S/N：50dB以上(50dBμV，5kHz FM时)。</w:t>
            </w:r>
          </w:p>
        </w:tc>
      </w:tr>
      <w:tr w:rsidR="00455FB2" w:rsidTr="00455FB2">
        <w:trPr>
          <w:trHeight w:val="416"/>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教师无线接收机</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1、宽带调频，740-790MHZ，200个预置频道，频率稳定度为 正负0.005%；</w:t>
            </w:r>
            <w:r>
              <w:rPr>
                <w:rFonts w:ascii="宋体" w:hAnsi="宋体" w:cs="宋体" w:hint="eastAsia"/>
                <w:kern w:val="0"/>
                <w:sz w:val="20"/>
                <w:szCs w:val="20"/>
              </w:rPr>
              <w:br/>
              <w:t>2、动态范围100dB，频率响应40HZ-18KHZ，综合信噪比为105dB；</w:t>
            </w:r>
            <w:r>
              <w:rPr>
                <w:rFonts w:ascii="宋体" w:hAnsi="宋体" w:cs="宋体" w:hint="eastAsia"/>
                <w:kern w:val="0"/>
                <w:sz w:val="20"/>
                <w:szCs w:val="20"/>
              </w:rPr>
              <w:br/>
              <w:t>3、综合失真为≤0.3%，相邻信道抑制≥70dB，工作距离100米；</w:t>
            </w:r>
            <w:r>
              <w:rPr>
                <w:rFonts w:ascii="宋体" w:hAnsi="宋体" w:cs="宋体" w:hint="eastAsia"/>
                <w:kern w:val="0"/>
                <w:sz w:val="20"/>
                <w:szCs w:val="20"/>
              </w:rPr>
              <w:br/>
              <w:t>4、天线输入为BNC插座，可级联输出，灵敏度为12dBuV，最大输出电平+10dBV；</w:t>
            </w:r>
            <w:r>
              <w:rPr>
                <w:rFonts w:ascii="宋体" w:hAnsi="宋体" w:cs="宋体" w:hint="eastAsia"/>
                <w:kern w:val="0"/>
                <w:sz w:val="20"/>
                <w:szCs w:val="20"/>
              </w:rPr>
              <w:br/>
              <w:t>5、带一个头戴麦克风和一个手持麦克风；（或改配两个头戴麦克风）；</w:t>
            </w:r>
            <w:r>
              <w:rPr>
                <w:rFonts w:ascii="宋体" w:hAnsi="宋体" w:cs="宋体" w:hint="eastAsia"/>
                <w:kern w:val="0"/>
                <w:sz w:val="20"/>
                <w:szCs w:val="20"/>
              </w:rPr>
              <w:br/>
              <w:t xml:space="preserve">6、高功率使用≥6小时，低功率使用≥10个小时； </w:t>
            </w:r>
          </w:p>
        </w:tc>
      </w:tr>
      <w:tr w:rsidR="00455FB2" w:rsidTr="00455FB2">
        <w:trPr>
          <w:trHeight w:val="192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直播服务器</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机架式4U服务器</w:t>
            </w:r>
          </w:p>
          <w:p w:rsidR="00455FB2" w:rsidRDefault="00455FB2">
            <w:pPr>
              <w:widowControl/>
              <w:rPr>
                <w:rFonts w:ascii="宋体" w:hAnsi="宋体" w:cs="宋体"/>
                <w:kern w:val="0"/>
                <w:sz w:val="20"/>
                <w:szCs w:val="20"/>
              </w:rPr>
            </w:pPr>
            <w:r>
              <w:rPr>
                <w:rFonts w:ascii="宋体" w:hAnsi="宋体" w:cs="宋体" w:hint="eastAsia"/>
                <w:kern w:val="0"/>
                <w:sz w:val="20"/>
                <w:szCs w:val="20"/>
              </w:rPr>
              <w:t>1、CPU：Intel core I7-6700K 4核8线程/4Ghz；</w:t>
            </w:r>
            <w:r>
              <w:rPr>
                <w:rFonts w:ascii="宋体" w:hAnsi="宋体" w:cs="宋体" w:hint="eastAsia"/>
                <w:kern w:val="0"/>
                <w:sz w:val="20"/>
                <w:szCs w:val="20"/>
              </w:rPr>
              <w:br/>
              <w:t>2、内存：16G及以上；</w:t>
            </w:r>
            <w:r>
              <w:rPr>
                <w:rFonts w:ascii="宋体" w:hAnsi="宋体" w:cs="宋体" w:hint="eastAsia"/>
                <w:kern w:val="0"/>
                <w:sz w:val="20"/>
                <w:szCs w:val="20"/>
              </w:rPr>
              <w:br/>
              <w:t>3、硬盘：1T及以上；</w:t>
            </w:r>
            <w:r>
              <w:rPr>
                <w:rFonts w:ascii="宋体" w:hAnsi="宋体" w:cs="宋体" w:hint="eastAsia"/>
                <w:kern w:val="0"/>
                <w:sz w:val="20"/>
                <w:szCs w:val="20"/>
              </w:rPr>
              <w:br/>
              <w:t>4、其他：；独立声卡和独立显卡；</w:t>
            </w:r>
            <w:r>
              <w:rPr>
                <w:rFonts w:ascii="宋体" w:hAnsi="宋体" w:cs="宋体" w:hint="eastAsia"/>
                <w:kern w:val="0"/>
                <w:sz w:val="20"/>
                <w:szCs w:val="20"/>
              </w:rPr>
              <w:br/>
              <w:t>5、操作系统：正版windows7 64位 ，带安装介质。</w:t>
            </w:r>
            <w:r>
              <w:rPr>
                <w:rFonts w:ascii="宋体" w:hAnsi="宋体" w:cs="宋体" w:hint="eastAsia"/>
                <w:kern w:val="0"/>
                <w:sz w:val="20"/>
                <w:szCs w:val="20"/>
              </w:rPr>
              <w:br/>
              <w:t xml:space="preserve">6、配套视频设备，用于系统内部的视频转换需求。含HDMI长驱、HDMI分离器。 </w:t>
            </w:r>
          </w:p>
        </w:tc>
      </w:tr>
      <w:tr w:rsidR="00455FB2" w:rsidTr="00455FB2">
        <w:trPr>
          <w:trHeight w:val="699"/>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13</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直播视频处理软件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#1、可采集各种视频流（SDI、HDMI、IPC数字、RTSP等）信号，通过H.264视频协议的多路视频流直播,并同时支持互联网网页收视；</w:t>
            </w:r>
          </w:p>
          <w:p w:rsidR="00455FB2" w:rsidRDefault="00455FB2" w:rsidP="00455FB2">
            <w:pPr>
              <w:widowControl/>
              <w:numPr>
                <w:ilvl w:val="0"/>
                <w:numId w:val="32"/>
              </w:numPr>
              <w:rPr>
                <w:rFonts w:ascii="宋体" w:hAnsi="宋体" w:cs="宋体" w:hint="eastAsia"/>
                <w:kern w:val="0"/>
                <w:sz w:val="20"/>
                <w:szCs w:val="20"/>
              </w:rPr>
            </w:pPr>
            <w:r>
              <w:rPr>
                <w:rFonts w:ascii="宋体" w:hAnsi="宋体" w:cs="宋体" w:hint="eastAsia"/>
                <w:kern w:val="0"/>
                <w:sz w:val="20"/>
                <w:szCs w:val="20"/>
              </w:rPr>
              <w:t>路视频</w:t>
            </w:r>
            <w:proofErr w:type="gramStart"/>
            <w:r>
              <w:rPr>
                <w:rFonts w:ascii="宋体" w:hAnsi="宋体" w:cs="宋体" w:hint="eastAsia"/>
                <w:kern w:val="0"/>
                <w:sz w:val="20"/>
                <w:szCs w:val="20"/>
              </w:rPr>
              <w:t>流同时</w:t>
            </w:r>
            <w:proofErr w:type="gramEnd"/>
            <w:r>
              <w:rPr>
                <w:rFonts w:ascii="宋体" w:hAnsi="宋体" w:cs="宋体" w:hint="eastAsia"/>
                <w:kern w:val="0"/>
                <w:sz w:val="20"/>
                <w:szCs w:val="20"/>
              </w:rPr>
              <w:t>直播，保证远程教室真实等大或超大收视；</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同时实现多种听课场景，包括在收视教室远程收视、电脑上远程在线收视、移动终端实时在线收视。</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3、直播主讲教师在黑板上的板书、在讲台区上授课动作，保证视频流畅；</w:t>
            </w:r>
            <w:r>
              <w:rPr>
                <w:rFonts w:ascii="宋体" w:hAnsi="宋体" w:cs="宋体" w:hint="eastAsia"/>
                <w:kern w:val="0"/>
                <w:sz w:val="20"/>
                <w:szCs w:val="20"/>
              </w:rPr>
              <w:br/>
              <w:t>4、直播教室可发起与任意一件跨校收视教室互动，直播教室现场教师与被提问学生画面在大屏展现，课件区同步展示教师课件。</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#5、录制的课堂内容可以上传，学生在课后可以通过网页进行回看.（提供互动收视截图）.</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#6、提供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lastRenderedPageBreak/>
              <w:t>#7、提供软件第三方测试报告，加盖投标人公章</w:t>
            </w:r>
          </w:p>
        </w:tc>
      </w:tr>
      <w:tr w:rsidR="00455FB2" w:rsidTr="00455FB2">
        <w:trPr>
          <w:trHeight w:val="120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lastRenderedPageBreak/>
              <w:t>14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高清摄像机</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 xml:space="preserve">1、采用1/2.8" 220 </w:t>
            </w:r>
            <w:proofErr w:type="gramStart"/>
            <w:r>
              <w:rPr>
                <w:rFonts w:ascii="宋体" w:hAnsi="宋体" w:cs="宋体" w:hint="eastAsia"/>
                <w:kern w:val="0"/>
                <w:sz w:val="20"/>
                <w:szCs w:val="20"/>
              </w:rPr>
              <w:t>万像</w:t>
            </w:r>
            <w:proofErr w:type="gramEnd"/>
            <w:r>
              <w:rPr>
                <w:rFonts w:ascii="宋体" w:hAnsi="宋体" w:cs="宋体" w:hint="eastAsia"/>
                <w:kern w:val="0"/>
                <w:sz w:val="20"/>
                <w:szCs w:val="20"/>
              </w:rPr>
              <w:t>素的HD CMOS传感器，能输出超高清晰1080p60的优质图像，可输出VIDEO，1080p/1080i/720p HD信号；</w:t>
            </w:r>
            <w:r>
              <w:rPr>
                <w:rFonts w:ascii="宋体" w:hAnsi="宋体" w:cs="宋体" w:hint="eastAsia"/>
                <w:kern w:val="0"/>
                <w:sz w:val="20"/>
                <w:szCs w:val="20"/>
              </w:rPr>
              <w:br/>
              <w:t>2、逐行扫描CMOS,捕捉运动图像无锯齿,支持3D数字降噪,支持自动光圈,自动电子快门功能。</w:t>
            </w:r>
          </w:p>
        </w:tc>
      </w:tr>
      <w:tr w:rsidR="00455FB2" w:rsidTr="00455FB2">
        <w:trPr>
          <w:trHeight w:val="72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实时情景可视电视</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#1、55寸液晶电视及以上；屏幕比例：16：9及以上；</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2、物理分辨率：1920*1080及以上；</w:t>
            </w:r>
          </w:p>
          <w:p w:rsidR="00455FB2" w:rsidRDefault="00455FB2">
            <w:pPr>
              <w:widowControl/>
              <w:rPr>
                <w:rFonts w:ascii="宋体" w:hAnsi="宋体" w:cs="宋体"/>
                <w:kern w:val="0"/>
                <w:sz w:val="20"/>
                <w:szCs w:val="20"/>
              </w:rPr>
            </w:pPr>
            <w:r>
              <w:rPr>
                <w:rFonts w:ascii="宋体" w:hAnsi="宋体" w:cs="宋体" w:hint="eastAsia"/>
                <w:kern w:val="0"/>
                <w:sz w:val="20"/>
                <w:szCs w:val="20"/>
              </w:rPr>
              <w:t>3、配套施工线缆和设备安装支架等</w:t>
            </w:r>
          </w:p>
        </w:tc>
      </w:tr>
      <w:tr w:rsidR="00455FB2" w:rsidTr="00455FB2">
        <w:trPr>
          <w:trHeight w:val="72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16</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助教工作站</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1、INTEL XEON E3-1225 V5 及以上</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2、4G内存及以上</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3、500G硬盘及以上</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4、DVDRW；</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5、双头显卡输出和双液晶支架</w:t>
            </w:r>
          </w:p>
          <w:p w:rsidR="00455FB2" w:rsidRDefault="00455FB2">
            <w:pPr>
              <w:widowControl/>
              <w:rPr>
                <w:rFonts w:ascii="宋体" w:hAnsi="宋体" w:cs="宋体"/>
                <w:kern w:val="0"/>
                <w:sz w:val="20"/>
                <w:szCs w:val="20"/>
              </w:rPr>
            </w:pPr>
            <w:r>
              <w:rPr>
                <w:rFonts w:ascii="宋体" w:hAnsi="宋体" w:cs="宋体" w:hint="eastAsia"/>
                <w:kern w:val="0"/>
                <w:sz w:val="20"/>
                <w:szCs w:val="20"/>
              </w:rPr>
              <w:t xml:space="preserve">6、2个19寸16:9显示器； </w:t>
            </w:r>
          </w:p>
        </w:tc>
      </w:tr>
      <w:tr w:rsidR="00455FB2" w:rsidTr="00455FB2">
        <w:trPr>
          <w:trHeight w:val="48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17</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串口服务器</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1、实现控制各摄像机、投影机和信号之间的切换；</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2、8口串口服务器</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3、嵌入式LINUX操作系统，性能稳定可靠；</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4、提供丰富的工作模式实现串口设备立即联网功能；</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#5、支持Real Com/TTY驱动，完全兼容原有软件系统；</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#6、具有TCP Server、TCP Client和UDP等通用透明传输模式；</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7、支持串口服务器直接对联模式和反向终端模式；</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8、可通过网页浏览器或TELNET终端进行配置管理；</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9、采用10/100M自适应以太网端口；</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10、内嵌15KV ESD浪涌保护；</w:t>
            </w:r>
          </w:p>
          <w:p w:rsidR="00455FB2" w:rsidRDefault="00455FB2">
            <w:pPr>
              <w:widowControl/>
              <w:rPr>
                <w:rFonts w:ascii="宋体" w:hAnsi="宋体" w:cs="宋体"/>
                <w:kern w:val="0"/>
                <w:sz w:val="20"/>
                <w:szCs w:val="20"/>
              </w:rPr>
            </w:pPr>
            <w:r>
              <w:rPr>
                <w:rFonts w:ascii="宋体" w:hAnsi="宋体" w:cs="宋体" w:hint="eastAsia"/>
                <w:kern w:val="0"/>
                <w:sz w:val="20"/>
                <w:szCs w:val="20"/>
              </w:rPr>
              <w:t>#11、串口通信速率≥460.8Kbps。</w:t>
            </w:r>
          </w:p>
        </w:tc>
      </w:tr>
      <w:tr w:rsidR="00455FB2" w:rsidTr="00455FB2">
        <w:trPr>
          <w:trHeight w:val="72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18</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HDMI矩阵</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#1、支持无缝切换技术，统一视频格式以提供连续信号源、实时切换和稳定的信号传输；</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#2、支持不同屏幕间最佳的分辨率与顺畅的画面显示；</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3、支持以下操作方式-面板按键、红外线遥控器、RS-232控制器以及以太网络联机(Telnet /网络图形化用户界面)操控；</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4、视频分辨率 - HDTV分辨率480p、720p、1080i和1080p(1920x1080)；</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#5、支持Dolby True HD和DTS HD Master audio；</w:t>
            </w:r>
          </w:p>
          <w:p w:rsidR="00455FB2" w:rsidRDefault="00455FB2">
            <w:pPr>
              <w:widowControl/>
              <w:rPr>
                <w:rFonts w:ascii="宋体" w:hAnsi="宋体" w:cs="宋体"/>
                <w:kern w:val="0"/>
                <w:sz w:val="20"/>
                <w:szCs w:val="20"/>
              </w:rPr>
            </w:pPr>
            <w:r>
              <w:rPr>
                <w:rFonts w:ascii="宋体" w:hAnsi="宋体" w:cs="宋体" w:hint="eastAsia"/>
                <w:kern w:val="0"/>
                <w:sz w:val="20"/>
                <w:szCs w:val="20"/>
              </w:rPr>
              <w:t>6、HDMI静电保护，支持CEC，支持红外线信号传输；</w:t>
            </w:r>
          </w:p>
        </w:tc>
      </w:tr>
      <w:tr w:rsidR="00455FB2" w:rsidTr="00455FB2">
        <w:trPr>
          <w:trHeight w:val="1692"/>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19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广播级专业摄像机组件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1、传感器类型：3MOS；</w:t>
            </w:r>
            <w:r>
              <w:rPr>
                <w:rFonts w:ascii="宋体" w:hAnsi="宋体" w:cs="宋体" w:hint="eastAsia"/>
                <w:kern w:val="0"/>
                <w:sz w:val="20"/>
                <w:szCs w:val="20"/>
              </w:rPr>
              <w:br/>
              <w:t>2、传感器尺寸：1/3英寸；</w:t>
            </w:r>
            <w:r>
              <w:rPr>
                <w:rFonts w:ascii="宋体" w:hAnsi="宋体" w:cs="宋体" w:hint="eastAsia"/>
                <w:kern w:val="0"/>
                <w:sz w:val="20"/>
                <w:szCs w:val="20"/>
              </w:rPr>
              <w:br/>
              <w:t>3、有效像素：3×220万及以上；HD-SDI 输出；</w:t>
            </w:r>
            <w:r>
              <w:rPr>
                <w:rFonts w:ascii="宋体" w:hAnsi="宋体" w:cs="宋体" w:hint="eastAsia"/>
                <w:kern w:val="0"/>
                <w:sz w:val="20"/>
                <w:szCs w:val="20"/>
              </w:rPr>
              <w:br/>
              <w:t xml:space="preserve">#4、镜头光学图像稳定器镜头， 22 </w:t>
            </w:r>
            <w:proofErr w:type="gramStart"/>
            <w:r>
              <w:rPr>
                <w:rFonts w:ascii="宋体" w:hAnsi="宋体" w:cs="宋体" w:hint="eastAsia"/>
                <w:kern w:val="0"/>
                <w:sz w:val="20"/>
                <w:szCs w:val="20"/>
              </w:rPr>
              <w:t>倍</w:t>
            </w:r>
            <w:proofErr w:type="gramEnd"/>
            <w:r>
              <w:rPr>
                <w:rFonts w:ascii="宋体" w:hAnsi="宋体" w:cs="宋体" w:hint="eastAsia"/>
                <w:kern w:val="0"/>
                <w:sz w:val="20"/>
                <w:szCs w:val="20"/>
              </w:rPr>
              <w:t>电动变焦，实际焦距(f=3.9mm-86mm)，等效35mm焦距:28mm-616mm(16: 9)；滤波器直径72mm；滤波器OFF， 1/4， 1/16， 1/64最短摄像距离1.1 米护罩大尺寸镜头盖，支持DV录制；</w:t>
            </w:r>
            <w:r>
              <w:rPr>
                <w:rFonts w:ascii="宋体" w:hAnsi="宋体" w:cs="宋体" w:hint="eastAsia"/>
                <w:kern w:val="0"/>
                <w:sz w:val="20"/>
                <w:szCs w:val="20"/>
              </w:rPr>
              <w:br/>
              <w:t>#5、最低照明度：0.02流明</w:t>
            </w:r>
            <w:r>
              <w:rPr>
                <w:rFonts w:ascii="宋体" w:hAnsi="宋体" w:cs="宋体" w:hint="eastAsia"/>
                <w:kern w:val="0"/>
                <w:sz w:val="20"/>
                <w:szCs w:val="20"/>
              </w:rPr>
              <w:br/>
              <w:t>6、白平衡：自动，预设（3200K，5600K，可变（2000-15000K））</w:t>
            </w:r>
            <w:r>
              <w:rPr>
                <w:rFonts w:ascii="宋体" w:hAnsi="宋体" w:cs="宋体" w:hint="eastAsia"/>
                <w:kern w:val="0"/>
                <w:sz w:val="20"/>
                <w:szCs w:val="20"/>
              </w:rPr>
              <w:br/>
              <w:t>7、录制参数：动态影像1080/50p，1080/50i，1080/25pN，720/50p，576/50i，</w:t>
            </w:r>
            <w:r>
              <w:rPr>
                <w:rFonts w:ascii="宋体" w:hAnsi="宋体" w:cs="宋体" w:hint="eastAsia"/>
                <w:kern w:val="0"/>
                <w:sz w:val="20"/>
                <w:szCs w:val="20"/>
              </w:rPr>
              <w:lastRenderedPageBreak/>
              <w:t xml:space="preserve">576/25p，1080/59.94p，1080/59.94i，1080/29.97pN，1080/23.98pN，720/59.94p，480/59.94i，480/29.97p </w:t>
            </w:r>
            <w:r>
              <w:rPr>
                <w:rFonts w:ascii="宋体" w:hAnsi="宋体" w:cs="宋体" w:hint="eastAsia"/>
                <w:kern w:val="0"/>
                <w:sz w:val="20"/>
                <w:szCs w:val="20"/>
              </w:rPr>
              <w:br/>
              <w:t>8、使用</w:t>
            </w:r>
            <w:proofErr w:type="gramStart"/>
            <w:r>
              <w:rPr>
                <w:rFonts w:ascii="宋体" w:hAnsi="宋体" w:cs="宋体" w:hint="eastAsia"/>
                <w:kern w:val="0"/>
                <w:sz w:val="20"/>
                <w:szCs w:val="20"/>
              </w:rPr>
              <w:t>液晶显示屏时功率</w:t>
            </w:r>
            <w:proofErr w:type="gramEnd"/>
            <w:r>
              <w:rPr>
                <w:rFonts w:ascii="宋体" w:hAnsi="宋体" w:cs="宋体" w:hint="eastAsia"/>
                <w:kern w:val="0"/>
                <w:sz w:val="20"/>
                <w:szCs w:val="20"/>
              </w:rPr>
              <w:t xml:space="preserve">应小于等于19.5W </w:t>
            </w:r>
            <w:r>
              <w:rPr>
                <w:rFonts w:ascii="宋体" w:hAnsi="宋体" w:cs="宋体" w:hint="eastAsia"/>
                <w:kern w:val="0"/>
                <w:sz w:val="20"/>
                <w:szCs w:val="20"/>
              </w:rPr>
              <w:br/>
              <w:t>9、配套施工线缆和设备安装支架等</w:t>
            </w:r>
          </w:p>
        </w:tc>
      </w:tr>
      <w:tr w:rsidR="00455FB2" w:rsidTr="00455FB2">
        <w:trPr>
          <w:trHeight w:val="14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lastRenderedPageBreak/>
              <w:t>20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云台</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三维云台：全矢量变速，镜头变焦变速控制，可远程切换自动/手动光圈、调整聚焦位置、远程开关机、远程录像开启及关闭，壁装。水平旋转速度：0.08～45°/S； 垂直旋转速度：0.04～25°/S。（可根据需要调整固定螺丝实现其他旋转范围，调整台阶为45°，如可以调整为0°~-90°、-45°~-135°、+90°～0°）m。配套施工线缆和设备安装支架等</w:t>
            </w:r>
          </w:p>
        </w:tc>
      </w:tr>
      <w:tr w:rsidR="00455FB2" w:rsidTr="00455FB2">
        <w:trPr>
          <w:trHeight w:val="72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导播键盘</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三维遥控杆；USB接口连接；支持录播系统的接管；支持录制模式各特效的切换；支持云台的上下左右和摄像机变焦等操作，与远程辅助录制软件配套使用。</w:t>
            </w:r>
          </w:p>
        </w:tc>
      </w:tr>
      <w:tr w:rsidR="00455FB2" w:rsidTr="00455FB2">
        <w:trPr>
          <w:trHeight w:val="274"/>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课堂多路信号调度软件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1、通过软件来控制教室系统的设备开关机服务（拼接屏、电视、投影机、服务器等设备）；</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#2、过程中切换课件信号等。</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t>#4、提供软件第三方测试报告，加盖投标人公章。</w:t>
            </w:r>
          </w:p>
        </w:tc>
      </w:tr>
      <w:tr w:rsidR="00455FB2" w:rsidTr="00455FB2">
        <w:trPr>
          <w:trHeight w:val="96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23</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智能教室录制软件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1、实现主讲教室的录制；</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#2、实现在线编辑功能，根据导播人员实时进行的导播动作实现多画面的实时融合，直接生成MP4文件，无需后期再编辑；</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3、可额外搭配RTMP直播服务器进行实时课堂直播</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 xml:space="preserve">#4、录制的课堂内容可以上传，学生在课后依然可以通过网页进行回看。 </w:t>
            </w:r>
          </w:p>
          <w:p w:rsidR="00455FB2" w:rsidRDefault="00455FB2">
            <w:pPr>
              <w:widowControl/>
              <w:rPr>
                <w:rFonts w:ascii="宋体" w:hAnsi="宋体" w:cs="宋体" w:hint="eastAsia"/>
                <w:kern w:val="0"/>
                <w:sz w:val="20"/>
                <w:szCs w:val="20"/>
              </w:rPr>
            </w:pPr>
            <w:r>
              <w:rPr>
                <w:rFonts w:ascii="宋体" w:hAnsi="宋体" w:cs="宋体" w:hint="eastAsia"/>
                <w:kern w:val="0"/>
                <w:sz w:val="20"/>
                <w:szCs w:val="20"/>
              </w:rPr>
              <w:t>#5、提供</w:t>
            </w:r>
            <w:proofErr w:type="gramStart"/>
            <w:r>
              <w:rPr>
                <w:rFonts w:ascii="宋体" w:hAnsi="宋体" w:cs="宋体" w:hint="eastAsia"/>
                <w:kern w:val="0"/>
                <w:sz w:val="20"/>
                <w:szCs w:val="20"/>
              </w:rPr>
              <w:t>软件软件</w:t>
            </w:r>
            <w:proofErr w:type="gramEnd"/>
            <w:r>
              <w:rPr>
                <w:rFonts w:ascii="宋体" w:hAnsi="宋体" w:cs="宋体" w:hint="eastAsia"/>
                <w:kern w:val="0"/>
                <w:sz w:val="20"/>
                <w:szCs w:val="20"/>
              </w:rPr>
              <w:t>著作权登记证书复印件，加盖投标人公章。</w:t>
            </w:r>
          </w:p>
          <w:p w:rsidR="00455FB2" w:rsidRDefault="00455FB2">
            <w:pPr>
              <w:widowControl/>
              <w:rPr>
                <w:rFonts w:ascii="宋体" w:hAnsi="宋体" w:cs="宋体"/>
                <w:kern w:val="0"/>
                <w:sz w:val="20"/>
                <w:szCs w:val="20"/>
              </w:rPr>
            </w:pPr>
            <w:r>
              <w:rPr>
                <w:rFonts w:ascii="宋体" w:hAnsi="宋体" w:cs="宋体" w:hint="eastAsia"/>
                <w:kern w:val="0"/>
                <w:sz w:val="20"/>
                <w:szCs w:val="20"/>
              </w:rPr>
              <w:t>#6、提供软件第三方测试报告，加盖投标人公章。</w:t>
            </w:r>
          </w:p>
        </w:tc>
      </w:tr>
      <w:tr w:rsidR="00455FB2" w:rsidTr="00455FB2">
        <w:trPr>
          <w:trHeight w:val="96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24</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远程辅助录制软件</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1、实现对本地摄像机的控制，并对各画面素材的导播控制，完成各种画面的拼接融合，最终通过录制软件完成录制。</w:t>
            </w:r>
          </w:p>
        </w:tc>
      </w:tr>
      <w:tr w:rsidR="00455FB2" w:rsidTr="00455FB2">
        <w:trPr>
          <w:trHeight w:val="96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25</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升降白板</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1、尺寸：4.2米*1.2米*3.1米（根据实际教室尺寸可做相应调整）</w:t>
            </w:r>
            <w:r>
              <w:rPr>
                <w:rFonts w:ascii="宋体" w:hAnsi="宋体" w:cs="宋体" w:hint="eastAsia"/>
                <w:kern w:val="0"/>
                <w:sz w:val="20"/>
                <w:szCs w:val="20"/>
              </w:rPr>
              <w:br/>
              <w:t xml:space="preserve">#2、自平衡升降板。  </w:t>
            </w:r>
            <w:r>
              <w:rPr>
                <w:rFonts w:ascii="宋体" w:hAnsi="宋体" w:cs="宋体" w:hint="eastAsia"/>
                <w:kern w:val="0"/>
                <w:sz w:val="20"/>
                <w:szCs w:val="20"/>
              </w:rPr>
              <w:br/>
              <w:t>#3、材质: 搪瓷面板；铝合金包边和导轨，表面喷塑。</w:t>
            </w:r>
          </w:p>
        </w:tc>
      </w:tr>
      <w:tr w:rsidR="00455FB2" w:rsidTr="00455FB2">
        <w:trPr>
          <w:trHeight w:val="168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26</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补光灯</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 xml:space="preserve">1、功率：220W；电源：220V/50Hz；色温：3200K； </w:t>
            </w:r>
            <w:r>
              <w:rPr>
                <w:rFonts w:ascii="宋体" w:hAnsi="宋体" w:cs="宋体" w:hint="eastAsia"/>
                <w:kern w:val="0"/>
                <w:sz w:val="20"/>
                <w:szCs w:val="20"/>
              </w:rPr>
              <w:br/>
              <w:t>2、规格：；含原装灯管；</w:t>
            </w:r>
            <w:r>
              <w:rPr>
                <w:rFonts w:ascii="宋体" w:hAnsi="宋体" w:cs="宋体" w:hint="eastAsia"/>
                <w:kern w:val="0"/>
                <w:sz w:val="20"/>
                <w:szCs w:val="20"/>
              </w:rPr>
              <w:br/>
              <w:t>3、材料经过高效镜面反射处理；</w:t>
            </w:r>
            <w:r>
              <w:rPr>
                <w:rFonts w:ascii="宋体" w:hAnsi="宋体" w:cs="宋体" w:hint="eastAsia"/>
                <w:kern w:val="0"/>
                <w:sz w:val="20"/>
                <w:szCs w:val="20"/>
              </w:rPr>
              <w:br/>
              <w:t>4、灯具效率46.8%及以上,2米光照度≥1005LUX,有效光通量≥3420LM；</w:t>
            </w:r>
            <w:r>
              <w:rPr>
                <w:rFonts w:ascii="宋体" w:hAnsi="宋体" w:cs="宋体" w:hint="eastAsia"/>
                <w:kern w:val="0"/>
                <w:sz w:val="20"/>
                <w:szCs w:val="20"/>
              </w:rPr>
              <w:br/>
              <w:t>5、单灯有效投射距离≥6M，5M照度为≥400LUX。</w:t>
            </w:r>
          </w:p>
        </w:tc>
      </w:tr>
      <w:tr w:rsidR="00455FB2" w:rsidTr="00455FB2">
        <w:trPr>
          <w:trHeight w:val="14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27</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路由器</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 xml:space="preserve">传输速率(Mbps)：10/100Mbps，固定广域网接口4个，固定局域网接口1个，支持VPN，1个USB 2.0接口及以上，无线标准：IEEE 802.11n、IEEE 802.11g、IEEE 802.11b，有线标准：IEEE 802.3x、IEEE 802.3u、IEEE 802，支持网络协议：ARP、DNS、DHCP（Client/Server）、TELNET、FTP、ICMP、SNMP、SSH2、SYSLOG、NTP、TR069 </w:t>
            </w:r>
          </w:p>
        </w:tc>
      </w:tr>
      <w:tr w:rsidR="00455FB2" w:rsidTr="00455FB2">
        <w:trPr>
          <w:trHeight w:val="557"/>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28</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交换机</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 xml:space="preserve">24口千兆交换机，传输速率(Mbps)：10/100/1000Mbps，交换方式：存储转发，网络标准：IEEE802.3 10Base-T、IEEE802.3u 100Base-TX、IEEE802.3ab </w:t>
            </w:r>
            <w:r>
              <w:rPr>
                <w:rFonts w:ascii="宋体" w:hAnsi="宋体" w:cs="宋体" w:hint="eastAsia"/>
                <w:kern w:val="0"/>
                <w:sz w:val="20"/>
                <w:szCs w:val="20"/>
              </w:rPr>
              <w:lastRenderedPageBreak/>
              <w:t>1000Base-T、CSMA/CD，端口类型：10/100/1000BASE-T端口</w:t>
            </w:r>
          </w:p>
        </w:tc>
      </w:tr>
      <w:tr w:rsidR="00455FB2" w:rsidTr="00455FB2">
        <w:trPr>
          <w:trHeight w:val="2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lastRenderedPageBreak/>
              <w:t>29</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机柜</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尺寸：600mm*800mm*1300mm  25U</w:t>
            </w:r>
          </w:p>
        </w:tc>
      </w:tr>
      <w:tr w:rsidR="00455FB2" w:rsidTr="00455FB2">
        <w:trPr>
          <w:trHeight w:val="48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30</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讲台</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实</w:t>
            </w:r>
            <w:proofErr w:type="gramStart"/>
            <w:r>
              <w:rPr>
                <w:rFonts w:ascii="宋体" w:hAnsi="宋体" w:cs="宋体" w:hint="eastAsia"/>
                <w:kern w:val="0"/>
                <w:sz w:val="20"/>
                <w:szCs w:val="20"/>
              </w:rPr>
              <w:t>木标准</w:t>
            </w:r>
            <w:proofErr w:type="gramEnd"/>
            <w:r>
              <w:rPr>
                <w:rFonts w:ascii="宋体" w:hAnsi="宋体" w:cs="宋体" w:hint="eastAsia"/>
                <w:kern w:val="0"/>
                <w:sz w:val="20"/>
                <w:szCs w:val="20"/>
              </w:rPr>
              <w:t>讲台，设计合理，防潮、防水、防锈、环保。</w:t>
            </w:r>
          </w:p>
        </w:tc>
      </w:tr>
      <w:tr w:rsidR="00455FB2" w:rsidTr="00455FB2">
        <w:trPr>
          <w:trHeight w:val="2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31</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jc w:val="center"/>
              <w:rPr>
                <w:rFonts w:ascii="宋体" w:hAnsi="宋体" w:cs="宋体"/>
                <w:kern w:val="0"/>
                <w:sz w:val="20"/>
                <w:szCs w:val="20"/>
              </w:rPr>
            </w:pPr>
            <w:r>
              <w:rPr>
                <w:rFonts w:ascii="宋体" w:hAnsi="宋体" w:cs="宋体" w:hint="eastAsia"/>
                <w:kern w:val="0"/>
                <w:sz w:val="20"/>
                <w:szCs w:val="20"/>
              </w:rPr>
              <w:t>辅助台</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实木材质，尺寸根据控制室内设备配置设置。</w:t>
            </w:r>
          </w:p>
        </w:tc>
      </w:tr>
      <w:tr w:rsidR="00455FB2" w:rsidTr="00455FB2">
        <w:trPr>
          <w:trHeight w:val="240"/>
          <w:jc w:val="center"/>
        </w:trPr>
        <w:tc>
          <w:tcPr>
            <w:tcW w:w="2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32</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空调</w:t>
            </w:r>
          </w:p>
        </w:tc>
        <w:tc>
          <w:tcPr>
            <w:tcW w:w="4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55FB2" w:rsidRDefault="00455FB2">
            <w:pPr>
              <w:widowControl/>
              <w:rPr>
                <w:rFonts w:ascii="宋体" w:hAnsi="宋体" w:cs="宋体"/>
                <w:kern w:val="0"/>
                <w:sz w:val="20"/>
                <w:szCs w:val="20"/>
              </w:rPr>
            </w:pPr>
            <w:r>
              <w:rPr>
                <w:rFonts w:ascii="宋体" w:hAnsi="宋体" w:cs="宋体" w:hint="eastAsia"/>
                <w:kern w:val="0"/>
                <w:sz w:val="20"/>
                <w:szCs w:val="20"/>
              </w:rPr>
              <w:t>5P柜式空调；</w:t>
            </w:r>
          </w:p>
        </w:tc>
      </w:tr>
    </w:tbl>
    <w:p w:rsidR="00455FB2" w:rsidRDefault="00455FB2" w:rsidP="00455FB2">
      <w:pPr>
        <w:rPr>
          <w:szCs w:val="21"/>
        </w:rPr>
      </w:pPr>
      <w:r>
        <w:rPr>
          <w:rFonts w:cs="宋体"/>
          <w:szCs w:val="21"/>
        </w:rPr>
        <w:t>5.2.2</w:t>
      </w:r>
      <w:r>
        <w:rPr>
          <w:rFonts w:cs="宋体" w:hint="eastAsia"/>
          <w:szCs w:val="21"/>
        </w:rPr>
        <w:t>★</w:t>
      </w:r>
      <w:r>
        <w:rPr>
          <w:rFonts w:hint="eastAsia"/>
          <w:szCs w:val="21"/>
        </w:rPr>
        <w:t>项目履约时间、地点</w:t>
      </w:r>
      <w:bookmarkEnd w:id="18"/>
      <w:r>
        <w:rPr>
          <w:rFonts w:hint="eastAsia"/>
          <w:szCs w:val="21"/>
        </w:rPr>
        <w:t>：</w:t>
      </w:r>
    </w:p>
    <w:p w:rsidR="00455FB2" w:rsidRDefault="00455FB2" w:rsidP="00455FB2">
      <w:pPr>
        <w:spacing w:line="440" w:lineRule="exact"/>
        <w:rPr>
          <w:szCs w:val="21"/>
        </w:rPr>
      </w:pPr>
      <w:r>
        <w:rPr>
          <w:rFonts w:hint="eastAsia"/>
          <w:szCs w:val="21"/>
        </w:rPr>
        <w:t>履约时间：合同签订后</w:t>
      </w:r>
      <w:r>
        <w:rPr>
          <w:szCs w:val="21"/>
        </w:rPr>
        <w:t>40</w:t>
      </w:r>
      <w:r>
        <w:rPr>
          <w:rFonts w:hint="eastAsia"/>
          <w:szCs w:val="21"/>
        </w:rPr>
        <w:t>天交货安装调试完成；</w:t>
      </w:r>
    </w:p>
    <w:p w:rsidR="00455FB2" w:rsidRDefault="00455FB2" w:rsidP="00455FB2">
      <w:pPr>
        <w:spacing w:line="440" w:lineRule="exact"/>
        <w:rPr>
          <w:szCs w:val="21"/>
        </w:rPr>
      </w:pPr>
      <w:r>
        <w:rPr>
          <w:rFonts w:hint="eastAsia"/>
          <w:szCs w:val="21"/>
        </w:rPr>
        <w:t>履约地点：西南交通大学九里、</w:t>
      </w:r>
      <w:proofErr w:type="gramStart"/>
      <w:r>
        <w:rPr>
          <w:rFonts w:hint="eastAsia"/>
          <w:szCs w:val="21"/>
        </w:rPr>
        <w:t>犀</w:t>
      </w:r>
      <w:proofErr w:type="gramEnd"/>
      <w:r>
        <w:rPr>
          <w:rFonts w:hint="eastAsia"/>
          <w:szCs w:val="21"/>
        </w:rPr>
        <w:t>浦、峨眉三校区指定教室。</w:t>
      </w:r>
    </w:p>
    <w:p w:rsidR="00455FB2" w:rsidRDefault="00455FB2" w:rsidP="00455FB2">
      <w:pPr>
        <w:spacing w:line="440" w:lineRule="exact"/>
        <w:rPr>
          <w:rFonts w:ascii="宋体"/>
          <w:szCs w:val="21"/>
        </w:rPr>
      </w:pPr>
    </w:p>
    <w:p w:rsidR="00455FB2" w:rsidRDefault="00455FB2" w:rsidP="00455FB2">
      <w:pPr>
        <w:pStyle w:val="2"/>
        <w:numPr>
          <w:ilvl w:val="1"/>
          <w:numId w:val="3"/>
        </w:numPr>
        <w:spacing w:line="440" w:lineRule="exact"/>
        <w:rPr>
          <w:rFonts w:hint="eastAsia"/>
          <w:sz w:val="21"/>
          <w:szCs w:val="21"/>
        </w:rPr>
      </w:pPr>
      <w:bookmarkStart w:id="19" w:name="_Toc477248553"/>
      <w:bookmarkStart w:id="20" w:name="_Toc417566437"/>
      <w:r>
        <w:rPr>
          <w:rFonts w:hint="eastAsia"/>
          <w:b w:val="0"/>
          <w:bCs w:val="0"/>
          <w:sz w:val="21"/>
          <w:szCs w:val="21"/>
        </w:rPr>
        <w:t>★付款方式</w:t>
      </w:r>
      <w:bookmarkEnd w:id="19"/>
      <w:bookmarkEnd w:id="20"/>
    </w:p>
    <w:p w:rsidR="00455FB2" w:rsidRDefault="00455FB2" w:rsidP="00455FB2">
      <w:pPr>
        <w:spacing w:line="440" w:lineRule="exact"/>
        <w:ind w:firstLineChars="200" w:firstLine="420"/>
        <w:rPr>
          <w:rFonts w:hint="eastAsia"/>
          <w:szCs w:val="21"/>
        </w:rPr>
      </w:pPr>
      <w:bookmarkStart w:id="21"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455FB2" w:rsidRDefault="00455FB2" w:rsidP="00455FB2">
      <w:pPr>
        <w:spacing w:line="440" w:lineRule="exact"/>
        <w:ind w:firstLineChars="200" w:firstLine="420"/>
        <w:rPr>
          <w:szCs w:val="21"/>
        </w:rPr>
      </w:pPr>
      <w:r>
        <w:rPr>
          <w:szCs w:val="21"/>
        </w:rPr>
        <w:t>2.</w:t>
      </w:r>
      <w:r>
        <w:rPr>
          <w:rFonts w:hint="eastAsia"/>
          <w:szCs w:val="21"/>
        </w:rPr>
        <w:t>成交人需提供增值税专用发票。</w:t>
      </w:r>
    </w:p>
    <w:p w:rsidR="00455FB2" w:rsidRDefault="00455FB2" w:rsidP="00455FB2">
      <w:pPr>
        <w:pStyle w:val="2"/>
        <w:numPr>
          <w:ilvl w:val="1"/>
          <w:numId w:val="3"/>
        </w:numPr>
        <w:spacing w:line="440" w:lineRule="exact"/>
        <w:rPr>
          <w:sz w:val="21"/>
          <w:szCs w:val="21"/>
        </w:rPr>
      </w:pPr>
      <w:bookmarkStart w:id="22" w:name="_Toc477248554"/>
      <w:bookmarkEnd w:id="21"/>
      <w:r>
        <w:rPr>
          <w:rFonts w:hint="eastAsia"/>
          <w:b w:val="0"/>
          <w:bCs w:val="0"/>
          <w:sz w:val="21"/>
          <w:szCs w:val="21"/>
        </w:rPr>
        <w:t>服务要求</w:t>
      </w:r>
      <w:bookmarkEnd w:id="22"/>
    </w:p>
    <w:p w:rsidR="00455FB2" w:rsidRDefault="00455FB2" w:rsidP="00455FB2">
      <w:pPr>
        <w:pStyle w:val="a5"/>
        <w:rPr>
          <w:rFonts w:ascii="宋体" w:hAnsi="Courier New" w:hint="eastAsia"/>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5000" w:type="pct"/>
        <w:tblLook w:val="04A0"/>
      </w:tblPr>
      <w:tblGrid>
        <w:gridCol w:w="613"/>
        <w:gridCol w:w="1757"/>
        <w:gridCol w:w="770"/>
        <w:gridCol w:w="5382"/>
      </w:tblGrid>
      <w:tr w:rsidR="00455FB2" w:rsidTr="00455FB2">
        <w:trPr>
          <w:trHeight w:val="270"/>
        </w:trPr>
        <w:tc>
          <w:tcPr>
            <w:tcW w:w="359" w:type="pct"/>
            <w:tcBorders>
              <w:top w:val="single" w:sz="4" w:space="0" w:color="auto"/>
              <w:left w:val="single" w:sz="4" w:space="0" w:color="auto"/>
              <w:bottom w:val="single" w:sz="4" w:space="0" w:color="auto"/>
              <w:right w:val="single" w:sz="4" w:space="0" w:color="auto"/>
            </w:tcBorders>
            <w:vAlign w:val="center"/>
            <w:hideMark/>
          </w:tcPr>
          <w:p w:rsidR="00455FB2" w:rsidRDefault="00455FB2">
            <w:pPr>
              <w:widowControl/>
              <w:jc w:val="center"/>
              <w:rPr>
                <w:rFonts w:ascii="宋体" w:hAnsi="宋体" w:cs="宋体"/>
                <w:kern w:val="0"/>
                <w:szCs w:val="21"/>
              </w:rPr>
            </w:pPr>
            <w:r>
              <w:rPr>
                <w:rFonts w:ascii="宋体" w:hAnsi="宋体" w:cs="宋体" w:hint="eastAsia"/>
                <w:kern w:val="0"/>
                <w:szCs w:val="21"/>
              </w:rPr>
              <w:t>序号</w:t>
            </w:r>
          </w:p>
        </w:tc>
        <w:tc>
          <w:tcPr>
            <w:tcW w:w="1031" w:type="pct"/>
            <w:tcBorders>
              <w:top w:val="single" w:sz="4" w:space="0" w:color="auto"/>
              <w:left w:val="nil"/>
              <w:bottom w:val="single" w:sz="4" w:space="0" w:color="auto"/>
              <w:right w:val="single" w:sz="4" w:space="0" w:color="auto"/>
            </w:tcBorders>
            <w:vAlign w:val="center"/>
            <w:hideMark/>
          </w:tcPr>
          <w:p w:rsidR="00455FB2" w:rsidRDefault="00455FB2">
            <w:pPr>
              <w:widowControl/>
              <w:jc w:val="center"/>
              <w:rPr>
                <w:rFonts w:ascii="宋体" w:hAnsi="宋体" w:cs="宋体"/>
                <w:kern w:val="0"/>
                <w:szCs w:val="21"/>
              </w:rPr>
            </w:pPr>
            <w:r>
              <w:rPr>
                <w:rFonts w:ascii="宋体" w:hAnsi="宋体" w:cs="宋体" w:hint="eastAsia"/>
                <w:kern w:val="0"/>
                <w:szCs w:val="21"/>
              </w:rPr>
              <w:t>服务要求项目</w:t>
            </w:r>
          </w:p>
        </w:tc>
        <w:tc>
          <w:tcPr>
            <w:tcW w:w="452" w:type="pct"/>
            <w:tcBorders>
              <w:top w:val="single" w:sz="4" w:space="0" w:color="auto"/>
              <w:left w:val="nil"/>
              <w:bottom w:val="single" w:sz="4" w:space="0" w:color="auto"/>
              <w:right w:val="single" w:sz="4" w:space="0" w:color="auto"/>
            </w:tcBorders>
            <w:vAlign w:val="center"/>
            <w:hideMark/>
          </w:tcPr>
          <w:p w:rsidR="00455FB2" w:rsidRDefault="00455FB2">
            <w:pPr>
              <w:widowControl/>
              <w:jc w:val="center"/>
              <w:rPr>
                <w:rFonts w:ascii="宋体" w:hAnsi="宋体" w:cs="宋体"/>
                <w:kern w:val="0"/>
                <w:szCs w:val="21"/>
              </w:rPr>
            </w:pPr>
            <w:r>
              <w:rPr>
                <w:rFonts w:ascii="宋体" w:hAnsi="宋体" w:cs="宋体" w:hint="eastAsia"/>
                <w:kern w:val="0"/>
                <w:szCs w:val="21"/>
              </w:rPr>
              <w:t>重要性</w:t>
            </w:r>
          </w:p>
        </w:tc>
        <w:tc>
          <w:tcPr>
            <w:tcW w:w="3158" w:type="pct"/>
            <w:tcBorders>
              <w:top w:val="single" w:sz="4" w:space="0" w:color="auto"/>
              <w:left w:val="nil"/>
              <w:bottom w:val="single" w:sz="4" w:space="0" w:color="auto"/>
              <w:right w:val="single" w:sz="4" w:space="0" w:color="auto"/>
            </w:tcBorders>
            <w:vAlign w:val="center"/>
            <w:hideMark/>
          </w:tcPr>
          <w:p w:rsidR="00455FB2" w:rsidRDefault="00455FB2">
            <w:pPr>
              <w:widowControl/>
              <w:jc w:val="center"/>
              <w:rPr>
                <w:rFonts w:ascii="宋体" w:hAnsi="宋体" w:cs="宋体"/>
                <w:kern w:val="0"/>
                <w:szCs w:val="21"/>
              </w:rPr>
            </w:pPr>
            <w:r>
              <w:rPr>
                <w:rFonts w:ascii="宋体" w:hAnsi="宋体" w:cs="宋体" w:hint="eastAsia"/>
                <w:kern w:val="0"/>
                <w:szCs w:val="21"/>
              </w:rPr>
              <w:t>服务要求标准</w:t>
            </w:r>
          </w:p>
        </w:tc>
      </w:tr>
      <w:tr w:rsidR="00455FB2" w:rsidTr="00455FB2">
        <w:trPr>
          <w:trHeight w:val="51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1</w:t>
            </w:r>
          </w:p>
        </w:tc>
        <w:tc>
          <w:tcPr>
            <w:tcW w:w="1031" w:type="pct"/>
            <w:tcBorders>
              <w:top w:val="nil"/>
              <w:left w:val="nil"/>
              <w:bottom w:val="single" w:sz="4" w:space="0" w:color="auto"/>
              <w:right w:val="single" w:sz="4" w:space="0" w:color="auto"/>
            </w:tcBorders>
            <w:vAlign w:val="center"/>
            <w:hideMark/>
          </w:tcPr>
          <w:p w:rsidR="00455FB2" w:rsidRDefault="00455FB2">
            <w:pPr>
              <w:jc w:val="center"/>
              <w:rPr>
                <w:rFonts w:ascii="宋体" w:hAnsi="宋体"/>
              </w:rPr>
            </w:pPr>
            <w:r>
              <w:rPr>
                <w:rFonts w:ascii="宋体" w:hAnsi="宋体" w:hint="eastAsia"/>
              </w:rPr>
              <w:t>原厂售后服务承诺函</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455FB2" w:rsidRDefault="00455FB2">
            <w:pPr>
              <w:rPr>
                <w:rFonts w:ascii="宋体" w:hAnsi="宋体" w:cs="黑体"/>
              </w:rPr>
            </w:pPr>
            <w:r>
              <w:rPr>
                <w:rFonts w:ascii="宋体" w:hAnsi="宋体" w:cs="黑体" w:hint="eastAsia"/>
              </w:rPr>
              <w:t>本次招标货物清单中序号为1、2、3、22、23的产品要求提供原厂商售后服务承诺函，需包含以下内容：</w:t>
            </w:r>
          </w:p>
          <w:p w:rsidR="00455FB2" w:rsidRDefault="00455FB2">
            <w:pPr>
              <w:rPr>
                <w:rFonts w:ascii="宋体" w:hAnsi="宋体" w:cs="黑体"/>
              </w:rPr>
            </w:pPr>
            <w:r>
              <w:rPr>
                <w:rFonts w:ascii="宋体" w:hAnsi="宋体" w:cs="黑体" w:hint="eastAsia"/>
              </w:rPr>
              <w:t>3年免费保修、电话报修后4小时上门服务、8小时内排除故障、原厂工程师（及以上）服务；</w:t>
            </w:r>
          </w:p>
        </w:tc>
      </w:tr>
      <w:tr w:rsidR="00455FB2" w:rsidTr="00455FB2">
        <w:trPr>
          <w:trHeight w:val="795"/>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2</w:t>
            </w:r>
          </w:p>
        </w:tc>
        <w:tc>
          <w:tcPr>
            <w:tcW w:w="1031" w:type="pct"/>
            <w:tcBorders>
              <w:top w:val="nil"/>
              <w:left w:val="nil"/>
              <w:bottom w:val="single" w:sz="4" w:space="0" w:color="auto"/>
              <w:right w:val="single" w:sz="4" w:space="0" w:color="auto"/>
            </w:tcBorders>
            <w:vAlign w:val="center"/>
            <w:hideMark/>
          </w:tcPr>
          <w:p w:rsidR="00455FB2" w:rsidRDefault="00455FB2">
            <w:pPr>
              <w:jc w:val="center"/>
              <w:rPr>
                <w:rFonts w:ascii="宋体" w:hAnsi="宋体"/>
              </w:rPr>
            </w:pPr>
            <w:r>
              <w:rPr>
                <w:rFonts w:ascii="宋体" w:hAnsi="宋体" w:hint="eastAsia"/>
              </w:rPr>
              <w:t>投标人售后服务承诺函</w:t>
            </w:r>
          </w:p>
        </w:tc>
        <w:tc>
          <w:tcPr>
            <w:tcW w:w="452" w:type="pct"/>
            <w:tcBorders>
              <w:top w:val="nil"/>
              <w:left w:val="nil"/>
              <w:bottom w:val="single" w:sz="4" w:space="0" w:color="auto"/>
              <w:right w:val="single" w:sz="4" w:space="0" w:color="auto"/>
            </w:tcBorders>
            <w:vAlign w:val="center"/>
            <w:hideMark/>
          </w:tcPr>
          <w:p w:rsidR="00455FB2" w:rsidRDefault="00455FB2">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hideMark/>
          </w:tcPr>
          <w:p w:rsidR="00455FB2" w:rsidRDefault="00455FB2">
            <w:pPr>
              <w:rPr>
                <w:rFonts w:ascii="宋体" w:hAnsi="宋体"/>
                <w:szCs w:val="21"/>
                <w:lang w:bidi="en-US"/>
              </w:rPr>
            </w:pPr>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在故障2小时内响应，4小时内到达现场，配件24小时内送达，48小时内提供备机服务。</w:t>
            </w:r>
          </w:p>
          <w:p w:rsidR="00455FB2" w:rsidRDefault="00455FB2">
            <w:r>
              <w:rPr>
                <w:rFonts w:hint="eastAsia"/>
              </w:rPr>
              <w:t>质保期内每个学期免费对直播互动教室设备进行全面的检查，并处理影响直播互动教室正常使用的相关问题。</w:t>
            </w:r>
          </w:p>
        </w:tc>
      </w:tr>
      <w:tr w:rsidR="00455FB2" w:rsidTr="00455FB2">
        <w:trPr>
          <w:trHeight w:val="27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3</w:t>
            </w:r>
          </w:p>
        </w:tc>
        <w:tc>
          <w:tcPr>
            <w:tcW w:w="1031" w:type="pct"/>
            <w:tcBorders>
              <w:top w:val="nil"/>
              <w:left w:val="nil"/>
              <w:bottom w:val="single" w:sz="4" w:space="0" w:color="auto"/>
              <w:right w:val="single" w:sz="4" w:space="0" w:color="auto"/>
            </w:tcBorders>
            <w:vAlign w:val="center"/>
            <w:hideMark/>
          </w:tcPr>
          <w:p w:rsidR="00455FB2" w:rsidRDefault="00455FB2">
            <w:pPr>
              <w:jc w:val="center"/>
            </w:pPr>
            <w:r>
              <w:rPr>
                <w:rFonts w:hint="eastAsia"/>
              </w:rPr>
              <w:t>驻场人员要求</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vAlign w:val="center"/>
            <w:hideMark/>
          </w:tcPr>
          <w:p w:rsidR="00455FB2" w:rsidRDefault="00455FB2">
            <w:r>
              <w:rPr>
                <w:rFonts w:hint="eastAsia"/>
              </w:rPr>
              <w:t>本项目需驻场工程师</w:t>
            </w:r>
            <w:r>
              <w:rPr>
                <w:u w:val="single"/>
              </w:rPr>
              <w:t xml:space="preserve">  5</w:t>
            </w:r>
            <w:r>
              <w:rPr>
                <w:rFonts w:hint="eastAsia"/>
              </w:rPr>
              <w:t>名。</w:t>
            </w:r>
          </w:p>
        </w:tc>
      </w:tr>
      <w:tr w:rsidR="00455FB2" w:rsidTr="00455FB2">
        <w:trPr>
          <w:trHeight w:val="78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4</w:t>
            </w:r>
          </w:p>
        </w:tc>
        <w:tc>
          <w:tcPr>
            <w:tcW w:w="1031" w:type="pct"/>
            <w:tcBorders>
              <w:top w:val="nil"/>
              <w:left w:val="nil"/>
              <w:bottom w:val="single" w:sz="4" w:space="0" w:color="auto"/>
              <w:right w:val="single" w:sz="4" w:space="0" w:color="auto"/>
            </w:tcBorders>
            <w:vAlign w:val="center"/>
            <w:hideMark/>
          </w:tcPr>
          <w:p w:rsidR="00455FB2" w:rsidRDefault="00455FB2">
            <w:pPr>
              <w:jc w:val="center"/>
            </w:pPr>
            <w:r>
              <w:rPr>
                <w:rFonts w:hint="eastAsia"/>
              </w:rPr>
              <w:t>人员资格</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455FB2" w:rsidRDefault="00455FB2">
            <w:r>
              <w:rPr>
                <w:rFonts w:hint="eastAsia"/>
              </w:rPr>
              <w:t>本</w:t>
            </w:r>
            <w:proofErr w:type="gramStart"/>
            <w:r>
              <w:rPr>
                <w:rFonts w:hint="eastAsia"/>
              </w:rPr>
              <w:t>项目项目</w:t>
            </w:r>
            <w:proofErr w:type="gramEnd"/>
            <w:r>
              <w:rPr>
                <w:rFonts w:hint="eastAsia"/>
              </w:rPr>
              <w:t>经理</w:t>
            </w:r>
            <w:r>
              <w:t>1</w:t>
            </w:r>
            <w:r>
              <w:rPr>
                <w:rFonts w:hint="eastAsia"/>
              </w:rPr>
              <w:t>名；</w:t>
            </w:r>
          </w:p>
          <w:p w:rsidR="00455FB2" w:rsidRDefault="00455FB2">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，并同时提供上述人员在投标人单位的</w:t>
            </w:r>
            <w:proofErr w:type="gramStart"/>
            <w:r>
              <w:rPr>
                <w:rFonts w:hAnsi="宋体" w:hint="eastAsia"/>
                <w:szCs w:val="21"/>
              </w:rPr>
              <w:t>社保证明</w:t>
            </w:r>
            <w:proofErr w:type="gramEnd"/>
            <w:r>
              <w:rPr>
                <w:rFonts w:hAnsi="宋体" w:hint="eastAsia"/>
                <w:szCs w:val="21"/>
              </w:rPr>
              <w:t>（以社保机构出</w:t>
            </w:r>
            <w:r>
              <w:rPr>
                <w:rFonts w:hAnsi="宋体" w:hint="eastAsia"/>
                <w:szCs w:val="21"/>
              </w:rPr>
              <w:lastRenderedPageBreak/>
              <w:t>具的投标截止日前三个月内任何一个月的</w:t>
            </w:r>
            <w:proofErr w:type="gramStart"/>
            <w:r>
              <w:rPr>
                <w:rFonts w:hAnsi="宋体" w:hint="eastAsia"/>
                <w:szCs w:val="21"/>
              </w:rPr>
              <w:t>社保证</w:t>
            </w:r>
            <w:proofErr w:type="gramEnd"/>
            <w:r>
              <w:rPr>
                <w:rFonts w:hAnsi="宋体" w:hint="eastAsia"/>
                <w:szCs w:val="21"/>
              </w:rPr>
              <w:t>明为准）复印件加盖投标人</w:t>
            </w:r>
            <w:r>
              <w:rPr>
                <w:rFonts w:hAnsi="宋体" w:cs="宋体" w:hint="eastAsia"/>
                <w:szCs w:val="21"/>
              </w:rPr>
              <w:t>公章</w:t>
            </w:r>
            <w:r>
              <w:rPr>
                <w:rFonts w:hAnsi="宋体" w:hint="eastAsia"/>
                <w:szCs w:val="21"/>
              </w:rPr>
              <w:t>。</w:t>
            </w:r>
          </w:p>
        </w:tc>
      </w:tr>
      <w:tr w:rsidR="00455FB2" w:rsidTr="00455FB2">
        <w:trPr>
          <w:trHeight w:val="132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lastRenderedPageBreak/>
              <w:t>5</w:t>
            </w:r>
          </w:p>
        </w:tc>
        <w:tc>
          <w:tcPr>
            <w:tcW w:w="1031" w:type="pct"/>
            <w:tcBorders>
              <w:top w:val="nil"/>
              <w:left w:val="nil"/>
              <w:bottom w:val="single" w:sz="4" w:space="0" w:color="auto"/>
              <w:right w:val="single" w:sz="4" w:space="0" w:color="auto"/>
            </w:tcBorders>
            <w:vAlign w:val="center"/>
            <w:hideMark/>
          </w:tcPr>
          <w:p w:rsidR="00455FB2" w:rsidRDefault="00455FB2">
            <w:pPr>
              <w:jc w:val="center"/>
            </w:pPr>
            <w:r>
              <w:rPr>
                <w:rFonts w:hint="eastAsia"/>
              </w:rPr>
              <w:t>服务热线</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455FB2" w:rsidRDefault="00455FB2">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服务热线电话。提供证明材料（加盖投标人公章）。</w:t>
            </w:r>
          </w:p>
          <w:p w:rsidR="00455FB2" w:rsidRDefault="00455FB2">
            <w:r>
              <w:rPr>
                <w:rFonts w:hint="eastAsia"/>
              </w:rPr>
              <w:t>注：①</w:t>
            </w:r>
            <w:r>
              <w:t>400</w:t>
            </w:r>
            <w:r>
              <w:rPr>
                <w:rFonts w:hint="eastAsia"/>
              </w:rPr>
              <w:t>或</w:t>
            </w:r>
            <w:r>
              <w:t xml:space="preserve">800 </w:t>
            </w:r>
            <w:r>
              <w:rPr>
                <w:rFonts w:hint="eastAsia"/>
              </w:rPr>
              <w:t>电话必须在本招标公告发布之日</w:t>
            </w:r>
            <w:r>
              <w:t xml:space="preserve">180 </w:t>
            </w:r>
            <w:r>
              <w:rPr>
                <w:rFonts w:hint="eastAsia"/>
              </w:rPr>
              <w:t>天前已经正常运行，以与经营通信部门签署的合同时间为准；②证明材料为投标人或投标产品厂商与经营通信部门签订的</w:t>
            </w:r>
            <w:r>
              <w:t>400</w:t>
            </w:r>
            <w:r>
              <w:rPr>
                <w:rFonts w:hint="eastAsia"/>
              </w:rPr>
              <w:t>或</w:t>
            </w:r>
            <w:r>
              <w:t>800</w:t>
            </w:r>
            <w:r>
              <w:rPr>
                <w:rFonts w:hint="eastAsia"/>
              </w:rPr>
              <w:t>号码接入服务合同。</w:t>
            </w:r>
          </w:p>
        </w:tc>
      </w:tr>
      <w:tr w:rsidR="00455FB2" w:rsidTr="00455FB2">
        <w:trPr>
          <w:trHeight w:val="105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6</w:t>
            </w:r>
          </w:p>
        </w:tc>
        <w:tc>
          <w:tcPr>
            <w:tcW w:w="1031" w:type="pct"/>
            <w:tcBorders>
              <w:top w:val="nil"/>
              <w:left w:val="nil"/>
              <w:bottom w:val="single" w:sz="4" w:space="0" w:color="auto"/>
              <w:right w:val="single" w:sz="4" w:space="0" w:color="auto"/>
            </w:tcBorders>
            <w:vAlign w:val="center"/>
            <w:hideMark/>
          </w:tcPr>
          <w:p w:rsidR="00455FB2" w:rsidRDefault="00455FB2">
            <w:pPr>
              <w:jc w:val="center"/>
            </w:pPr>
            <w:r>
              <w:rPr>
                <w:rFonts w:hint="eastAsia"/>
              </w:rPr>
              <w:t>服务网络</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455FB2" w:rsidRDefault="00455FB2">
            <w:r>
              <w:rPr>
                <w:rFonts w:hint="eastAsia"/>
              </w:rPr>
              <w:t>投标人在项目运行地点任一校区</w:t>
            </w:r>
            <w:proofErr w:type="gramStart"/>
            <w:r>
              <w:rPr>
                <w:rFonts w:hint="eastAsia"/>
              </w:rPr>
              <w:t>须能够</w:t>
            </w:r>
            <w:proofErr w:type="gramEnd"/>
            <w:r>
              <w:rPr>
                <w:rFonts w:hint="eastAsia"/>
              </w:rPr>
              <w:t>提供本地化的各种服务，服务人员需有</w:t>
            </w:r>
            <w:r>
              <w:t>3</w:t>
            </w:r>
            <w:r>
              <w:rPr>
                <w:rFonts w:hint="eastAsia"/>
              </w:rPr>
              <w:t>人以上，每个服务人员至少在该网点工作</w:t>
            </w:r>
            <w:r>
              <w:t>1</w:t>
            </w:r>
            <w:r>
              <w:rPr>
                <w:rFonts w:hint="eastAsia"/>
              </w:rPr>
              <w:t>个月以上。</w:t>
            </w:r>
            <w:r>
              <w:t xml:space="preserve"> </w:t>
            </w:r>
          </w:p>
          <w:p w:rsidR="00455FB2" w:rsidRDefault="00455FB2">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455FB2" w:rsidTr="00455FB2">
        <w:trPr>
          <w:trHeight w:val="765"/>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7</w:t>
            </w:r>
          </w:p>
        </w:tc>
        <w:tc>
          <w:tcPr>
            <w:tcW w:w="1031" w:type="pct"/>
            <w:tcBorders>
              <w:top w:val="nil"/>
              <w:left w:val="nil"/>
              <w:bottom w:val="single" w:sz="4" w:space="0" w:color="auto"/>
              <w:right w:val="single" w:sz="4" w:space="0" w:color="auto"/>
            </w:tcBorders>
            <w:vAlign w:val="center"/>
            <w:hideMark/>
          </w:tcPr>
          <w:p w:rsidR="00455FB2" w:rsidRDefault="00455FB2">
            <w:pPr>
              <w:jc w:val="center"/>
            </w:pPr>
            <w:r>
              <w:rPr>
                <w:rFonts w:hint="eastAsia"/>
              </w:rPr>
              <w:t>培训</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hideMark/>
          </w:tcPr>
          <w:p w:rsidR="00455FB2" w:rsidRDefault="00455FB2">
            <w:pPr>
              <w:rPr>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p w:rsidR="00455FB2" w:rsidRDefault="00455FB2">
            <w:pPr>
              <w:rPr>
                <w:szCs w:val="21"/>
              </w:rPr>
            </w:pPr>
            <w:r>
              <w:rPr>
                <w:rFonts w:hint="eastAsia"/>
                <w:szCs w:val="21"/>
              </w:rPr>
              <w:t>质保期内每学期对教室管理人员以及助教人员提供一次的专业培训。</w:t>
            </w:r>
          </w:p>
        </w:tc>
      </w:tr>
      <w:tr w:rsidR="00455FB2" w:rsidTr="00455FB2">
        <w:trPr>
          <w:trHeight w:val="51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8</w:t>
            </w:r>
          </w:p>
        </w:tc>
        <w:tc>
          <w:tcPr>
            <w:tcW w:w="1031" w:type="pct"/>
            <w:tcBorders>
              <w:top w:val="nil"/>
              <w:left w:val="nil"/>
              <w:bottom w:val="single" w:sz="4" w:space="0" w:color="auto"/>
              <w:right w:val="single" w:sz="4" w:space="0" w:color="auto"/>
            </w:tcBorders>
            <w:vAlign w:val="center"/>
            <w:hideMark/>
          </w:tcPr>
          <w:p w:rsidR="00455FB2" w:rsidRDefault="00455FB2">
            <w:pPr>
              <w:jc w:val="center"/>
              <w:rPr>
                <w:szCs w:val="21"/>
              </w:rPr>
            </w:pPr>
            <w:r>
              <w:rPr>
                <w:rFonts w:hint="eastAsia"/>
                <w:szCs w:val="21"/>
              </w:rPr>
              <w:t>现场服务</w:t>
            </w:r>
          </w:p>
        </w:tc>
        <w:tc>
          <w:tcPr>
            <w:tcW w:w="452" w:type="pct"/>
            <w:tcBorders>
              <w:top w:val="nil"/>
              <w:left w:val="nil"/>
              <w:bottom w:val="single" w:sz="4" w:space="0" w:color="auto"/>
              <w:right w:val="single" w:sz="4" w:space="0" w:color="auto"/>
            </w:tcBorders>
            <w:vAlign w:val="center"/>
            <w:hideMark/>
          </w:tcPr>
          <w:p w:rsidR="00455FB2" w:rsidRDefault="00455FB2">
            <w:pPr>
              <w:jc w:val="center"/>
              <w:rPr>
                <w:szCs w:val="21"/>
              </w:rPr>
            </w:pPr>
            <w:r>
              <w:rPr>
                <w:rFonts w:hint="eastAsia"/>
                <w:szCs w:val="21"/>
              </w:rPr>
              <w:t>★</w:t>
            </w:r>
          </w:p>
        </w:tc>
        <w:tc>
          <w:tcPr>
            <w:tcW w:w="3158" w:type="pct"/>
            <w:tcBorders>
              <w:top w:val="nil"/>
              <w:left w:val="nil"/>
              <w:bottom w:val="single" w:sz="4" w:space="0" w:color="auto"/>
              <w:right w:val="single" w:sz="4" w:space="0" w:color="auto"/>
            </w:tcBorders>
            <w:vAlign w:val="center"/>
            <w:hideMark/>
          </w:tcPr>
          <w:p w:rsidR="00455FB2" w:rsidRDefault="00455FB2">
            <w:pPr>
              <w:rPr>
                <w:szCs w:val="21"/>
              </w:rPr>
            </w:pPr>
            <w:r>
              <w:rPr>
                <w:szCs w:val="21"/>
              </w:rPr>
              <w:t>1</w:t>
            </w:r>
            <w:r>
              <w:rPr>
                <w:rFonts w:hint="eastAsia"/>
                <w:szCs w:val="21"/>
              </w:rPr>
              <w:t>、质保期内</w:t>
            </w:r>
            <w:proofErr w:type="gramStart"/>
            <w:r>
              <w:rPr>
                <w:rFonts w:hint="eastAsia"/>
                <w:szCs w:val="21"/>
              </w:rPr>
              <w:t>提供驻</w:t>
            </w:r>
            <w:proofErr w:type="gramEnd"/>
            <w:r>
              <w:rPr>
                <w:rFonts w:hint="eastAsia"/>
                <w:szCs w:val="21"/>
              </w:rPr>
              <w:t>校级专属服务工程师，按照学校要求提供现场服务。</w:t>
            </w:r>
          </w:p>
          <w:p w:rsidR="00455FB2" w:rsidRDefault="00455FB2">
            <w:pPr>
              <w:rPr>
                <w:szCs w:val="21"/>
              </w:rPr>
            </w:pPr>
            <w:r>
              <w:rPr>
                <w:szCs w:val="21"/>
              </w:rPr>
              <w:t>2</w:t>
            </w:r>
            <w:r>
              <w:rPr>
                <w:rFonts w:hint="eastAsia"/>
                <w:szCs w:val="21"/>
              </w:rPr>
              <w:t>、开课前的设备维护：在共享课程开课前，学校将教室使用计划提前交给中标方</w:t>
            </w:r>
            <w:r>
              <w:rPr>
                <w:szCs w:val="21"/>
              </w:rPr>
              <w:t xml:space="preserve"> </w:t>
            </w:r>
            <w:r>
              <w:rPr>
                <w:rFonts w:hint="eastAsia"/>
                <w:szCs w:val="21"/>
              </w:rPr>
              <w:t>，中标方根据计划联系学校教务处及授课教师，在开课前对设备进行维护。</w:t>
            </w:r>
          </w:p>
          <w:p w:rsidR="00455FB2" w:rsidRDefault="00455FB2">
            <w:pPr>
              <w:rPr>
                <w:szCs w:val="21"/>
              </w:rPr>
            </w:pPr>
            <w:r>
              <w:rPr>
                <w:szCs w:val="21"/>
              </w:rPr>
              <w:t>3</w:t>
            </w:r>
            <w:r>
              <w:rPr>
                <w:rFonts w:hint="eastAsia"/>
                <w:szCs w:val="21"/>
              </w:rPr>
              <w:t>、联系教师了解课堂的教学安排，制定导播策略。</w:t>
            </w:r>
          </w:p>
          <w:p w:rsidR="00455FB2" w:rsidRDefault="00455FB2">
            <w:pPr>
              <w:rPr>
                <w:szCs w:val="21"/>
              </w:rPr>
            </w:pPr>
            <w:r>
              <w:rPr>
                <w:szCs w:val="21"/>
              </w:rPr>
              <w:t>4</w:t>
            </w:r>
            <w:r>
              <w:rPr>
                <w:rFonts w:hint="eastAsia"/>
                <w:szCs w:val="21"/>
              </w:rPr>
              <w:t>、在</w:t>
            </w:r>
            <w:proofErr w:type="gramStart"/>
            <w:r>
              <w:rPr>
                <w:rFonts w:hint="eastAsia"/>
                <w:szCs w:val="21"/>
              </w:rPr>
              <w:t>犀</w:t>
            </w:r>
            <w:proofErr w:type="gramEnd"/>
            <w:r>
              <w:rPr>
                <w:rFonts w:hint="eastAsia"/>
                <w:szCs w:val="21"/>
              </w:rPr>
              <w:t>浦校区提供开课现场保障服务，同时远程控制峨眉校区远程互动教室设备，协助老师达到预期的课堂教学目的。</w:t>
            </w:r>
          </w:p>
        </w:tc>
      </w:tr>
      <w:tr w:rsidR="00455FB2" w:rsidTr="00455FB2">
        <w:trPr>
          <w:trHeight w:val="510"/>
        </w:trPr>
        <w:tc>
          <w:tcPr>
            <w:tcW w:w="359" w:type="pct"/>
            <w:tcBorders>
              <w:top w:val="nil"/>
              <w:left w:val="single" w:sz="4" w:space="0" w:color="auto"/>
              <w:bottom w:val="single" w:sz="4" w:space="0" w:color="auto"/>
              <w:right w:val="single" w:sz="4" w:space="0" w:color="auto"/>
            </w:tcBorders>
            <w:vAlign w:val="center"/>
            <w:hideMark/>
          </w:tcPr>
          <w:p w:rsidR="00455FB2" w:rsidRDefault="00455FB2">
            <w:pPr>
              <w:widowControl/>
              <w:jc w:val="center"/>
              <w:rPr>
                <w:rFonts w:ascii="Times New Roman" w:hAnsi="Times New Roman"/>
                <w:kern w:val="0"/>
                <w:szCs w:val="21"/>
              </w:rPr>
            </w:pPr>
            <w:r>
              <w:rPr>
                <w:rFonts w:ascii="Times New Roman" w:hAnsi="Times New Roman"/>
                <w:kern w:val="0"/>
                <w:szCs w:val="21"/>
              </w:rPr>
              <w:t>9</w:t>
            </w:r>
          </w:p>
        </w:tc>
        <w:tc>
          <w:tcPr>
            <w:tcW w:w="1031" w:type="pct"/>
            <w:tcBorders>
              <w:top w:val="nil"/>
              <w:left w:val="nil"/>
              <w:bottom w:val="single" w:sz="4" w:space="0" w:color="auto"/>
              <w:right w:val="single" w:sz="4" w:space="0" w:color="auto"/>
            </w:tcBorders>
            <w:vAlign w:val="center"/>
            <w:hideMark/>
          </w:tcPr>
          <w:p w:rsidR="00455FB2" w:rsidRDefault="00455FB2">
            <w:pPr>
              <w:jc w:val="center"/>
              <w:rPr>
                <w:szCs w:val="21"/>
              </w:rPr>
            </w:pPr>
            <w:r>
              <w:rPr>
                <w:rFonts w:hint="eastAsia"/>
                <w:szCs w:val="21"/>
              </w:rPr>
              <w:t>集成实施服务</w:t>
            </w:r>
          </w:p>
        </w:tc>
        <w:tc>
          <w:tcPr>
            <w:tcW w:w="452" w:type="pct"/>
            <w:tcBorders>
              <w:top w:val="nil"/>
              <w:left w:val="nil"/>
              <w:bottom w:val="single" w:sz="4" w:space="0" w:color="auto"/>
              <w:right w:val="single" w:sz="4" w:space="0" w:color="auto"/>
            </w:tcBorders>
            <w:vAlign w:val="center"/>
            <w:hideMark/>
          </w:tcPr>
          <w:p w:rsidR="00455FB2" w:rsidRDefault="00455FB2">
            <w:pPr>
              <w:widowControl/>
              <w:jc w:val="left"/>
              <w:rPr>
                <w:rFonts w:ascii="Times New Roman" w:hAnsi="Times New Roman"/>
                <w:kern w:val="0"/>
                <w:sz w:val="20"/>
                <w:szCs w:val="20"/>
              </w:rPr>
            </w:pPr>
          </w:p>
        </w:tc>
        <w:tc>
          <w:tcPr>
            <w:tcW w:w="3158" w:type="pct"/>
            <w:tcBorders>
              <w:top w:val="nil"/>
              <w:left w:val="nil"/>
              <w:bottom w:val="single" w:sz="4" w:space="0" w:color="auto"/>
              <w:right w:val="single" w:sz="4" w:space="0" w:color="auto"/>
            </w:tcBorders>
            <w:vAlign w:val="center"/>
            <w:hideMark/>
          </w:tcPr>
          <w:p w:rsidR="00455FB2" w:rsidRDefault="00455FB2">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455FB2" w:rsidRDefault="00455FB2" w:rsidP="00455FB2">
      <w:pPr>
        <w:pStyle w:val="a5"/>
        <w:rPr>
          <w:rFonts w:ascii="宋体" w:hAnsi="Courier New" w:cs="Times New Roman" w:hint="eastAsia"/>
          <w:kern w:val="0"/>
          <w:szCs w:val="21"/>
        </w:rPr>
      </w:pPr>
    </w:p>
    <w:p w:rsidR="00455FB2" w:rsidRDefault="00455FB2" w:rsidP="00455FB2">
      <w:pPr>
        <w:pStyle w:val="2"/>
        <w:numPr>
          <w:ilvl w:val="1"/>
          <w:numId w:val="3"/>
        </w:numPr>
        <w:spacing w:line="440" w:lineRule="exact"/>
        <w:rPr>
          <w:rFonts w:hint="eastAsia"/>
          <w:sz w:val="21"/>
          <w:szCs w:val="21"/>
        </w:rPr>
      </w:pPr>
      <w:bookmarkStart w:id="23" w:name="_Toc477248555"/>
      <w:bookmarkStart w:id="24" w:name="_Toc430269229"/>
      <w:bookmarkEnd w:id="7"/>
      <w:bookmarkEnd w:id="8"/>
      <w:bookmarkEnd w:id="9"/>
      <w:bookmarkEnd w:id="10"/>
      <w:bookmarkEnd w:id="11"/>
      <w:bookmarkEnd w:id="12"/>
      <w:bookmarkEnd w:id="13"/>
      <w:bookmarkEnd w:id="14"/>
      <w:bookmarkEnd w:id="15"/>
      <w:bookmarkEnd w:id="16"/>
      <w:bookmarkEnd w:id="17"/>
      <w:r>
        <w:rPr>
          <w:rFonts w:hint="eastAsia"/>
          <w:b w:val="0"/>
          <w:bCs w:val="0"/>
          <w:sz w:val="21"/>
          <w:szCs w:val="21"/>
        </w:rPr>
        <w:t>验收标准</w:t>
      </w:r>
      <w:bookmarkEnd w:id="23"/>
      <w:bookmarkEnd w:id="24"/>
    </w:p>
    <w:p w:rsidR="00455FB2" w:rsidRDefault="00455FB2" w:rsidP="00455FB2">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455FB2" w:rsidRDefault="00455FB2" w:rsidP="00455FB2">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455FB2" w:rsidRDefault="00455FB2" w:rsidP="00455FB2">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w:t>
      </w:r>
      <w:r>
        <w:rPr>
          <w:rFonts w:ascii="宋体" w:hAnsi="宋体" w:hint="eastAsia"/>
          <w:szCs w:val="21"/>
        </w:rPr>
        <w:lastRenderedPageBreak/>
        <w:t>品出货证明材料（非装箱清单组成材料）等，并派遣专业技术人员进行现场部署调试。验收合格条件如下：</w:t>
      </w:r>
    </w:p>
    <w:p w:rsidR="00455FB2" w:rsidRDefault="00455FB2" w:rsidP="00455FB2">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455FB2" w:rsidRDefault="00455FB2" w:rsidP="00455FB2">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455FB2" w:rsidRDefault="00455FB2" w:rsidP="00455FB2">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455FB2" w:rsidRDefault="00455FB2" w:rsidP="00455FB2">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455FB2" w:rsidRDefault="00455FB2" w:rsidP="00455FB2">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455FB2" w:rsidRDefault="00455FB2" w:rsidP="00455FB2">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455FB2" w:rsidRDefault="00455FB2" w:rsidP="00455FB2">
      <w:pPr>
        <w:pStyle w:val="2"/>
        <w:numPr>
          <w:ilvl w:val="1"/>
          <w:numId w:val="3"/>
        </w:numPr>
        <w:spacing w:line="440" w:lineRule="exact"/>
        <w:rPr>
          <w:rFonts w:hint="eastAsia"/>
          <w:sz w:val="21"/>
          <w:szCs w:val="21"/>
        </w:rPr>
      </w:pPr>
      <w:bookmarkStart w:id="25" w:name="_Toc477248556"/>
      <w:bookmarkStart w:id="26" w:name="_Toc461024576"/>
      <w:r>
        <w:rPr>
          <w:rFonts w:hint="eastAsia"/>
          <w:b w:val="0"/>
          <w:bCs w:val="0"/>
          <w:sz w:val="21"/>
          <w:szCs w:val="21"/>
        </w:rPr>
        <w:t>其他要求</w:t>
      </w:r>
      <w:bookmarkEnd w:id="25"/>
      <w:bookmarkEnd w:id="26"/>
    </w:p>
    <w:p w:rsidR="00455FB2" w:rsidRDefault="00455FB2" w:rsidP="00455FB2">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55FB2" w:rsidRDefault="00455FB2" w:rsidP="00455FB2">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455FB2" w:rsidRDefault="00455FB2" w:rsidP="00455FB2">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455FB2" w:rsidRDefault="00455FB2" w:rsidP="00455FB2">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455FB2" w:rsidRDefault="00455FB2" w:rsidP="00455FB2">
      <w:pPr>
        <w:widowControl/>
        <w:jc w:val="left"/>
        <w:rPr>
          <w:rFonts w:ascii="宋体" w:hAnsi="宋体" w:hint="eastAsia"/>
          <w:b/>
          <w:bCs/>
          <w:spacing w:val="-20"/>
          <w:kern w:val="44"/>
          <w:sz w:val="32"/>
          <w:szCs w:val="32"/>
        </w:rPr>
      </w:pPr>
      <w:r>
        <w:br w:type="page"/>
      </w:r>
    </w:p>
    <w:p w:rsidR="00586DCE" w:rsidRPr="00455FB2" w:rsidRDefault="00586DCE" w:rsidP="00455FB2">
      <w:pPr>
        <w:rPr>
          <w:szCs w:val="24"/>
        </w:rPr>
      </w:pPr>
    </w:p>
    <w:sectPr w:rsidR="00586DCE" w:rsidRPr="00455FB2"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A4" w:rsidRDefault="006D63A4" w:rsidP="006718F6">
      <w:r>
        <w:separator/>
      </w:r>
    </w:p>
  </w:endnote>
  <w:endnote w:type="continuationSeparator" w:id="0">
    <w:p w:rsidR="006D63A4" w:rsidRDefault="006D63A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A6C8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55FB2" w:rsidRPr="00455FB2">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A4" w:rsidRDefault="006D63A4" w:rsidP="006718F6">
      <w:r>
        <w:separator/>
      </w:r>
    </w:p>
  </w:footnote>
  <w:footnote w:type="continuationSeparator" w:id="0">
    <w:p w:rsidR="006D63A4" w:rsidRDefault="006D63A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CCD3C8D"/>
    <w:multiLevelType w:val="hybridMultilevel"/>
    <w:tmpl w:val="F3FA842E"/>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F855D"/>
    <w:multiLevelType w:val="singleLevel"/>
    <w:tmpl w:val="57FF855D"/>
    <w:lvl w:ilvl="0">
      <w:start w:val="1"/>
      <w:numFmt w:val="chineseCounting"/>
      <w:suff w:val="nothing"/>
      <w:lvlText w:val="%1、"/>
      <w:lvlJc w:val="left"/>
      <w:pPr>
        <w:ind w:left="0" w:firstLine="0"/>
      </w:pPr>
    </w:lvl>
  </w:abstractNum>
  <w:abstractNum w:abstractNumId="8">
    <w:nsid w:val="57FF8873"/>
    <w:multiLevelType w:val="singleLevel"/>
    <w:tmpl w:val="57FF8873"/>
    <w:lvl w:ilvl="0">
      <w:start w:val="2"/>
      <w:numFmt w:val="chineseCounting"/>
      <w:suff w:val="nothing"/>
      <w:lvlText w:val="%1、"/>
      <w:lvlJc w:val="left"/>
      <w:pPr>
        <w:ind w:left="0" w:firstLine="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DABCA1"/>
    <w:multiLevelType w:val="singleLevel"/>
    <w:tmpl w:val="58DABCA1"/>
    <w:lvl w:ilvl="0">
      <w:start w:val="2"/>
      <w:numFmt w:val="decimal"/>
      <w:suff w:val="nothing"/>
      <w:lvlText w:val="%1、"/>
      <w:lvlJc w:val="left"/>
      <w:pPr>
        <w:ind w:left="0" w:firstLine="0"/>
      </w:pPr>
    </w:lvl>
  </w:abstractNum>
  <w:abstractNum w:abstractNumId="11">
    <w:nsid w:val="593E699B"/>
    <w:multiLevelType w:val="singleLevel"/>
    <w:tmpl w:val="593E699B"/>
    <w:lvl w:ilvl="0">
      <w:start w:val="1"/>
      <w:numFmt w:val="decimal"/>
      <w:suff w:val="nothing"/>
      <w:lvlText w:val="%1."/>
      <w:lvlJc w:val="left"/>
      <w:pPr>
        <w:ind w:left="0" w:firstLine="0"/>
      </w:pPr>
    </w:lvl>
  </w:abstractNum>
  <w:abstractNum w:abstractNumId="12">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6">
    <w:nsid w:val="6BFD2A5B"/>
    <w:multiLevelType w:val="singleLevel"/>
    <w:tmpl w:val="6BFD2A5B"/>
    <w:lvl w:ilvl="0">
      <w:start w:val="1"/>
      <w:numFmt w:val="chineseCounting"/>
      <w:suff w:val="nothing"/>
      <w:lvlText w:val="（%1）"/>
      <w:lvlJc w:val="left"/>
      <w:pPr>
        <w:ind w:left="0" w:firstLine="0"/>
      </w:pPr>
    </w:lvl>
  </w:abstractNum>
  <w:abstractNum w:abstractNumId="17">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22C5A6F"/>
    <w:multiLevelType w:val="hybridMultilevel"/>
    <w:tmpl w:val="2BE07492"/>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3"/>
  </w:num>
  <w:num w:numId="12">
    <w:abstractNumId w:val="17"/>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11"/>
    <w:lvlOverride w:ilvl="0">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8"/>
    <w:lvlOverride w:ilvl="0">
      <w:startOverride w:val="2"/>
    </w:lvlOverride>
  </w:num>
  <w:num w:numId="30">
    <w:abstractNumId w:val="16"/>
    <w:lvlOverride w:ilvl="0">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0"/>
    <w:lvlOverride w:ilvl="0">
      <w:startOverride w:val="2"/>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0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D3BF2"/>
    <w:rsid w:val="001D474F"/>
    <w:rsid w:val="001E2214"/>
    <w:rsid w:val="001F1A4B"/>
    <w:rsid w:val="001F2517"/>
    <w:rsid w:val="001F2FC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43A50"/>
    <w:rsid w:val="00651572"/>
    <w:rsid w:val="0065161F"/>
    <w:rsid w:val="006541D5"/>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5467"/>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551E"/>
    <w:rsid w:val="00CB69F8"/>
    <w:rsid w:val="00CB6FE2"/>
    <w:rsid w:val="00CD33CE"/>
    <w:rsid w:val="00CD4ECD"/>
    <w:rsid w:val="00CE4337"/>
    <w:rsid w:val="00CE4799"/>
    <w:rsid w:val="00CF02B0"/>
    <w:rsid w:val="00CF347C"/>
    <w:rsid w:val="00D07B4B"/>
    <w:rsid w:val="00D13CEF"/>
    <w:rsid w:val="00D149AA"/>
    <w:rsid w:val="00D149B0"/>
    <w:rsid w:val="00D15409"/>
    <w:rsid w:val="00D15E16"/>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5A5A"/>
    <w:rsid w:val="00F12FAD"/>
    <w:rsid w:val="00F14F3B"/>
    <w:rsid w:val="00F17A51"/>
    <w:rsid w:val="00F17B18"/>
    <w:rsid w:val="00F23E0C"/>
    <w:rsid w:val="00F34D0F"/>
    <w:rsid w:val="00F35842"/>
    <w:rsid w:val="00F35E56"/>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0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1293</Words>
  <Characters>7371</Characters>
  <Application>Microsoft Office Word</Application>
  <DocSecurity>0</DocSecurity>
  <Lines>61</Lines>
  <Paragraphs>17</Paragraphs>
  <ScaleCrop>false</ScaleCrop>
  <Company>Microsoft</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41</cp:revision>
  <cp:lastPrinted>2017-05-09T09:20:00Z</cp:lastPrinted>
  <dcterms:created xsi:type="dcterms:W3CDTF">2017-06-08T09:05:00Z</dcterms:created>
  <dcterms:modified xsi:type="dcterms:W3CDTF">2017-06-29T06:18:00Z</dcterms:modified>
</cp:coreProperties>
</file>