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43" w:rsidRDefault="00953E43" w:rsidP="00953E43">
      <w:pPr>
        <w:pStyle w:val="1"/>
        <w:numPr>
          <w:ilvl w:val="0"/>
          <w:numId w:val="3"/>
        </w:numPr>
        <w:ind w:left="3261"/>
        <w:jc w:val="both"/>
        <w:rPr>
          <w:rFonts w:ascii="Times New Roman" w:hAnsi="Times New Roman"/>
        </w:rPr>
      </w:pPr>
      <w:bookmarkStart w:id="0" w:name="_Toc478047685"/>
      <w:bookmarkStart w:id="1" w:name="_Toc217446093"/>
      <w:bookmarkStart w:id="2" w:name="_Toc321382057"/>
      <w:bookmarkStart w:id="3" w:name="_Toc316292231"/>
      <w:r>
        <w:rPr>
          <w:rFonts w:ascii="Times New Roman" w:hAnsi="Times New Roman" w:hint="eastAsia"/>
        </w:rPr>
        <w:t>技术、商务及其他要求</w:t>
      </w:r>
      <w:bookmarkEnd w:id="0"/>
      <w:bookmarkEnd w:id="1"/>
    </w:p>
    <w:p w:rsidR="00953E43" w:rsidRDefault="00953E43" w:rsidP="00953E43">
      <w:pPr>
        <w:pStyle w:val="2"/>
        <w:numPr>
          <w:ilvl w:val="1"/>
          <w:numId w:val="3"/>
        </w:numPr>
        <w:rPr>
          <w:rFonts w:ascii="Times New Roman" w:hAnsi="Times New Roman"/>
          <w:sz w:val="21"/>
          <w:szCs w:val="21"/>
        </w:rPr>
      </w:pPr>
      <w:bookmarkStart w:id="4" w:name="_Toc417566432"/>
      <w:bookmarkStart w:id="5" w:name="_Toc414347857"/>
      <w:bookmarkStart w:id="6" w:name="_Toc477248550"/>
      <w:bookmarkStart w:id="7" w:name="_Toc477248552"/>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ascii="Times New Roman" w:hAnsi="Times New Roman" w:hint="eastAsia"/>
          <w:b w:val="0"/>
          <w:bCs w:val="0"/>
          <w:sz w:val="21"/>
          <w:szCs w:val="21"/>
        </w:rPr>
        <w:t>采购</w:t>
      </w:r>
      <w:bookmarkEnd w:id="4"/>
      <w:bookmarkEnd w:id="5"/>
      <w:bookmarkEnd w:id="6"/>
      <w:r>
        <w:rPr>
          <w:rFonts w:ascii="Times New Roman" w:hAnsi="Times New Roman" w:hint="eastAsia"/>
          <w:b w:val="0"/>
          <w:bCs w:val="0"/>
          <w:sz w:val="21"/>
          <w:szCs w:val="21"/>
        </w:rPr>
        <w:t>要求</w:t>
      </w:r>
    </w:p>
    <w:p w:rsidR="00953E43" w:rsidRDefault="00953E43" w:rsidP="00953E43">
      <w:r>
        <w:rPr>
          <w:rFonts w:hint="eastAsia"/>
        </w:rPr>
        <w:t>（</w:t>
      </w:r>
      <w:r>
        <w:t>1</w:t>
      </w:r>
      <w:r>
        <w:rPr>
          <w:rFonts w:hint="eastAsia"/>
        </w:rPr>
        <w:t>）采购人在以下范围内安装空调</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575"/>
        <w:gridCol w:w="1804"/>
        <w:gridCol w:w="1134"/>
      </w:tblGrid>
      <w:tr w:rsidR="00953E43">
        <w:tc>
          <w:tcPr>
            <w:tcW w:w="82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1"/>
              </w:rPr>
            </w:pPr>
            <w:r>
              <w:rPr>
                <w:rFonts w:ascii="Times New Roman" w:hAnsi="Times New Roman" w:hint="eastAsia"/>
                <w:b/>
                <w:szCs w:val="21"/>
              </w:rPr>
              <w:t>序号</w:t>
            </w:r>
          </w:p>
        </w:tc>
        <w:tc>
          <w:tcPr>
            <w:tcW w:w="4575"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1"/>
              </w:rPr>
            </w:pPr>
            <w:r>
              <w:rPr>
                <w:rFonts w:ascii="Times New Roman" w:hAnsi="Times New Roman" w:hint="eastAsia"/>
                <w:b/>
                <w:szCs w:val="21"/>
              </w:rPr>
              <w:t>部位</w:t>
            </w:r>
          </w:p>
        </w:tc>
        <w:tc>
          <w:tcPr>
            <w:tcW w:w="180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1"/>
              </w:rPr>
            </w:pPr>
            <w:r>
              <w:rPr>
                <w:rFonts w:ascii="Times New Roman" w:hAnsi="Times New Roman" w:hint="eastAsia"/>
                <w:b/>
                <w:szCs w:val="21"/>
              </w:rPr>
              <w:t>面积</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1"/>
              </w:rPr>
            </w:pPr>
            <w:r>
              <w:rPr>
                <w:rFonts w:ascii="Times New Roman" w:hAnsi="Times New Roman" w:hint="eastAsia"/>
                <w:b/>
                <w:szCs w:val="21"/>
              </w:rPr>
              <w:t>层高</w:t>
            </w:r>
          </w:p>
        </w:tc>
      </w:tr>
      <w:tr w:rsidR="00953E43">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szCs w:val="21"/>
              </w:rPr>
              <w:t>1</w:t>
            </w:r>
          </w:p>
        </w:tc>
        <w:tc>
          <w:tcPr>
            <w:tcW w:w="4575"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hint="eastAsia"/>
                <w:szCs w:val="21"/>
              </w:rPr>
              <w:t>学生</w:t>
            </w:r>
            <w:proofErr w:type="gramStart"/>
            <w:r>
              <w:rPr>
                <w:rFonts w:ascii="Times New Roman" w:hAnsi="Times New Roman" w:hint="eastAsia"/>
                <w:szCs w:val="21"/>
              </w:rPr>
              <w:t>一</w:t>
            </w:r>
            <w:proofErr w:type="gramEnd"/>
            <w:r>
              <w:rPr>
                <w:rFonts w:ascii="Times New Roman" w:hAnsi="Times New Roman" w:hint="eastAsia"/>
                <w:szCs w:val="21"/>
              </w:rPr>
              <w:t>食堂（大板食堂）一层就餐大厅</w:t>
            </w:r>
          </w:p>
        </w:tc>
        <w:tc>
          <w:tcPr>
            <w:tcW w:w="180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szCs w:val="21"/>
              </w:rPr>
              <w:t>745m2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szCs w:val="21"/>
              </w:rPr>
              <w:t>6m</w:t>
            </w:r>
          </w:p>
        </w:tc>
      </w:tr>
      <w:tr w:rsidR="00953E43">
        <w:tc>
          <w:tcPr>
            <w:tcW w:w="82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szCs w:val="21"/>
              </w:rPr>
              <w:t>2</w:t>
            </w:r>
          </w:p>
        </w:tc>
        <w:tc>
          <w:tcPr>
            <w:tcW w:w="4575"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hAnsi="宋体" w:cs="宋体" w:hint="eastAsia"/>
              </w:rPr>
              <w:t>学生三食堂（生活广场）二层就餐大厅</w:t>
            </w:r>
          </w:p>
        </w:tc>
        <w:tc>
          <w:tcPr>
            <w:tcW w:w="180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szCs w:val="21"/>
              </w:rPr>
              <w:t>990m2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1"/>
              </w:rPr>
            </w:pPr>
            <w:r>
              <w:rPr>
                <w:rFonts w:ascii="Times New Roman" w:hAnsi="Times New Roman"/>
                <w:szCs w:val="21"/>
              </w:rPr>
              <w:t>3.3m</w:t>
            </w:r>
          </w:p>
        </w:tc>
      </w:tr>
    </w:tbl>
    <w:p w:rsidR="00953E43" w:rsidRDefault="00953E43" w:rsidP="00953E43">
      <w:pPr>
        <w:rPr>
          <w:rFonts w:ascii="Times New Roman" w:hAnsi="Times New Roman"/>
        </w:rPr>
      </w:pPr>
      <w:bookmarkStart w:id="19" w:name="_Toc477248551"/>
      <w:bookmarkStart w:id="20" w:name="_Toc417566433"/>
      <w:bookmarkStart w:id="21" w:name="_Toc414347862"/>
      <w:bookmarkStart w:id="22" w:name="_Toc405470380"/>
      <w:r>
        <w:rPr>
          <w:rFonts w:ascii="Times New Roman" w:hAnsi="Times New Roman" w:hint="eastAsia"/>
        </w:rPr>
        <w:t>（</w:t>
      </w:r>
      <w:r>
        <w:rPr>
          <w:rFonts w:ascii="Times New Roman" w:hAnsi="Times New Roman"/>
        </w:rPr>
        <w:t>2</w:t>
      </w:r>
      <w:r>
        <w:rPr>
          <w:rFonts w:ascii="Times New Roman" w:hAnsi="Times New Roman" w:hint="eastAsia"/>
        </w:rPr>
        <w:t>）采购人在配电室指定控制箱位置，并提供空调电源；</w:t>
      </w:r>
    </w:p>
    <w:p w:rsidR="00953E43" w:rsidRDefault="00953E43" w:rsidP="00953E43">
      <w:pPr>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）投标采用高效节能的空调产品；</w:t>
      </w:r>
    </w:p>
    <w:p w:rsidR="00953E43" w:rsidRDefault="00953E43" w:rsidP="00953E43">
      <w:pPr>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）投标人按采购人的功能要求，平面图及现场实地勘察自行完成机组配置，并提交布置和安装方案；</w:t>
      </w:r>
    </w:p>
    <w:p w:rsidR="00953E43" w:rsidRDefault="00953E43" w:rsidP="00953E43">
      <w:pPr>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）投标人完成控制箱（包括）以后整个空调系统的设备材料供应、运输、安装、调试所有工作内容，通过验收，合格后交付采购人，并提供后期服务；</w:t>
      </w:r>
    </w:p>
    <w:p w:rsidR="00953E43" w:rsidRDefault="00953E43" w:rsidP="00953E43">
      <w:pPr>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）投标人根据及方案报价。</w:t>
      </w:r>
    </w:p>
    <w:p w:rsidR="00953E43" w:rsidRDefault="00953E43" w:rsidP="00953E43">
      <w:pPr>
        <w:rPr>
          <w:rFonts w:ascii="Times New Roman" w:hAnsi="Times New Roman"/>
        </w:rPr>
      </w:pPr>
    </w:p>
    <w:p w:rsidR="00953E43" w:rsidRDefault="00953E43" w:rsidP="00953E43">
      <w:pPr>
        <w:rPr>
          <w:rFonts w:ascii="Times New Roman" w:hAnsi="Times New Roman"/>
          <w:b/>
        </w:rPr>
      </w:pPr>
      <w:r>
        <w:rPr>
          <w:rFonts w:ascii="Times New Roman" w:hAnsi="Times New Roman" w:hint="eastAsia"/>
          <w:b/>
        </w:rPr>
        <w:t>（</w:t>
      </w:r>
      <w:r>
        <w:rPr>
          <w:rFonts w:ascii="Times New Roman" w:hAnsi="Times New Roman"/>
          <w:b/>
        </w:rPr>
        <w:t>7</w:t>
      </w:r>
      <w:r>
        <w:rPr>
          <w:rFonts w:ascii="Times New Roman" w:hAnsi="Times New Roman" w:hint="eastAsia"/>
          <w:b/>
        </w:rPr>
        <w:t>）技术参数及要求</w:t>
      </w:r>
      <w:bookmarkEnd w:id="19"/>
      <w:bookmarkEnd w:id="20"/>
      <w:bookmarkEnd w:id="21"/>
    </w:p>
    <w:p w:rsidR="00953E43" w:rsidRDefault="00953E43" w:rsidP="00953E43">
      <w:pPr>
        <w:rPr>
          <w:rFonts w:ascii="Times New Roman" w:hAnsi="Times New Roman"/>
        </w:rPr>
      </w:pPr>
      <w:r>
        <w:rPr>
          <w:rFonts w:ascii="Times New Roman" w:hAnsi="Times New Roman" w:hint="eastAsia"/>
        </w:rPr>
        <w:t>重要性分为</w:t>
      </w:r>
      <w:r>
        <w:rPr>
          <w:rFonts w:ascii="Times New Roman" w:hAnsi="Times New Roman"/>
        </w:rPr>
        <w:t>“</w:t>
      </w:r>
      <w:r>
        <w:rPr>
          <w:rFonts w:ascii="Segoe UI Symbol" w:hAnsi="Segoe UI Symbol" w:cs="Segoe UI Symbol"/>
        </w:rPr>
        <w:t>★</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和一般无标示指标。</w:t>
      </w:r>
      <w:r>
        <w:rPr>
          <w:rFonts w:ascii="Segoe UI Symbol" w:hAnsi="Segoe UI Symbol" w:cs="Segoe UI Symbol"/>
        </w:rPr>
        <w:t>★</w:t>
      </w:r>
      <w:r>
        <w:rPr>
          <w:rFonts w:ascii="Times New Roman" w:hAnsi="Times New Roman" w:hint="eastAsia"/>
        </w:rPr>
        <w:t>代表</w:t>
      </w:r>
      <w:proofErr w:type="gramStart"/>
      <w:r>
        <w:rPr>
          <w:rFonts w:ascii="Times New Roman" w:hAnsi="Times New Roman" w:hint="eastAsia"/>
        </w:rPr>
        <w:t>最</w:t>
      </w:r>
      <w:proofErr w:type="gramEnd"/>
      <w:r>
        <w:rPr>
          <w:rFonts w:ascii="Times New Roman" w:hAnsi="Times New Roman" w:hint="eastAsia"/>
        </w:rPr>
        <w:t>关键指标，</w:t>
      </w:r>
      <w:r>
        <w:rPr>
          <w:rFonts w:ascii="Times New Roman" w:hAnsi="Times New Roman"/>
        </w:rPr>
        <w:t>▲</w:t>
      </w:r>
      <w:r>
        <w:rPr>
          <w:rFonts w:ascii="Times New Roman" w:hAnsi="Times New Roman" w:hint="eastAsia"/>
        </w:rPr>
        <w:t>代表重要指标，无标识则表示一般指标项。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3"/>
        <w:gridCol w:w="6095"/>
      </w:tblGrid>
      <w:tr w:rsidR="00953E43">
        <w:tc>
          <w:tcPr>
            <w:tcW w:w="682" w:type="dxa"/>
            <w:tcBorders>
              <w:top w:val="single" w:sz="4" w:space="0" w:color="auto"/>
              <w:left w:val="single" w:sz="4" w:space="0" w:color="auto"/>
              <w:bottom w:val="single" w:sz="4" w:space="0" w:color="auto"/>
              <w:right w:val="single" w:sz="4" w:space="0" w:color="auto"/>
            </w:tcBorders>
            <w:hideMark/>
          </w:tcPr>
          <w:p w:rsidR="00953E43" w:rsidRDefault="00953E43">
            <w:pPr>
              <w:rPr>
                <w:rFonts w:ascii="Times New Roman" w:hAnsi="Times New Roman"/>
                <w:b/>
                <w:szCs w:val="21"/>
              </w:rPr>
            </w:pPr>
            <w:r>
              <w:rPr>
                <w:rFonts w:ascii="Times New Roman" w:hAnsi="Times New Roman"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953E43" w:rsidRDefault="00953E43">
            <w:pPr>
              <w:jc w:val="center"/>
              <w:rPr>
                <w:rFonts w:ascii="Times New Roman" w:hAnsi="Times New Roman"/>
                <w:b/>
                <w:szCs w:val="21"/>
              </w:rPr>
            </w:pPr>
            <w:r>
              <w:rPr>
                <w:rFonts w:ascii="Times New Roman" w:hAnsi="Times New Roman" w:hint="eastAsia"/>
                <w:b/>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953E43" w:rsidRDefault="00953E43">
            <w:pPr>
              <w:jc w:val="center"/>
              <w:rPr>
                <w:rFonts w:ascii="Times New Roman" w:hAnsi="Times New Roman"/>
                <w:b/>
                <w:szCs w:val="21"/>
              </w:rPr>
            </w:pPr>
            <w:r>
              <w:rPr>
                <w:rFonts w:ascii="Times New Roman" w:hAnsi="Times New Roman" w:hint="eastAsia"/>
                <w:b/>
                <w:szCs w:val="21"/>
              </w:rPr>
              <w:t>技术参数及要求</w:t>
            </w:r>
          </w:p>
        </w:tc>
      </w:tr>
      <w:tr w:rsidR="00953E43">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953E43" w:rsidRDefault="00953E43">
            <w:pPr>
              <w:spacing w:line="440" w:lineRule="exact"/>
              <w:jc w:val="center"/>
              <w:rPr>
                <w:rFonts w:ascii="Times New Roman" w:hAnsi="Times New Roman"/>
                <w:szCs w:val="21"/>
              </w:rPr>
            </w:pPr>
            <w:r>
              <w:rPr>
                <w:rFonts w:ascii="Times New Roman" w:hAnsi="Times New Roman"/>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3E43" w:rsidRDefault="00953E43">
            <w:pPr>
              <w:spacing w:line="440" w:lineRule="exact"/>
              <w:jc w:val="center"/>
              <w:rPr>
                <w:rFonts w:ascii="Times New Roman" w:hAnsi="Times New Roman"/>
                <w:szCs w:val="21"/>
              </w:rPr>
            </w:pPr>
            <w:r>
              <w:rPr>
                <w:rFonts w:ascii="Times New Roman" w:hAnsi="Times New Roman" w:hint="eastAsia"/>
                <w:szCs w:val="21"/>
              </w:rPr>
              <w:t>直流变频空调机组</w:t>
            </w:r>
          </w:p>
        </w:tc>
        <w:tc>
          <w:tcPr>
            <w:tcW w:w="6095" w:type="dxa"/>
            <w:tcBorders>
              <w:top w:val="single" w:sz="4" w:space="0" w:color="auto"/>
              <w:left w:val="single" w:sz="4" w:space="0" w:color="auto"/>
              <w:bottom w:val="single" w:sz="4" w:space="0" w:color="auto"/>
              <w:right w:val="single" w:sz="4" w:space="0" w:color="auto"/>
            </w:tcBorders>
            <w:vAlign w:val="center"/>
          </w:tcPr>
          <w:p w:rsidR="00953E43" w:rsidRDefault="00953E43">
            <w:pPr>
              <w:widowControl/>
              <w:spacing w:line="240" w:lineRule="atLeast"/>
              <w:ind w:leftChars="-4" w:hangingChars="4" w:hanging="8"/>
              <w:jc w:val="left"/>
              <w:rPr>
                <w:b/>
              </w:rPr>
            </w:pPr>
            <w:r>
              <w:rPr>
                <w:rFonts w:hint="eastAsia"/>
                <w:b/>
              </w:rPr>
              <w:t>一、配置要求</w:t>
            </w:r>
          </w:p>
          <w:p w:rsidR="00953E43" w:rsidRDefault="00953E43">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1</w:t>
            </w:r>
            <w:r>
              <w:rPr>
                <w:rFonts w:ascii="Times New Roman" w:hAnsi="Times New Roman" w:hint="eastAsia"/>
              </w:rPr>
              <w:t>、采用冷暖型直流变频空调机组</w:t>
            </w:r>
          </w:p>
          <w:p w:rsidR="00953E43" w:rsidRDefault="00953E43">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2</w:t>
            </w:r>
            <w:r>
              <w:rPr>
                <w:rFonts w:ascii="Times New Roman" w:hAnsi="Times New Roman" w:hint="eastAsia"/>
              </w:rPr>
              <w:t>、各食堂采取集中控制；</w:t>
            </w:r>
          </w:p>
          <w:p w:rsidR="00953E43" w:rsidRDefault="00953E43">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3</w:t>
            </w:r>
            <w:r>
              <w:rPr>
                <w:rFonts w:ascii="Times New Roman" w:hAnsi="Times New Roman" w:hint="eastAsia"/>
              </w:rPr>
              <w:t>、学生</w:t>
            </w:r>
            <w:proofErr w:type="gramStart"/>
            <w:r>
              <w:rPr>
                <w:rFonts w:ascii="Times New Roman" w:hAnsi="Times New Roman" w:hint="eastAsia"/>
              </w:rPr>
              <w:t>一</w:t>
            </w:r>
            <w:proofErr w:type="gramEnd"/>
            <w:r>
              <w:rPr>
                <w:rFonts w:ascii="Times New Roman" w:hAnsi="Times New Roman" w:hint="eastAsia"/>
              </w:rPr>
              <w:t>食堂层高较高，要求</w:t>
            </w:r>
            <w:proofErr w:type="gramStart"/>
            <w:r>
              <w:rPr>
                <w:rFonts w:ascii="Times New Roman" w:hAnsi="Times New Roman" w:hint="eastAsia"/>
              </w:rPr>
              <w:t>内机冷量</w:t>
            </w:r>
            <w:proofErr w:type="gramEnd"/>
            <w:r>
              <w:rPr>
                <w:rFonts w:ascii="Times New Roman" w:hAnsi="Times New Roman" w:hint="eastAsia"/>
              </w:rPr>
              <w:t>配置大于</w:t>
            </w:r>
            <w:r>
              <w:rPr>
                <w:rFonts w:ascii="Times New Roman" w:hAnsi="Times New Roman"/>
              </w:rPr>
              <w:t>330W/</w:t>
            </w:r>
            <w:r>
              <w:rPr>
                <w:rFonts w:ascii="Times New Roman" w:hAnsi="Times New Roman" w:hint="eastAsia"/>
              </w:rPr>
              <w:t>㎡，外机总制冷量＞</w:t>
            </w:r>
            <w:r>
              <w:rPr>
                <w:rFonts w:ascii="Times New Roman" w:hAnsi="Times New Roman"/>
              </w:rPr>
              <w:t>230KW</w:t>
            </w:r>
            <w:r>
              <w:rPr>
                <w:rFonts w:ascii="Times New Roman" w:hAnsi="Times New Roman" w:hint="eastAsia"/>
              </w:rPr>
              <w:t>；</w:t>
            </w:r>
          </w:p>
          <w:p w:rsidR="00953E43" w:rsidRDefault="00953E43">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4</w:t>
            </w:r>
            <w:r>
              <w:rPr>
                <w:rFonts w:ascii="Times New Roman" w:hAnsi="Times New Roman" w:hint="eastAsia"/>
              </w:rPr>
              <w:t>、学生三食堂要求冷量配置＞</w:t>
            </w:r>
            <w:r>
              <w:rPr>
                <w:rFonts w:ascii="Times New Roman" w:hAnsi="Times New Roman"/>
              </w:rPr>
              <w:t>240W/</w:t>
            </w:r>
            <w:r>
              <w:rPr>
                <w:rFonts w:ascii="Times New Roman" w:hAnsi="Times New Roman" w:hint="eastAsia"/>
              </w:rPr>
              <w:t>㎡，外机总制冷量大于</w:t>
            </w:r>
            <w:r>
              <w:rPr>
                <w:rFonts w:ascii="Times New Roman" w:hAnsi="Times New Roman"/>
              </w:rPr>
              <w:t>230KW</w:t>
            </w:r>
            <w:r>
              <w:rPr>
                <w:rFonts w:ascii="Times New Roman" w:hAnsi="Times New Roman" w:hint="eastAsia"/>
              </w:rPr>
              <w:t>；</w:t>
            </w:r>
          </w:p>
          <w:p w:rsidR="00953E43" w:rsidRDefault="00953E43">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5</w:t>
            </w:r>
            <w:r>
              <w:rPr>
                <w:rFonts w:ascii="Times New Roman" w:hAnsi="Times New Roman" w:hint="eastAsia"/>
              </w:rPr>
              <w:t>、提供所配置的所有各个机组（内外机）的检测报告；</w:t>
            </w:r>
          </w:p>
          <w:p w:rsidR="00953E43" w:rsidRDefault="00953E43">
            <w:pPr>
              <w:widowControl/>
              <w:spacing w:line="240" w:lineRule="atLeast"/>
              <w:ind w:leftChars="-4" w:hangingChars="4" w:hanging="8"/>
              <w:jc w:val="left"/>
              <w:rPr>
                <w:rFonts w:ascii="Times New Roman" w:hAnsi="Times New Roman"/>
              </w:rPr>
            </w:pPr>
          </w:p>
          <w:p w:rsidR="00953E43" w:rsidRDefault="00953E43">
            <w:pPr>
              <w:widowControl/>
              <w:spacing w:line="240" w:lineRule="atLeast"/>
              <w:ind w:leftChars="-4" w:hangingChars="4" w:hanging="8"/>
              <w:jc w:val="left"/>
              <w:rPr>
                <w:rFonts w:ascii="Times New Roman" w:hAnsi="Times New Roman"/>
                <w:b/>
                <w:szCs w:val="20"/>
              </w:rPr>
            </w:pPr>
            <w:r>
              <w:rPr>
                <w:rFonts w:hint="eastAsia"/>
                <w:b/>
              </w:rPr>
              <w:t>二、</w:t>
            </w:r>
            <w:r>
              <w:rPr>
                <w:rFonts w:ascii="Times New Roman" w:hAnsi="Times New Roman" w:hint="eastAsia"/>
                <w:b/>
                <w:szCs w:val="20"/>
              </w:rPr>
              <w:t>直流变频空调</w:t>
            </w:r>
            <w:r>
              <w:rPr>
                <w:rFonts w:hint="eastAsia"/>
                <w:b/>
              </w:rPr>
              <w:t>室外机性能：</w:t>
            </w:r>
          </w:p>
          <w:p w:rsidR="00953E43" w:rsidRDefault="00953E43">
            <w:pPr>
              <w:widowControl/>
              <w:spacing w:line="240" w:lineRule="atLeast"/>
              <w:jc w:val="left"/>
            </w:pPr>
            <w:r>
              <w:rPr>
                <w:rFonts w:ascii="Arial" w:hAnsi="Arial" w:cs="Arial"/>
                <w:b/>
                <w:kern w:val="0"/>
                <w:szCs w:val="21"/>
              </w:rPr>
              <w:t>▲</w:t>
            </w:r>
            <w:r>
              <w:t>1</w:t>
            </w:r>
            <w:r>
              <w:rPr>
                <w:rFonts w:hint="eastAsia"/>
              </w:rPr>
              <w:t>、所有</w:t>
            </w:r>
            <w:r>
              <w:rPr>
                <w:rFonts w:ascii="Times New Roman" w:hAnsi="Times New Roman" w:hint="eastAsia"/>
                <w:szCs w:val="20"/>
              </w:rPr>
              <w:t>机组压缩机</w:t>
            </w:r>
            <w:r>
              <w:rPr>
                <w:rFonts w:hint="eastAsia"/>
              </w:rPr>
              <w:t>工作方式为</w:t>
            </w:r>
            <w:r>
              <w:rPr>
                <w:rFonts w:ascii="Times New Roman" w:hAnsi="Times New Roman" w:hint="eastAsia"/>
                <w:szCs w:val="20"/>
              </w:rPr>
              <w:t>涡旋式</w:t>
            </w:r>
          </w:p>
          <w:p w:rsidR="00953E43" w:rsidRDefault="00953E43">
            <w:pPr>
              <w:widowControl/>
              <w:spacing w:line="240" w:lineRule="atLeast"/>
              <w:jc w:val="left"/>
            </w:pPr>
            <w:r>
              <w:rPr>
                <w:rFonts w:ascii="Arial" w:hAnsi="Arial" w:cs="Arial"/>
                <w:b/>
                <w:kern w:val="0"/>
                <w:szCs w:val="21"/>
              </w:rPr>
              <w:t>▲</w:t>
            </w:r>
            <w:r>
              <w:t>2</w:t>
            </w:r>
            <w:r>
              <w:rPr>
                <w:rFonts w:hint="eastAsia"/>
              </w:rPr>
              <w:t>、所有</w:t>
            </w:r>
            <w:r>
              <w:rPr>
                <w:rFonts w:ascii="Times New Roman" w:hAnsi="Times New Roman" w:hint="eastAsia"/>
                <w:szCs w:val="20"/>
              </w:rPr>
              <w:t>机组</w:t>
            </w:r>
            <w:r>
              <w:rPr>
                <w:rFonts w:hint="eastAsia"/>
              </w:rPr>
              <w:t>的压缩机</w:t>
            </w:r>
            <w:r>
              <w:rPr>
                <w:rFonts w:ascii="Times New Roman" w:hAnsi="Times New Roman" w:hint="eastAsia"/>
                <w:szCs w:val="20"/>
              </w:rPr>
              <w:t>采用</w:t>
            </w:r>
            <w:r>
              <w:rPr>
                <w:rFonts w:hint="eastAsia"/>
              </w:rPr>
              <w:t>直流变频</w:t>
            </w:r>
            <w:r>
              <w:rPr>
                <w:rFonts w:ascii="Times New Roman" w:hAnsi="Times New Roman" w:hint="eastAsia"/>
                <w:szCs w:val="20"/>
              </w:rPr>
              <w:t>压缩机</w:t>
            </w:r>
          </w:p>
          <w:p w:rsidR="00953E43" w:rsidRDefault="00953E43">
            <w:pPr>
              <w:spacing w:line="240" w:lineRule="atLeast"/>
              <w:jc w:val="left"/>
              <w:rPr>
                <w:rFonts w:ascii="宋体" w:hAnsi="宋体" w:cs="宋体"/>
                <w:szCs w:val="21"/>
              </w:rPr>
            </w:pPr>
            <w:r>
              <w:rPr>
                <w:rFonts w:ascii="Arial" w:hAnsi="Arial" w:cs="Arial"/>
                <w:b/>
                <w:kern w:val="0"/>
                <w:szCs w:val="21"/>
              </w:rPr>
              <w:t>▲</w:t>
            </w:r>
            <w:r>
              <w:t>3</w:t>
            </w:r>
            <w:r>
              <w:rPr>
                <w:rFonts w:hint="eastAsia"/>
              </w:rPr>
              <w:t>、</w:t>
            </w:r>
            <w:r>
              <w:rPr>
                <w:rFonts w:ascii="Times New Roman" w:hAnsi="Times New Roman" w:hint="eastAsia"/>
                <w:szCs w:val="20"/>
              </w:rPr>
              <w:t>机组外机</w:t>
            </w:r>
            <w:r>
              <w:rPr>
                <w:rFonts w:hint="eastAsia"/>
              </w:rPr>
              <w:t>风扇电机</w:t>
            </w:r>
            <w:r>
              <w:rPr>
                <w:rFonts w:ascii="Times New Roman" w:hAnsi="Times New Roman" w:hint="eastAsia"/>
                <w:szCs w:val="20"/>
              </w:rPr>
              <w:t>采用直流无刷电机</w:t>
            </w:r>
            <w:r>
              <w:rPr>
                <w:rFonts w:ascii="宋体" w:hAnsi="宋体" w:cs="宋体" w:hint="eastAsia"/>
                <w:szCs w:val="21"/>
              </w:rPr>
              <w:t>且具备消除共振的设计措施；</w:t>
            </w:r>
          </w:p>
          <w:p w:rsidR="00953E43" w:rsidRDefault="00953E43">
            <w:pPr>
              <w:widowControl/>
              <w:spacing w:line="240" w:lineRule="atLeast"/>
              <w:ind w:firstLineChars="100" w:firstLine="210"/>
              <w:jc w:val="left"/>
              <w:rPr>
                <w:rFonts w:hint="eastAsia"/>
              </w:rPr>
            </w:pPr>
            <w:r>
              <w:t>4</w:t>
            </w:r>
            <w:r>
              <w:rPr>
                <w:rFonts w:hint="eastAsia"/>
              </w:rPr>
              <w:t>、机组</w:t>
            </w:r>
            <w:r>
              <w:rPr>
                <w:rFonts w:ascii="Times New Roman" w:hAnsi="Times New Roman" w:hint="eastAsia"/>
                <w:szCs w:val="20"/>
              </w:rPr>
              <w:t>外机具备轮换和双后备运转技术</w:t>
            </w:r>
            <w:r>
              <w:rPr>
                <w:rFonts w:hint="eastAsia"/>
              </w:rPr>
              <w:t>；</w:t>
            </w:r>
          </w:p>
          <w:p w:rsidR="00953E43" w:rsidRDefault="00953E43">
            <w:pPr>
              <w:widowControl/>
              <w:spacing w:line="240" w:lineRule="atLeast"/>
              <w:ind w:firstLineChars="100" w:firstLine="210"/>
              <w:jc w:val="left"/>
            </w:pPr>
            <w:r>
              <w:t>5</w:t>
            </w:r>
            <w:r>
              <w:rPr>
                <w:rFonts w:hint="eastAsia"/>
              </w:rPr>
              <w:t>、</w:t>
            </w:r>
            <w:r>
              <w:rPr>
                <w:rFonts w:ascii="Times New Roman" w:hAnsi="Times New Roman" w:hint="eastAsia"/>
                <w:szCs w:val="20"/>
              </w:rPr>
              <w:t>机组外机具备智能除霜技术</w:t>
            </w:r>
            <w:r>
              <w:rPr>
                <w:rFonts w:hint="eastAsia"/>
              </w:rPr>
              <w:t>（非电加热技术）</w:t>
            </w:r>
            <w:r>
              <w:rPr>
                <w:rFonts w:ascii="Times New Roman" w:hAnsi="Times New Roman" w:hint="eastAsia"/>
                <w:szCs w:val="20"/>
              </w:rPr>
              <w:t>；</w:t>
            </w:r>
          </w:p>
          <w:p w:rsidR="00953E43" w:rsidRDefault="00953E43">
            <w:pPr>
              <w:widowControl/>
              <w:spacing w:line="240" w:lineRule="atLeast"/>
              <w:ind w:firstLineChars="100" w:firstLine="210"/>
              <w:jc w:val="left"/>
            </w:pPr>
            <w:r>
              <w:t>6</w:t>
            </w:r>
            <w:r>
              <w:rPr>
                <w:rFonts w:hint="eastAsia"/>
              </w:rPr>
              <w:t>、</w:t>
            </w:r>
            <w:r>
              <w:rPr>
                <w:rFonts w:ascii="宋体" w:hAnsi="宋体" w:cs="宋体" w:hint="eastAsia"/>
                <w:szCs w:val="21"/>
              </w:rPr>
              <w:t>高温制冷能力衰弱≤2.0%。</w:t>
            </w:r>
          </w:p>
          <w:p w:rsidR="00953E43" w:rsidRDefault="00953E43">
            <w:pPr>
              <w:widowControl/>
              <w:spacing w:line="240" w:lineRule="atLeast"/>
              <w:ind w:firstLineChars="100" w:firstLine="210"/>
              <w:jc w:val="left"/>
            </w:pPr>
            <w:r>
              <w:t>7</w:t>
            </w:r>
            <w:r>
              <w:rPr>
                <w:rFonts w:hint="eastAsia"/>
              </w:rPr>
              <w:t>、</w:t>
            </w:r>
            <w:r>
              <w:rPr>
                <w:rFonts w:ascii="Times New Roman" w:hAnsi="Times New Roman" w:hint="eastAsia"/>
                <w:szCs w:val="20"/>
              </w:rPr>
              <w:t>机组外机采用</w:t>
            </w:r>
            <w:r>
              <w:rPr>
                <w:rFonts w:ascii="宋体" w:hAnsi="宋体" w:cs="宋体" w:hint="eastAsia"/>
                <w:kern w:val="0"/>
                <w:szCs w:val="21"/>
              </w:rPr>
              <w:t>具有内部回油控制技术</w:t>
            </w:r>
            <w:r>
              <w:rPr>
                <w:rFonts w:ascii="Times New Roman" w:hAnsi="Times New Roman" w:hint="eastAsia"/>
                <w:szCs w:val="20"/>
              </w:rPr>
              <w:t>；</w:t>
            </w:r>
          </w:p>
          <w:p w:rsidR="00953E43" w:rsidRDefault="00953E43">
            <w:pPr>
              <w:spacing w:line="240" w:lineRule="atLeast"/>
              <w:ind w:firstLineChars="100" w:firstLine="210"/>
              <w:jc w:val="left"/>
              <w:rPr>
                <w:rFonts w:ascii="宋体" w:hAnsi="宋体" w:cs="宋体"/>
                <w:szCs w:val="21"/>
              </w:rPr>
            </w:pPr>
            <w:r>
              <w:t>8</w:t>
            </w:r>
            <w:r>
              <w:rPr>
                <w:rFonts w:hint="eastAsia"/>
              </w:rPr>
              <w:t>、</w:t>
            </w:r>
            <w:r>
              <w:rPr>
                <w:rFonts w:ascii="Times New Roman" w:hAnsi="Times New Roman" w:hint="eastAsia"/>
                <w:szCs w:val="20"/>
              </w:rPr>
              <w:t>机组外机具备</w:t>
            </w:r>
            <w:r>
              <w:rPr>
                <w:rFonts w:ascii="宋体" w:hAnsi="宋体" w:cs="宋体" w:hint="eastAsia"/>
                <w:szCs w:val="21"/>
              </w:rPr>
              <w:t>8℃以下</w:t>
            </w:r>
            <w:r>
              <w:rPr>
                <w:rFonts w:ascii="Times New Roman" w:hAnsi="Times New Roman" w:hint="eastAsia"/>
                <w:szCs w:val="20"/>
              </w:rPr>
              <w:t>二次过冷技术</w:t>
            </w:r>
            <w:r>
              <w:rPr>
                <w:rFonts w:ascii="宋体" w:hAnsi="宋体" w:cs="宋体" w:hint="eastAsia"/>
                <w:szCs w:val="21"/>
              </w:rPr>
              <w:t>；</w:t>
            </w:r>
          </w:p>
          <w:p w:rsidR="00953E43" w:rsidRDefault="00953E43">
            <w:pPr>
              <w:widowControl/>
              <w:spacing w:line="240" w:lineRule="atLeast"/>
              <w:ind w:firstLineChars="100" w:firstLine="210"/>
              <w:jc w:val="left"/>
              <w:rPr>
                <w:rFonts w:ascii="宋体" w:hAnsi="宋体" w:cs="宋体" w:hint="eastAsia"/>
                <w:szCs w:val="21"/>
              </w:rPr>
            </w:pPr>
            <w:r>
              <w:t>9</w:t>
            </w:r>
            <w:r>
              <w:rPr>
                <w:rFonts w:hint="eastAsia"/>
              </w:rPr>
              <w:t>、</w:t>
            </w:r>
            <w:r>
              <w:rPr>
                <w:rFonts w:ascii="宋体" w:hAnsi="宋体" w:cs="宋体" w:hint="eastAsia"/>
                <w:szCs w:val="21"/>
              </w:rPr>
              <w:t>采用新型R410a环保冷媒；</w:t>
            </w:r>
          </w:p>
          <w:p w:rsidR="00953E43" w:rsidRDefault="00953E43">
            <w:pPr>
              <w:widowControl/>
              <w:spacing w:line="240" w:lineRule="atLeast"/>
              <w:ind w:firstLineChars="100" w:firstLine="210"/>
              <w:jc w:val="left"/>
              <w:rPr>
                <w:rFonts w:hint="eastAsia"/>
              </w:rPr>
            </w:pPr>
            <w:r>
              <w:rPr>
                <w:rFonts w:ascii="宋体" w:hAnsi="宋体" w:cs="宋体" w:hint="eastAsia"/>
                <w:szCs w:val="21"/>
              </w:rPr>
              <w:t>10、有</w:t>
            </w:r>
            <w:r>
              <w:rPr>
                <w:rFonts w:ascii="Times New Roman" w:hAnsi="Times New Roman" w:hint="eastAsia"/>
                <w:szCs w:val="20"/>
              </w:rPr>
              <w:t>自动判断</w:t>
            </w:r>
            <w:r>
              <w:rPr>
                <w:rFonts w:hint="eastAsia"/>
              </w:rPr>
              <w:t>和自动充注</w:t>
            </w:r>
            <w:r>
              <w:rPr>
                <w:rFonts w:ascii="Times New Roman" w:hAnsi="Times New Roman" w:hint="eastAsia"/>
                <w:szCs w:val="20"/>
              </w:rPr>
              <w:t>系统冷媒</w:t>
            </w:r>
            <w:r>
              <w:rPr>
                <w:rFonts w:hint="eastAsia"/>
              </w:rPr>
              <w:t>性能</w:t>
            </w:r>
            <w:r>
              <w:rPr>
                <w:rFonts w:ascii="Times New Roman" w:hAnsi="Times New Roman" w:hint="eastAsia"/>
                <w:szCs w:val="20"/>
              </w:rPr>
              <w:t>；</w:t>
            </w:r>
          </w:p>
          <w:p w:rsidR="00953E43" w:rsidRDefault="00953E43">
            <w:pPr>
              <w:widowControl/>
              <w:spacing w:line="240" w:lineRule="atLeast"/>
              <w:ind w:firstLineChars="100" w:firstLine="210"/>
              <w:jc w:val="left"/>
            </w:pPr>
            <w:r>
              <w:lastRenderedPageBreak/>
              <w:t>11</w:t>
            </w:r>
            <w:r>
              <w:rPr>
                <w:rFonts w:hint="eastAsia"/>
              </w:rPr>
              <w:t>、</w:t>
            </w:r>
            <w:r>
              <w:rPr>
                <w:rFonts w:ascii="Times New Roman" w:hAnsi="Times New Roman" w:hint="eastAsia"/>
                <w:szCs w:val="20"/>
              </w:rPr>
              <w:t>机组外机机外静压≥</w:t>
            </w:r>
            <w:r>
              <w:t>80</w:t>
            </w:r>
            <w:r>
              <w:rPr>
                <w:rFonts w:ascii="Times New Roman" w:hAnsi="Times New Roman"/>
                <w:szCs w:val="20"/>
              </w:rPr>
              <w:t>Pa</w:t>
            </w:r>
            <w:r>
              <w:rPr>
                <w:rFonts w:ascii="Times New Roman" w:hAnsi="Times New Roman" w:hint="eastAsia"/>
                <w:szCs w:val="20"/>
              </w:rPr>
              <w:t>；</w:t>
            </w:r>
          </w:p>
          <w:p w:rsidR="00953E43" w:rsidRDefault="00953E43">
            <w:pPr>
              <w:widowControl/>
              <w:spacing w:line="240" w:lineRule="atLeast"/>
              <w:ind w:firstLineChars="100" w:firstLine="210"/>
              <w:jc w:val="left"/>
            </w:pPr>
            <w:r>
              <w:t>12</w:t>
            </w:r>
            <w:r>
              <w:rPr>
                <w:rFonts w:hint="eastAsia"/>
              </w:rPr>
              <w:t>、</w:t>
            </w:r>
            <w:r>
              <w:rPr>
                <w:rFonts w:ascii="Times New Roman" w:hAnsi="Times New Roman" w:hint="eastAsia"/>
                <w:szCs w:val="20"/>
              </w:rPr>
              <w:t>直流变频空调机组管路最大配管总长＞</w:t>
            </w:r>
            <w:r>
              <w:rPr>
                <w:rFonts w:ascii="Times New Roman" w:hAnsi="Times New Roman"/>
                <w:szCs w:val="20"/>
              </w:rPr>
              <w:t>180m</w:t>
            </w:r>
            <w:r>
              <w:rPr>
                <w:rFonts w:ascii="Times New Roman" w:hAnsi="Times New Roman" w:hint="eastAsia"/>
                <w:szCs w:val="20"/>
              </w:rPr>
              <w:t>；</w:t>
            </w:r>
          </w:p>
          <w:p w:rsidR="00953E43" w:rsidRDefault="00953E43">
            <w:pPr>
              <w:widowControl/>
              <w:spacing w:line="240" w:lineRule="atLeast"/>
              <w:ind w:firstLineChars="100" w:firstLine="210"/>
              <w:jc w:val="left"/>
            </w:pPr>
            <w:r>
              <w:t>13</w:t>
            </w:r>
            <w:r>
              <w:rPr>
                <w:rFonts w:hint="eastAsia"/>
              </w:rPr>
              <w:t>、</w:t>
            </w:r>
            <w:r>
              <w:rPr>
                <w:rFonts w:ascii="Times New Roman" w:hAnsi="Times New Roman" w:hint="eastAsia"/>
                <w:szCs w:val="20"/>
              </w:rPr>
              <w:t>机组外机最</w:t>
            </w:r>
            <w:r>
              <w:rPr>
                <w:rFonts w:hint="eastAsia"/>
              </w:rPr>
              <w:t>大</w:t>
            </w:r>
            <w:r>
              <w:rPr>
                <w:rFonts w:ascii="Times New Roman" w:hAnsi="Times New Roman" w:hint="eastAsia"/>
                <w:szCs w:val="20"/>
              </w:rPr>
              <w:t>噪音≤</w:t>
            </w:r>
            <w:r>
              <w:t>65</w:t>
            </w:r>
            <w:r>
              <w:rPr>
                <w:rFonts w:ascii="Times New Roman" w:hAnsi="Times New Roman"/>
                <w:szCs w:val="20"/>
              </w:rPr>
              <w:t>dB</w:t>
            </w:r>
            <w:r>
              <w:rPr>
                <w:rFonts w:ascii="Times New Roman" w:hAnsi="Times New Roman" w:hint="eastAsia"/>
                <w:szCs w:val="20"/>
              </w:rPr>
              <w:t>；</w:t>
            </w:r>
          </w:p>
          <w:p w:rsidR="00953E43" w:rsidRDefault="00953E43">
            <w:pPr>
              <w:widowControl/>
              <w:spacing w:line="240" w:lineRule="atLeast"/>
              <w:ind w:firstLineChars="100" w:firstLine="210"/>
              <w:jc w:val="left"/>
              <w:rPr>
                <w:rFonts w:ascii="Times New Roman" w:hAnsi="Times New Roman"/>
                <w:szCs w:val="20"/>
              </w:rPr>
            </w:pPr>
            <w:r>
              <w:t>14</w:t>
            </w:r>
            <w:r>
              <w:rPr>
                <w:rFonts w:hint="eastAsia"/>
              </w:rPr>
              <w:t>、</w:t>
            </w:r>
            <w:r>
              <w:rPr>
                <w:rFonts w:ascii="宋体" w:hAnsi="宋体" w:cs="宋体" w:hint="eastAsia"/>
                <w:kern w:val="0"/>
                <w:szCs w:val="21"/>
              </w:rPr>
              <w:t xml:space="preserve">夏季室外温度在＋50℃情况下，能正常启动制冷运行，冬季室外温度在--20℃情况下，在无电辅助加热的条件下，能正常启动制热运行.                                                                       </w:t>
            </w:r>
          </w:p>
          <w:p w:rsidR="00953E43" w:rsidRDefault="00953E43">
            <w:pPr>
              <w:widowControl/>
              <w:spacing w:line="240" w:lineRule="atLeast"/>
              <w:jc w:val="left"/>
            </w:pPr>
          </w:p>
          <w:p w:rsidR="00953E43" w:rsidRDefault="00953E43">
            <w:pPr>
              <w:widowControl/>
              <w:spacing w:line="240" w:lineRule="atLeast"/>
              <w:jc w:val="left"/>
              <w:rPr>
                <w:b/>
              </w:rPr>
            </w:pPr>
            <w:r>
              <w:rPr>
                <w:rFonts w:hint="eastAsia"/>
                <w:b/>
              </w:rPr>
              <w:t>三、</w:t>
            </w:r>
            <w:r>
              <w:rPr>
                <w:rFonts w:ascii="Times New Roman" w:hAnsi="Times New Roman" w:hint="eastAsia"/>
                <w:b/>
                <w:szCs w:val="20"/>
              </w:rPr>
              <w:t>直流变频空调</w:t>
            </w:r>
            <w:r>
              <w:rPr>
                <w:rFonts w:hint="eastAsia"/>
                <w:b/>
              </w:rPr>
              <w:t>室内机性能：</w:t>
            </w:r>
          </w:p>
          <w:p w:rsidR="00953E43" w:rsidRDefault="00953E43">
            <w:pPr>
              <w:widowControl/>
              <w:spacing w:line="240" w:lineRule="atLeast"/>
              <w:jc w:val="left"/>
              <w:rPr>
                <w:rFonts w:ascii="宋体" w:hAnsi="宋体" w:cs="宋体"/>
                <w:kern w:val="0"/>
                <w:szCs w:val="21"/>
              </w:rPr>
            </w:pPr>
            <w:r>
              <w:rPr>
                <w:rFonts w:ascii="Arial" w:hAnsi="Arial" w:cs="Arial"/>
                <w:b/>
                <w:kern w:val="0"/>
                <w:szCs w:val="21"/>
              </w:rPr>
              <w:t>▲</w:t>
            </w:r>
            <w:r>
              <w:rPr>
                <w:rFonts w:ascii="宋体" w:hAnsi="宋体" w:cs="宋体" w:hint="eastAsia"/>
                <w:b/>
                <w:kern w:val="0"/>
                <w:szCs w:val="21"/>
              </w:rPr>
              <w:t>1、</w:t>
            </w:r>
            <w:r>
              <w:rPr>
                <w:rFonts w:ascii="宋体" w:hAnsi="宋体" w:cs="宋体" w:hint="eastAsia"/>
                <w:kern w:val="0"/>
                <w:szCs w:val="21"/>
              </w:rPr>
              <w:t xml:space="preserve">室内机噪音值：每台室内机在高速运转条件下，最大噪音值≤50db；  </w:t>
            </w:r>
          </w:p>
          <w:p w:rsidR="00953E43" w:rsidRDefault="00953E43">
            <w:pPr>
              <w:spacing w:line="400" w:lineRule="exact"/>
              <w:ind w:firstLineChars="98" w:firstLine="207"/>
              <w:rPr>
                <w:rFonts w:ascii="宋体" w:hAnsi="宋体" w:cs="宋体" w:hint="eastAsia"/>
                <w:szCs w:val="21"/>
              </w:rPr>
            </w:pPr>
            <w:r>
              <w:rPr>
                <w:rFonts w:ascii="宋体" w:hAnsi="宋体" w:cs="宋体" w:hint="eastAsia"/>
                <w:b/>
                <w:kern w:val="0"/>
                <w:szCs w:val="21"/>
              </w:rPr>
              <w:t>2、</w:t>
            </w:r>
            <w:r>
              <w:rPr>
                <w:rFonts w:ascii="宋体" w:hAnsi="宋体" w:cs="宋体" w:hint="eastAsia"/>
                <w:kern w:val="0"/>
                <w:szCs w:val="21"/>
              </w:rPr>
              <w:t>节流技术的先进性：采用</w:t>
            </w:r>
            <w:r>
              <w:rPr>
                <w:rFonts w:ascii="宋体" w:hAnsi="宋体" w:cs="宋体" w:hint="eastAsia"/>
                <w:szCs w:val="21"/>
              </w:rPr>
              <w:t>电子膨胀阀和电磁阀技术控制；</w:t>
            </w:r>
            <w:r>
              <w:rPr>
                <w:rFonts w:ascii="宋体" w:hAnsi="宋体" w:cs="宋体" w:hint="eastAsia"/>
                <w:kern w:val="0"/>
                <w:szCs w:val="21"/>
              </w:rPr>
              <w:t xml:space="preserve">                            </w:t>
            </w:r>
          </w:p>
          <w:p w:rsidR="00953E43" w:rsidRDefault="00953E43">
            <w:pPr>
              <w:widowControl/>
              <w:spacing w:line="240" w:lineRule="atLeast"/>
              <w:ind w:firstLineChars="98" w:firstLine="207"/>
              <w:jc w:val="left"/>
              <w:rPr>
                <w:rFonts w:ascii="宋体" w:hAnsi="宋体" w:cs="宋体" w:hint="eastAsia"/>
                <w:kern w:val="0"/>
                <w:szCs w:val="21"/>
              </w:rPr>
            </w:pPr>
            <w:r>
              <w:rPr>
                <w:rFonts w:ascii="宋体" w:hAnsi="宋体" w:cs="宋体" w:hint="eastAsia"/>
                <w:b/>
                <w:kern w:val="0"/>
                <w:szCs w:val="21"/>
              </w:rPr>
              <w:t>3、</w:t>
            </w:r>
            <w:r>
              <w:rPr>
                <w:rFonts w:ascii="宋体" w:hAnsi="宋体" w:cs="宋体" w:hint="eastAsia"/>
                <w:kern w:val="0"/>
                <w:szCs w:val="21"/>
              </w:rPr>
              <w:t>室内机具有出风温度传感器；</w:t>
            </w:r>
          </w:p>
          <w:p w:rsidR="00953E43" w:rsidRDefault="00953E43">
            <w:pPr>
              <w:widowControl/>
              <w:spacing w:line="240" w:lineRule="atLeast"/>
              <w:jc w:val="left"/>
              <w:rPr>
                <w:rFonts w:hint="eastAsia"/>
              </w:rPr>
            </w:pPr>
            <w:r>
              <w:rPr>
                <w:rFonts w:ascii="Arial" w:hAnsi="Arial" w:cs="Arial"/>
                <w:b/>
                <w:kern w:val="0"/>
                <w:szCs w:val="21"/>
              </w:rPr>
              <w:t>▲</w:t>
            </w:r>
            <w:r>
              <w:rPr>
                <w:b/>
              </w:rPr>
              <w:t>4</w:t>
            </w:r>
            <w:r>
              <w:rPr>
                <w:rFonts w:hint="eastAsia"/>
                <w:b/>
              </w:rPr>
              <w:t>、</w:t>
            </w:r>
            <w:proofErr w:type="gramStart"/>
            <w:r>
              <w:rPr>
                <w:rFonts w:hint="eastAsia"/>
              </w:rPr>
              <w:t>一</w:t>
            </w:r>
            <w:proofErr w:type="gramEnd"/>
            <w:r>
              <w:rPr>
                <w:rFonts w:hint="eastAsia"/>
              </w:rPr>
              <w:t>食堂</w:t>
            </w:r>
            <w:r>
              <w:rPr>
                <w:rFonts w:ascii="Times New Roman" w:hAnsi="Times New Roman" w:hint="eastAsia"/>
                <w:szCs w:val="20"/>
              </w:rPr>
              <w:t>室内机组出风静压＞</w:t>
            </w:r>
            <w:r>
              <w:rPr>
                <w:rFonts w:ascii="Times New Roman" w:hAnsi="Times New Roman"/>
                <w:szCs w:val="20"/>
              </w:rPr>
              <w:t>1</w:t>
            </w:r>
            <w:r>
              <w:t>8</w:t>
            </w:r>
            <w:r>
              <w:rPr>
                <w:rFonts w:ascii="Times New Roman" w:hAnsi="Times New Roman"/>
                <w:szCs w:val="20"/>
              </w:rPr>
              <w:t>0Pa</w:t>
            </w:r>
            <w:r>
              <w:rPr>
                <w:rFonts w:ascii="Times New Roman" w:hAnsi="Times New Roman" w:hint="eastAsia"/>
                <w:szCs w:val="20"/>
              </w:rPr>
              <w:t>；</w:t>
            </w:r>
          </w:p>
          <w:p w:rsidR="00953E43" w:rsidRDefault="00953E43">
            <w:pPr>
              <w:widowControl/>
              <w:spacing w:line="240" w:lineRule="atLeast"/>
              <w:ind w:firstLineChars="98" w:firstLine="207"/>
              <w:jc w:val="left"/>
            </w:pPr>
            <w:r>
              <w:rPr>
                <w:b/>
              </w:rPr>
              <w:t>5</w:t>
            </w:r>
            <w:r>
              <w:rPr>
                <w:rFonts w:hint="eastAsia"/>
              </w:rPr>
              <w:t>、三食堂</w:t>
            </w:r>
            <w:r>
              <w:rPr>
                <w:rFonts w:ascii="Times New Roman" w:hAnsi="Times New Roman" w:hint="eastAsia"/>
                <w:szCs w:val="20"/>
              </w:rPr>
              <w:t>室内机组出风静压＞</w:t>
            </w:r>
            <w:r>
              <w:t>40</w:t>
            </w:r>
            <w:r>
              <w:rPr>
                <w:rFonts w:ascii="Times New Roman" w:hAnsi="Times New Roman"/>
                <w:szCs w:val="20"/>
              </w:rPr>
              <w:t>Pa</w:t>
            </w:r>
            <w:r>
              <w:rPr>
                <w:rFonts w:ascii="Times New Roman" w:hAnsi="Times New Roman" w:hint="eastAsia"/>
                <w:szCs w:val="20"/>
              </w:rPr>
              <w:t>；</w:t>
            </w:r>
          </w:p>
          <w:p w:rsidR="00953E43" w:rsidRDefault="00953E43">
            <w:pPr>
              <w:widowControl/>
              <w:spacing w:line="240" w:lineRule="atLeast"/>
              <w:jc w:val="left"/>
            </w:pPr>
          </w:p>
          <w:p w:rsidR="00953E43" w:rsidRDefault="00953E43">
            <w:pPr>
              <w:widowControl/>
              <w:spacing w:line="240" w:lineRule="atLeast"/>
              <w:jc w:val="left"/>
              <w:rPr>
                <w:rFonts w:ascii="宋体" w:hAnsi="宋体" w:cs="宋体"/>
                <w:b/>
                <w:kern w:val="0"/>
                <w:szCs w:val="21"/>
              </w:rPr>
            </w:pPr>
            <w:r>
              <w:rPr>
                <w:rFonts w:ascii="宋体" w:hAnsi="宋体" w:cs="宋体" w:hint="eastAsia"/>
                <w:b/>
                <w:kern w:val="0"/>
                <w:szCs w:val="21"/>
              </w:rPr>
              <w:t>四、能效比IPLV（C）</w:t>
            </w:r>
          </w:p>
          <w:p w:rsidR="00953E43" w:rsidRDefault="00953E43">
            <w:pPr>
              <w:widowControl/>
              <w:jc w:val="left"/>
              <w:rPr>
                <w:rFonts w:ascii="宋体" w:hAnsi="宋体" w:cs="宋体" w:hint="eastAsia"/>
                <w:kern w:val="0"/>
                <w:szCs w:val="21"/>
              </w:rPr>
            </w:pPr>
            <w:r>
              <w:rPr>
                <w:rFonts w:ascii="Arial" w:hAnsi="Arial" w:cs="Arial"/>
              </w:rPr>
              <w:t>▲</w:t>
            </w:r>
            <w:r>
              <w:rPr>
                <w:rFonts w:ascii="宋体" w:hAnsi="宋体" w:cs="宋体" w:hint="eastAsia"/>
                <w:kern w:val="0"/>
                <w:szCs w:val="21"/>
              </w:rPr>
              <w:t>1、提供所配置的所有机型的能效检测报告；</w:t>
            </w:r>
          </w:p>
          <w:p w:rsidR="00953E43" w:rsidRDefault="00953E43">
            <w:pPr>
              <w:widowControl/>
              <w:jc w:val="left"/>
              <w:rPr>
                <w:rFonts w:ascii="宋体" w:hAnsi="宋体" w:cs="宋体" w:hint="eastAsia"/>
                <w:kern w:val="0"/>
                <w:szCs w:val="21"/>
              </w:rPr>
            </w:pPr>
            <w:r>
              <w:rPr>
                <w:rFonts w:ascii="Arial" w:hAnsi="Arial" w:cs="Arial"/>
              </w:rPr>
              <w:t>▲</w:t>
            </w:r>
            <w:r>
              <w:rPr>
                <w:rFonts w:ascii="宋体" w:hAnsi="宋体" w:cs="宋体" w:hint="eastAsia"/>
                <w:kern w:val="0"/>
                <w:szCs w:val="21"/>
              </w:rPr>
              <w:t>2、依据所配置机型的最小能效比：IPLV（C）值≥7.3</w:t>
            </w:r>
          </w:p>
          <w:p w:rsidR="00953E43" w:rsidRDefault="00953E43">
            <w:pPr>
              <w:widowControl/>
              <w:jc w:val="left"/>
              <w:rPr>
                <w:rFonts w:ascii="宋体" w:hAnsi="宋体" w:cs="宋体" w:hint="eastAsia"/>
                <w:kern w:val="0"/>
                <w:szCs w:val="21"/>
              </w:rPr>
            </w:pPr>
          </w:p>
          <w:p w:rsidR="00953E43" w:rsidRDefault="00953E43">
            <w:pPr>
              <w:widowControl/>
              <w:jc w:val="left"/>
              <w:rPr>
                <w:rFonts w:ascii="宋体" w:hAnsi="宋体" w:cs="宋体" w:hint="eastAsia"/>
                <w:b/>
                <w:kern w:val="0"/>
                <w:szCs w:val="21"/>
              </w:rPr>
            </w:pPr>
            <w:r>
              <w:rPr>
                <w:rFonts w:ascii="宋体" w:hAnsi="宋体" w:cs="宋体" w:hint="eastAsia"/>
                <w:b/>
                <w:kern w:val="0"/>
                <w:szCs w:val="21"/>
              </w:rPr>
              <w:t>五、</w:t>
            </w:r>
            <w:proofErr w:type="gramStart"/>
            <w:r>
              <w:rPr>
                <w:rFonts w:ascii="宋体" w:hAnsi="宋体" w:cs="宋体" w:hint="eastAsia"/>
                <w:b/>
                <w:kern w:val="0"/>
                <w:szCs w:val="21"/>
              </w:rPr>
              <w:t>系统超</w:t>
            </w:r>
            <w:proofErr w:type="gramEnd"/>
            <w:r>
              <w:rPr>
                <w:rFonts w:ascii="宋体" w:hAnsi="宋体" w:cs="宋体" w:hint="eastAsia"/>
                <w:b/>
                <w:kern w:val="0"/>
                <w:szCs w:val="21"/>
              </w:rPr>
              <w:t>配系数：</w:t>
            </w:r>
          </w:p>
          <w:p w:rsidR="00953E43" w:rsidRDefault="00953E43">
            <w:pPr>
              <w:widowControl/>
              <w:jc w:val="left"/>
              <w:rPr>
                <w:rFonts w:ascii="宋体" w:hAnsi="宋体" w:cs="宋体" w:hint="eastAsia"/>
                <w:kern w:val="0"/>
                <w:szCs w:val="21"/>
              </w:rPr>
            </w:pPr>
            <w:r>
              <w:rPr>
                <w:rFonts w:ascii="Arial" w:hAnsi="Arial" w:cs="Arial"/>
              </w:rPr>
              <w:t>▲</w:t>
            </w:r>
            <w:r>
              <w:rPr>
                <w:rFonts w:ascii="宋体" w:hAnsi="宋体" w:cs="宋体" w:hint="eastAsia"/>
                <w:kern w:val="0"/>
                <w:szCs w:val="21"/>
              </w:rPr>
              <w:t>1、室内机室外机</w:t>
            </w:r>
            <w:proofErr w:type="gramStart"/>
            <w:r>
              <w:rPr>
                <w:rFonts w:ascii="宋体" w:hAnsi="宋体" w:cs="宋体" w:hint="eastAsia"/>
                <w:kern w:val="0"/>
                <w:szCs w:val="21"/>
              </w:rPr>
              <w:t>配比配率</w:t>
            </w:r>
            <w:proofErr w:type="gramEnd"/>
            <w:r>
              <w:rPr>
                <w:rFonts w:ascii="宋体" w:hAnsi="宋体" w:cs="宋体" w:hint="eastAsia"/>
                <w:kern w:val="0"/>
                <w:szCs w:val="21"/>
              </w:rPr>
              <w:t>≤100%</w:t>
            </w:r>
          </w:p>
          <w:p w:rsidR="00953E43" w:rsidRDefault="00953E43">
            <w:pPr>
              <w:widowControl/>
              <w:spacing w:line="240" w:lineRule="atLeast"/>
              <w:jc w:val="left"/>
              <w:rPr>
                <w:rFonts w:hint="eastAsia"/>
              </w:rPr>
            </w:pPr>
          </w:p>
          <w:p w:rsidR="00953E43" w:rsidRDefault="00953E43">
            <w:pPr>
              <w:widowControl/>
              <w:spacing w:line="240" w:lineRule="atLeast"/>
              <w:jc w:val="left"/>
              <w:rPr>
                <w:b/>
              </w:rPr>
            </w:pPr>
            <w:r>
              <w:rPr>
                <w:rFonts w:ascii="宋体" w:hAnsi="宋体" w:cs="宋体" w:hint="eastAsia"/>
                <w:b/>
                <w:kern w:val="0"/>
                <w:szCs w:val="21"/>
              </w:rPr>
              <w:t>六、控制系统功能</w:t>
            </w:r>
          </w:p>
          <w:p w:rsidR="00953E43" w:rsidRDefault="00953E43">
            <w:pPr>
              <w:widowControl/>
              <w:jc w:val="left"/>
              <w:rPr>
                <w:rFonts w:ascii="宋体" w:hAnsi="宋体" w:cs="宋体"/>
                <w:kern w:val="0"/>
                <w:szCs w:val="21"/>
              </w:rPr>
            </w:pPr>
            <w:r>
              <w:rPr>
                <w:rFonts w:ascii="宋体" w:hAnsi="宋体" w:cs="宋体" w:hint="eastAsia"/>
                <w:b/>
                <w:kern w:val="0"/>
                <w:szCs w:val="21"/>
              </w:rPr>
              <w:t>1、</w:t>
            </w:r>
            <w:r>
              <w:rPr>
                <w:rFonts w:ascii="宋体" w:hAnsi="宋体" w:cs="宋体" w:hint="eastAsia"/>
                <w:kern w:val="0"/>
                <w:szCs w:val="21"/>
              </w:rPr>
              <w:t xml:space="preserve">具有显示室内机外机运行状态及参数的功能；                          </w:t>
            </w:r>
          </w:p>
          <w:p w:rsidR="00953E43" w:rsidRDefault="00953E43">
            <w:pPr>
              <w:widowControl/>
              <w:jc w:val="left"/>
              <w:rPr>
                <w:rFonts w:ascii="宋体" w:hAnsi="宋体" w:cs="宋体" w:hint="eastAsia"/>
                <w:kern w:val="0"/>
                <w:szCs w:val="21"/>
              </w:rPr>
            </w:pPr>
            <w:r>
              <w:rPr>
                <w:rFonts w:ascii="宋体" w:hAnsi="宋体" w:cs="宋体" w:hint="eastAsia"/>
                <w:b/>
                <w:kern w:val="0"/>
                <w:szCs w:val="21"/>
              </w:rPr>
              <w:t>2、</w:t>
            </w:r>
            <w:r>
              <w:rPr>
                <w:rFonts w:ascii="宋体" w:hAnsi="宋体" w:cs="宋体" w:hint="eastAsia"/>
                <w:kern w:val="0"/>
                <w:szCs w:val="21"/>
              </w:rPr>
              <w:t xml:space="preserve">具有自我诊断功能及记忆故障代码功能；；                </w:t>
            </w:r>
          </w:p>
          <w:p w:rsidR="00953E43" w:rsidRDefault="00953E43">
            <w:pPr>
              <w:widowControl/>
              <w:jc w:val="left"/>
              <w:rPr>
                <w:rFonts w:ascii="宋体" w:hAnsi="宋体" w:cs="宋体"/>
                <w:kern w:val="0"/>
                <w:szCs w:val="21"/>
              </w:rPr>
            </w:pPr>
            <w:r>
              <w:rPr>
                <w:rFonts w:ascii="宋体" w:hAnsi="宋体" w:cs="宋体" w:hint="eastAsia"/>
                <w:b/>
                <w:kern w:val="0"/>
                <w:szCs w:val="21"/>
              </w:rPr>
              <w:t>3、</w:t>
            </w:r>
            <w:r>
              <w:rPr>
                <w:rFonts w:ascii="Times New Roman" w:hAnsi="Times New Roman" w:hint="eastAsia"/>
                <w:szCs w:val="20"/>
              </w:rPr>
              <w:t>集中控制</w:t>
            </w:r>
            <w:r>
              <w:rPr>
                <w:rFonts w:hint="eastAsia"/>
              </w:rPr>
              <w:t>系统具备拓展</w:t>
            </w:r>
            <w:r>
              <w:rPr>
                <w:rFonts w:ascii="Times New Roman" w:hAnsi="Times New Roman" w:hint="eastAsia"/>
                <w:szCs w:val="20"/>
              </w:rPr>
              <w:t>网络</w:t>
            </w:r>
            <w:r>
              <w:rPr>
                <w:rFonts w:hint="eastAsia"/>
              </w:rPr>
              <w:t>控制功能</w:t>
            </w:r>
            <w:r>
              <w:rPr>
                <w:rFonts w:ascii="Times New Roman" w:hAnsi="Times New Roman" w:hint="eastAsia"/>
                <w:szCs w:val="20"/>
              </w:rPr>
              <w:t>；</w:t>
            </w:r>
          </w:p>
        </w:tc>
      </w:tr>
      <w:tr w:rsidR="00953E43">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953E43" w:rsidRDefault="00953E43">
            <w:pPr>
              <w:spacing w:line="440" w:lineRule="exact"/>
              <w:jc w:val="center"/>
              <w:rPr>
                <w:rFonts w:ascii="Times New Roman" w:hAnsi="Times New Roman"/>
                <w:szCs w:val="21"/>
              </w:rPr>
            </w:pPr>
            <w:r>
              <w:rPr>
                <w:rFonts w:ascii="Times New Roman" w:hAnsi="Times New Roman"/>
                <w:b/>
                <w:szCs w:val="21"/>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rsidR="00953E43" w:rsidRDefault="00953E43">
            <w:pPr>
              <w:spacing w:line="440" w:lineRule="exact"/>
              <w:jc w:val="center"/>
              <w:rPr>
                <w:rFonts w:ascii="宋体" w:hAnsi="宋体" w:cs="宋体"/>
                <w:szCs w:val="21"/>
              </w:rPr>
            </w:pPr>
          </w:p>
          <w:p w:rsidR="00953E43" w:rsidRDefault="00953E43">
            <w:pPr>
              <w:spacing w:line="440" w:lineRule="exact"/>
              <w:jc w:val="center"/>
              <w:rPr>
                <w:rFonts w:ascii="宋体" w:hAnsi="宋体" w:cs="宋体"/>
                <w:szCs w:val="21"/>
              </w:rPr>
            </w:pPr>
            <w:r>
              <w:rPr>
                <w:rFonts w:ascii="宋体" w:hAnsi="宋体" w:cs="宋体" w:hint="eastAsia"/>
                <w:szCs w:val="21"/>
              </w:rPr>
              <w:t>空调系统主要材料</w:t>
            </w:r>
          </w:p>
        </w:tc>
        <w:tc>
          <w:tcPr>
            <w:tcW w:w="6095" w:type="dxa"/>
            <w:tcBorders>
              <w:top w:val="single" w:sz="4" w:space="0" w:color="auto"/>
              <w:left w:val="single" w:sz="4" w:space="0" w:color="auto"/>
              <w:bottom w:val="single" w:sz="4" w:space="0" w:color="auto"/>
              <w:right w:val="single" w:sz="4" w:space="0" w:color="auto"/>
            </w:tcBorders>
            <w:vAlign w:val="center"/>
            <w:hideMark/>
          </w:tcPr>
          <w:p w:rsidR="00953E43" w:rsidRDefault="00953E43">
            <w:pPr>
              <w:widowControl/>
              <w:spacing w:line="240" w:lineRule="atLeast"/>
              <w:ind w:leftChars="-4" w:hangingChars="4" w:hanging="8"/>
              <w:jc w:val="left"/>
            </w:pPr>
            <w:r>
              <w:rPr>
                <w:rFonts w:ascii="宋体" w:hAnsi="宋体" w:cs="宋体" w:hint="eastAsia"/>
              </w:rPr>
              <w:t>★</w:t>
            </w:r>
            <w:r>
              <w:rPr>
                <w:szCs w:val="20"/>
              </w:rPr>
              <w:t>1</w:t>
            </w:r>
            <w:r>
              <w:rPr>
                <w:rFonts w:hint="eastAsia"/>
              </w:rPr>
              <w:t>、</w:t>
            </w:r>
            <w:r>
              <w:rPr>
                <w:rFonts w:hint="eastAsia"/>
                <w:szCs w:val="20"/>
              </w:rPr>
              <w:t>空调送、回风管道采用优质单面彩钢酚醛复合风板，法兰连接，风管和法兰均采用</w:t>
            </w:r>
            <w:r>
              <w:rPr>
                <w:szCs w:val="20"/>
              </w:rPr>
              <w:t>B1</w:t>
            </w:r>
            <w:r>
              <w:rPr>
                <w:rFonts w:hint="eastAsia"/>
                <w:szCs w:val="20"/>
              </w:rPr>
              <w:t>级难燃材料；</w:t>
            </w:r>
          </w:p>
          <w:p w:rsidR="00953E43" w:rsidRDefault="00953E43">
            <w:pPr>
              <w:widowControl/>
              <w:spacing w:line="240" w:lineRule="atLeast"/>
              <w:ind w:leftChars="-4" w:hangingChars="4" w:hanging="8"/>
              <w:jc w:val="left"/>
              <w:rPr>
                <w:szCs w:val="20"/>
              </w:rPr>
            </w:pPr>
            <w:r>
              <w:rPr>
                <w:rFonts w:ascii="宋体" w:hAnsi="宋体" w:cs="宋体" w:hint="eastAsia"/>
              </w:rPr>
              <w:t>★</w:t>
            </w:r>
            <w:r>
              <w:rPr>
                <w:rFonts w:ascii="Times New Roman" w:hAnsi="Times New Roman"/>
                <w:szCs w:val="20"/>
              </w:rPr>
              <w:t>2</w:t>
            </w:r>
            <w:r>
              <w:rPr>
                <w:rFonts w:hint="eastAsia"/>
              </w:rPr>
              <w:t>、</w:t>
            </w:r>
            <w:r>
              <w:rPr>
                <w:rFonts w:ascii="Times New Roman" w:hAnsi="Times New Roman" w:hint="eastAsia"/>
                <w:szCs w:val="20"/>
              </w:rPr>
              <w:t>铜管采用优质紫铜管，Φ</w:t>
            </w:r>
            <w:r>
              <w:rPr>
                <w:rFonts w:ascii="Times New Roman" w:hAnsi="Times New Roman"/>
                <w:szCs w:val="20"/>
              </w:rPr>
              <w:t>19.1</w:t>
            </w:r>
            <w:r>
              <w:rPr>
                <w:rFonts w:ascii="Times New Roman" w:hAnsi="Times New Roman" w:hint="eastAsia"/>
                <w:szCs w:val="20"/>
              </w:rPr>
              <w:t>以下铜管厚度＞</w:t>
            </w:r>
            <w:r>
              <w:rPr>
                <w:rFonts w:ascii="Times New Roman" w:hAnsi="Times New Roman"/>
                <w:szCs w:val="20"/>
              </w:rPr>
              <w:t>0.8mm</w:t>
            </w:r>
            <w:r>
              <w:rPr>
                <w:rFonts w:ascii="Times New Roman" w:hAnsi="Times New Roman" w:hint="eastAsia"/>
                <w:szCs w:val="20"/>
              </w:rPr>
              <w:t>，Φ</w:t>
            </w:r>
            <w:r>
              <w:rPr>
                <w:rFonts w:ascii="Times New Roman" w:hAnsi="Times New Roman"/>
                <w:szCs w:val="20"/>
              </w:rPr>
              <w:t>19.1</w:t>
            </w:r>
            <w:r>
              <w:rPr>
                <w:rFonts w:ascii="Times New Roman" w:hAnsi="Times New Roman" w:hint="eastAsia"/>
                <w:szCs w:val="20"/>
              </w:rPr>
              <w:t>以上铜管厚度＞</w:t>
            </w:r>
            <w:r>
              <w:rPr>
                <w:rFonts w:ascii="Times New Roman" w:hAnsi="Times New Roman"/>
                <w:szCs w:val="20"/>
              </w:rPr>
              <w:t>1.0</w:t>
            </w:r>
            <w:r>
              <w:t xml:space="preserve"> </w:t>
            </w:r>
            <w:r>
              <w:rPr>
                <w:rFonts w:ascii="Times New Roman" w:hAnsi="Times New Roman"/>
                <w:szCs w:val="20"/>
              </w:rPr>
              <w:t>mm</w:t>
            </w:r>
            <w:r>
              <w:rPr>
                <w:rFonts w:ascii="Times New Roman" w:hAnsi="Times New Roman" w:hint="eastAsia"/>
                <w:szCs w:val="20"/>
              </w:rPr>
              <w:t>，品牌宜选用重庆龙煜、河南金龙、青岛宏泰等；</w:t>
            </w:r>
          </w:p>
          <w:p w:rsidR="00953E43" w:rsidRDefault="00953E43">
            <w:pPr>
              <w:widowControl/>
              <w:spacing w:line="240" w:lineRule="atLeast"/>
              <w:jc w:val="left"/>
              <w:rPr>
                <w:rFonts w:ascii="Times New Roman" w:hAnsi="Times New Roman"/>
                <w:szCs w:val="20"/>
              </w:rPr>
            </w:pPr>
            <w:r>
              <w:rPr>
                <w:rFonts w:ascii="Arial" w:hAnsi="Arial" w:cs="Arial"/>
              </w:rPr>
              <w:t>▲</w:t>
            </w:r>
            <w:r>
              <w:rPr>
                <w:rFonts w:ascii="Times New Roman" w:hAnsi="Times New Roman"/>
                <w:szCs w:val="20"/>
              </w:rPr>
              <w:t>3</w:t>
            </w:r>
            <w:r>
              <w:rPr>
                <w:rFonts w:hint="eastAsia"/>
              </w:rPr>
              <w:t>、</w:t>
            </w:r>
            <w:r>
              <w:rPr>
                <w:rFonts w:ascii="Times New Roman" w:hAnsi="Times New Roman" w:hint="eastAsia"/>
                <w:szCs w:val="20"/>
              </w:rPr>
              <w:t>空调冷凝水管采用</w:t>
            </w:r>
            <w:r>
              <w:rPr>
                <w:rFonts w:ascii="Times New Roman" w:hAnsi="Times New Roman"/>
                <w:szCs w:val="20"/>
              </w:rPr>
              <w:t>UPVC</w:t>
            </w:r>
            <w:r>
              <w:rPr>
                <w:rFonts w:hint="eastAsia"/>
              </w:rPr>
              <w:t>，保温厚度</w:t>
            </w:r>
            <w:r>
              <w:rPr>
                <w:rFonts w:ascii="Times New Roman" w:hAnsi="Times New Roman" w:hint="eastAsia"/>
                <w:szCs w:val="20"/>
              </w:rPr>
              <w:t>≥</w:t>
            </w:r>
            <w:r>
              <w:rPr>
                <w:rFonts w:ascii="Times New Roman" w:hAnsi="Times New Roman"/>
                <w:szCs w:val="20"/>
              </w:rPr>
              <w:t>9mm</w:t>
            </w:r>
            <w:r>
              <w:rPr>
                <w:rFonts w:ascii="Times New Roman" w:hAnsi="Times New Roman" w:hint="eastAsia"/>
                <w:szCs w:val="20"/>
              </w:rPr>
              <w:t>；</w:t>
            </w:r>
          </w:p>
          <w:p w:rsidR="00953E43" w:rsidRDefault="00953E43">
            <w:pPr>
              <w:widowControl/>
              <w:spacing w:line="240" w:lineRule="atLeast"/>
              <w:jc w:val="left"/>
              <w:rPr>
                <w:rFonts w:ascii="Times New Roman" w:hAnsi="Times New Roman"/>
                <w:szCs w:val="20"/>
              </w:rPr>
            </w:pPr>
            <w:r>
              <w:rPr>
                <w:rFonts w:ascii="Arial" w:hAnsi="Arial" w:cs="Arial"/>
              </w:rPr>
              <w:t>▲</w:t>
            </w:r>
            <w:r>
              <w:rPr>
                <w:rFonts w:ascii="Times New Roman" w:hAnsi="Times New Roman"/>
                <w:szCs w:val="20"/>
              </w:rPr>
              <w:t>4</w:t>
            </w:r>
            <w:r>
              <w:rPr>
                <w:rFonts w:hint="eastAsia"/>
              </w:rPr>
              <w:t>、</w:t>
            </w:r>
            <w:r>
              <w:rPr>
                <w:rFonts w:ascii="Times New Roman" w:hAnsi="Times New Roman" w:hint="eastAsia"/>
                <w:szCs w:val="20"/>
              </w:rPr>
              <w:t>铜管保温采用优质橡塑保温，Φ</w:t>
            </w:r>
            <w:r>
              <w:rPr>
                <w:rFonts w:ascii="Times New Roman" w:hAnsi="Times New Roman"/>
                <w:szCs w:val="20"/>
              </w:rPr>
              <w:t>19.1</w:t>
            </w:r>
            <w:r>
              <w:rPr>
                <w:rFonts w:ascii="Times New Roman" w:hAnsi="Times New Roman" w:hint="eastAsia"/>
                <w:szCs w:val="20"/>
              </w:rPr>
              <w:t>以下保温厚度≥</w:t>
            </w:r>
            <w:r>
              <w:rPr>
                <w:rFonts w:ascii="Times New Roman" w:hAnsi="Times New Roman"/>
                <w:szCs w:val="20"/>
              </w:rPr>
              <w:t>19mm</w:t>
            </w:r>
            <w:r>
              <w:rPr>
                <w:rFonts w:ascii="Times New Roman" w:hAnsi="Times New Roman" w:hint="eastAsia"/>
                <w:szCs w:val="20"/>
              </w:rPr>
              <w:t>，Φ</w:t>
            </w:r>
            <w:r>
              <w:rPr>
                <w:rFonts w:ascii="Times New Roman" w:hAnsi="Times New Roman"/>
                <w:szCs w:val="20"/>
              </w:rPr>
              <w:t>19.1</w:t>
            </w:r>
            <w:r>
              <w:rPr>
                <w:rFonts w:ascii="Times New Roman" w:hAnsi="Times New Roman" w:hint="eastAsia"/>
                <w:szCs w:val="20"/>
              </w:rPr>
              <w:t>以上保温厚度≥</w:t>
            </w:r>
            <w:r>
              <w:rPr>
                <w:rFonts w:ascii="Times New Roman" w:hAnsi="Times New Roman"/>
                <w:szCs w:val="20"/>
              </w:rPr>
              <w:t>25mm</w:t>
            </w:r>
            <w:r>
              <w:rPr>
                <w:rFonts w:ascii="Times New Roman" w:hAnsi="Times New Roman" w:hint="eastAsia"/>
                <w:szCs w:val="20"/>
              </w:rPr>
              <w:t>；</w:t>
            </w:r>
          </w:p>
        </w:tc>
      </w:tr>
    </w:tbl>
    <w:p w:rsidR="00953E43" w:rsidRDefault="00953E43" w:rsidP="00953E43">
      <w:pPr>
        <w:rPr>
          <w:rFonts w:ascii="Times New Roman" w:hAnsi="Times New Roman"/>
        </w:rPr>
      </w:pPr>
    </w:p>
    <w:bookmarkEnd w:id="22"/>
    <w:p w:rsidR="00953E43" w:rsidRDefault="00953E43" w:rsidP="00953E43">
      <w:pPr>
        <w:pStyle w:val="2"/>
        <w:numPr>
          <w:ilvl w:val="1"/>
          <w:numId w:val="3"/>
        </w:numPr>
        <w:rPr>
          <w:rFonts w:ascii="Times New Roman" w:hAnsi="Times New Roman"/>
          <w:sz w:val="21"/>
          <w:szCs w:val="21"/>
        </w:rPr>
      </w:pPr>
      <w:r>
        <w:rPr>
          <w:rFonts w:ascii="Segoe UI Symbol" w:hAnsi="Segoe UI Symbol" w:cs="Segoe UI Symbol"/>
          <w:b w:val="0"/>
          <w:bCs w:val="0"/>
          <w:sz w:val="21"/>
          <w:szCs w:val="21"/>
        </w:rPr>
        <w:t>★</w:t>
      </w:r>
      <w:r>
        <w:rPr>
          <w:rFonts w:ascii="Times New Roman" w:hAnsi="Times New Roman" w:hint="eastAsia"/>
          <w:b w:val="0"/>
          <w:bCs w:val="0"/>
          <w:sz w:val="21"/>
          <w:szCs w:val="21"/>
        </w:rPr>
        <w:t>项目履约时间、地点</w:t>
      </w:r>
      <w:bookmarkEnd w:id="7"/>
    </w:p>
    <w:p w:rsidR="00953E43" w:rsidRDefault="00953E43" w:rsidP="00953E43">
      <w:pPr>
        <w:spacing w:line="440" w:lineRule="exact"/>
        <w:ind w:firstLine="405"/>
        <w:rPr>
          <w:rFonts w:ascii="Times New Roman" w:hAnsi="Times New Roman"/>
          <w:szCs w:val="21"/>
        </w:rPr>
      </w:pPr>
      <w:r>
        <w:rPr>
          <w:rFonts w:ascii="Times New Roman" w:hAnsi="Times New Roman" w:hint="eastAsia"/>
          <w:szCs w:val="21"/>
        </w:rPr>
        <w:t>合同签订后</w:t>
      </w:r>
      <w:r>
        <w:rPr>
          <w:rFonts w:ascii="Times New Roman" w:hAnsi="Times New Roman"/>
          <w:szCs w:val="21"/>
          <w:u w:val="single"/>
        </w:rPr>
        <w:t>30</w:t>
      </w:r>
      <w:r>
        <w:rPr>
          <w:rFonts w:ascii="Times New Roman" w:hAnsi="Times New Roman" w:hint="eastAsia"/>
          <w:szCs w:val="21"/>
        </w:rPr>
        <w:t>个日历日内交货并完成安装调试，西南交通大学峨眉校区。</w:t>
      </w:r>
    </w:p>
    <w:p w:rsidR="00953E43" w:rsidRDefault="00953E43" w:rsidP="00953E43">
      <w:pPr>
        <w:pStyle w:val="2"/>
        <w:numPr>
          <w:ilvl w:val="1"/>
          <w:numId w:val="3"/>
        </w:numPr>
        <w:rPr>
          <w:rFonts w:ascii="Times New Roman" w:hAnsi="Times New Roman"/>
          <w:sz w:val="21"/>
          <w:szCs w:val="21"/>
        </w:rPr>
      </w:pPr>
      <w:bookmarkStart w:id="23" w:name="_Toc477248553"/>
      <w:bookmarkStart w:id="24" w:name="_Toc417566437"/>
      <w:r>
        <w:rPr>
          <w:rFonts w:ascii="Segoe UI Symbol" w:hAnsi="Segoe UI Symbol" w:cs="Segoe UI Symbol"/>
          <w:b w:val="0"/>
          <w:bCs w:val="0"/>
          <w:sz w:val="21"/>
          <w:szCs w:val="21"/>
        </w:rPr>
        <w:lastRenderedPageBreak/>
        <w:t>★</w:t>
      </w:r>
      <w:r>
        <w:rPr>
          <w:rFonts w:ascii="Times New Roman" w:hAnsi="Times New Roman" w:hint="eastAsia"/>
          <w:b w:val="0"/>
          <w:bCs w:val="0"/>
          <w:sz w:val="21"/>
          <w:szCs w:val="21"/>
        </w:rPr>
        <w:t>付款方式</w:t>
      </w:r>
      <w:bookmarkEnd w:id="23"/>
      <w:bookmarkEnd w:id="24"/>
    </w:p>
    <w:p w:rsidR="00953E43" w:rsidRDefault="00953E43" w:rsidP="00953E43">
      <w:pPr>
        <w:spacing w:line="440" w:lineRule="exact"/>
        <w:ind w:firstLineChars="200" w:firstLine="420"/>
        <w:rPr>
          <w:rFonts w:ascii="Times New Roman" w:hAnsi="Times New Roman"/>
          <w:szCs w:val="21"/>
        </w:rPr>
      </w:pPr>
      <w:bookmarkStart w:id="25" w:name="_Toc417566438"/>
      <w:bookmarkStart w:id="26" w:name="_Toc477248554"/>
      <w:r>
        <w:rPr>
          <w:rFonts w:ascii="Times New Roman" w:hAnsi="Times New Roman"/>
          <w:szCs w:val="21"/>
        </w:rPr>
        <w:t>1.</w:t>
      </w:r>
      <w:r>
        <w:rPr>
          <w:rFonts w:ascii="Times New Roman" w:hAnsi="Times New Roman" w:hint="eastAsia"/>
          <w:szCs w:val="21"/>
        </w:rPr>
        <w:t>分期付款，合同签署后支付合同总额的</w:t>
      </w:r>
      <w:r>
        <w:rPr>
          <w:rFonts w:ascii="Times New Roman" w:hAnsi="Times New Roman"/>
          <w:szCs w:val="21"/>
        </w:rPr>
        <w:t>30%</w:t>
      </w:r>
      <w:r>
        <w:rPr>
          <w:rFonts w:ascii="Times New Roman" w:hAnsi="Times New Roman" w:hint="eastAsia"/>
          <w:szCs w:val="21"/>
        </w:rPr>
        <w:t>；安装调试验收合格后，支付至合同金额的</w:t>
      </w:r>
      <w:r>
        <w:rPr>
          <w:rFonts w:ascii="Times New Roman" w:hAnsi="Times New Roman"/>
          <w:szCs w:val="21"/>
        </w:rPr>
        <w:t>80%</w:t>
      </w:r>
      <w:r>
        <w:rPr>
          <w:rFonts w:ascii="Times New Roman" w:hAnsi="Times New Roman" w:hint="eastAsia"/>
          <w:szCs w:val="21"/>
        </w:rPr>
        <w:t>，审计结算完成后支付至</w:t>
      </w:r>
      <w:r>
        <w:rPr>
          <w:rFonts w:ascii="Times New Roman" w:hAnsi="Times New Roman"/>
          <w:szCs w:val="21"/>
        </w:rPr>
        <w:t>100%</w:t>
      </w:r>
      <w:r>
        <w:rPr>
          <w:rFonts w:ascii="Times New Roman" w:hAnsi="Times New Roman" w:hint="eastAsia"/>
          <w:szCs w:val="21"/>
        </w:rPr>
        <w:t>（乙方应将审定金额</w:t>
      </w:r>
      <w:r>
        <w:rPr>
          <w:rFonts w:ascii="Times New Roman" w:hAnsi="Times New Roman"/>
          <w:szCs w:val="21"/>
        </w:rPr>
        <w:t>5%</w:t>
      </w:r>
      <w:r>
        <w:rPr>
          <w:rFonts w:ascii="Times New Roman" w:hAnsi="Times New Roman" w:hint="eastAsia"/>
          <w:szCs w:val="21"/>
        </w:rPr>
        <w:t>的预留质保金交回学校暂存，</w:t>
      </w:r>
      <w:proofErr w:type="gramStart"/>
      <w:r>
        <w:rPr>
          <w:rFonts w:ascii="Times New Roman" w:hAnsi="Times New Roman" w:hint="eastAsia"/>
          <w:szCs w:val="21"/>
        </w:rPr>
        <w:t>待质保</w:t>
      </w:r>
      <w:proofErr w:type="gramEnd"/>
      <w:r>
        <w:rPr>
          <w:rFonts w:ascii="Times New Roman" w:hAnsi="Times New Roman" w:hint="eastAsia"/>
          <w:szCs w:val="21"/>
        </w:rPr>
        <w:t>期满后，无质量问题并办理相关手续后无息退还）。</w:t>
      </w:r>
    </w:p>
    <w:p w:rsidR="00953E43" w:rsidRDefault="00953E43" w:rsidP="00953E43">
      <w:pPr>
        <w:spacing w:line="44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成交人需提供增值税专用发票。</w:t>
      </w:r>
    </w:p>
    <w:p w:rsidR="00953E43" w:rsidRDefault="00953E43" w:rsidP="00953E43">
      <w:pPr>
        <w:spacing w:line="44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、项目完成，完成竣工验收后，一次性无息退还履约保证金。</w:t>
      </w:r>
    </w:p>
    <w:bookmarkEnd w:id="25"/>
    <w:p w:rsidR="00953E43" w:rsidRDefault="00953E43" w:rsidP="00953E43">
      <w:pPr>
        <w:pStyle w:val="2"/>
        <w:numPr>
          <w:ilvl w:val="1"/>
          <w:numId w:val="3"/>
        </w:numPr>
        <w:rPr>
          <w:rFonts w:ascii="Times New Roman" w:hAnsi="Times New Roman"/>
          <w:sz w:val="21"/>
          <w:szCs w:val="21"/>
        </w:rPr>
      </w:pPr>
      <w:r>
        <w:rPr>
          <w:rFonts w:ascii="Times New Roman" w:hAnsi="Times New Roman" w:hint="eastAsia"/>
          <w:b w:val="0"/>
          <w:bCs w:val="0"/>
          <w:sz w:val="21"/>
          <w:szCs w:val="21"/>
        </w:rPr>
        <w:t>服务要求</w:t>
      </w:r>
      <w:bookmarkEnd w:id="26"/>
    </w:p>
    <w:p w:rsidR="00953E43" w:rsidRDefault="00953E43" w:rsidP="00953E43">
      <w:pPr>
        <w:pStyle w:val="a5"/>
        <w:rPr>
          <w:rFonts w:ascii="Times New Roman" w:hAnsi="Times New Roman" w:cs="Times New Roman"/>
          <w:sz w:val="21"/>
          <w:szCs w:val="21"/>
        </w:rPr>
      </w:pPr>
      <w:r>
        <w:rPr>
          <w:rFonts w:hint="eastAsia"/>
          <w:sz w:val="21"/>
          <w:szCs w:val="21"/>
        </w:rPr>
        <w:t>重要性分为</w:t>
      </w:r>
      <w:r>
        <w:rPr>
          <w:sz w:val="21"/>
          <w:szCs w:val="21"/>
        </w:rPr>
        <w:t>“</w:t>
      </w:r>
      <w:r>
        <w:rPr>
          <w:rFonts w:ascii="Segoe UI Symbol" w:hAnsi="Segoe UI Symbol" w:cs="Segoe UI Symbol"/>
          <w:sz w:val="21"/>
          <w:szCs w:val="21"/>
        </w:rPr>
        <w:t>★</w:t>
      </w:r>
      <w:r>
        <w:rPr>
          <w:sz w:val="21"/>
          <w:szCs w:val="21"/>
        </w:rPr>
        <w:t>”</w:t>
      </w:r>
      <w:r>
        <w:rPr>
          <w:rFonts w:hint="eastAsia"/>
          <w:sz w:val="21"/>
          <w:szCs w:val="21"/>
        </w:rPr>
        <w:t>和一般无标示指标。</w:t>
      </w:r>
      <w:r>
        <w:rPr>
          <w:rFonts w:ascii="Segoe UI Symbol" w:hAnsi="Segoe UI Symbol" w:cs="Segoe UI Symbol"/>
          <w:sz w:val="21"/>
          <w:szCs w:val="21"/>
        </w:rPr>
        <w:t>★</w:t>
      </w:r>
      <w:r>
        <w:rPr>
          <w:rFonts w:hint="eastAsia"/>
          <w:sz w:val="21"/>
          <w:szCs w:val="21"/>
        </w:rPr>
        <w:t>代表</w:t>
      </w:r>
      <w:proofErr w:type="gramStart"/>
      <w:r>
        <w:rPr>
          <w:rFonts w:hint="eastAsia"/>
          <w:sz w:val="21"/>
          <w:szCs w:val="21"/>
        </w:rPr>
        <w:t>最</w:t>
      </w:r>
      <w:proofErr w:type="gramEnd"/>
      <w:r>
        <w:rPr>
          <w:rFonts w:hint="eastAsia"/>
          <w:sz w:val="21"/>
          <w:szCs w:val="21"/>
        </w:rPr>
        <w:t>关键指标，不满足该指标项将导致投标被</w:t>
      </w:r>
      <w:r>
        <w:rPr>
          <w:rFonts w:hint="eastAsia"/>
          <w:b/>
          <w:sz w:val="21"/>
          <w:szCs w:val="21"/>
        </w:rPr>
        <w:t>拒绝</w:t>
      </w:r>
      <w:r>
        <w:rPr>
          <w:rFonts w:hint="eastAsia"/>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98"/>
        <w:gridCol w:w="5682"/>
      </w:tblGrid>
      <w:tr w:rsidR="00953E43">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4"/>
              </w:rPr>
            </w:pPr>
            <w:r>
              <w:rPr>
                <w:rFonts w:ascii="Times New Roman" w:hAnsi="Times New Roman" w:hint="eastAsia"/>
                <w:b/>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4"/>
              </w:rPr>
            </w:pPr>
            <w:r>
              <w:rPr>
                <w:rFonts w:ascii="Times New Roman" w:hAnsi="Times New Roman" w:hint="eastAsia"/>
                <w:b/>
              </w:rPr>
              <w:t>服务要求项目</w:t>
            </w:r>
          </w:p>
        </w:tc>
        <w:tc>
          <w:tcPr>
            <w:tcW w:w="5682"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b/>
                <w:szCs w:val="24"/>
              </w:rPr>
            </w:pPr>
            <w:r>
              <w:rPr>
                <w:rFonts w:ascii="Times New Roman" w:hAnsi="Times New Roman" w:hint="eastAsia"/>
                <w:b/>
              </w:rPr>
              <w:t>服务要求标准</w:t>
            </w:r>
          </w:p>
        </w:tc>
      </w:tr>
      <w:tr w:rsidR="00953E43">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53E43" w:rsidRDefault="00953E43" w:rsidP="00953E43">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4"/>
              </w:rPr>
            </w:pPr>
            <w:r>
              <w:rPr>
                <w:rFonts w:ascii="Times New Roman" w:hAnsi="Times New Roman" w:hint="eastAsia"/>
              </w:rPr>
              <w:t>售后服务要求</w:t>
            </w:r>
          </w:p>
        </w:tc>
        <w:tc>
          <w:tcPr>
            <w:tcW w:w="5682" w:type="dxa"/>
            <w:tcBorders>
              <w:top w:val="single" w:sz="4" w:space="0" w:color="auto"/>
              <w:left w:val="single" w:sz="4" w:space="0" w:color="auto"/>
              <w:bottom w:val="single" w:sz="4" w:space="0" w:color="auto"/>
              <w:right w:val="single" w:sz="4" w:space="0" w:color="auto"/>
            </w:tcBorders>
            <w:hideMark/>
          </w:tcPr>
          <w:p w:rsidR="00953E43" w:rsidRDefault="00953E43">
            <w:pPr>
              <w:rPr>
                <w:rFonts w:ascii="Times New Roman" w:hAnsi="Times New Roman"/>
              </w:rPr>
            </w:pPr>
            <w:r>
              <w:rPr>
                <w:rFonts w:ascii="Times New Roman" w:hAnsi="Times New Roman" w:hint="eastAsia"/>
              </w:rPr>
              <w:t>所有硬件至少二年免费保修</w:t>
            </w:r>
          </w:p>
          <w:p w:rsidR="00953E43" w:rsidRDefault="00953E43">
            <w:pPr>
              <w:rPr>
                <w:rFonts w:ascii="Times New Roman" w:hAnsi="Times New Roman"/>
              </w:rPr>
            </w:pPr>
            <w:r>
              <w:rPr>
                <w:rFonts w:ascii="Times New Roman" w:hAnsi="Times New Roman" w:hint="eastAsia"/>
              </w:rPr>
              <w:t>所有软件至少二年免费保修升级</w:t>
            </w:r>
          </w:p>
          <w:p w:rsidR="00953E43" w:rsidRDefault="00953E43">
            <w:pPr>
              <w:rPr>
                <w:rFonts w:ascii="Times New Roman" w:hAnsi="Times New Roman"/>
              </w:rPr>
            </w:pPr>
            <w:r>
              <w:rPr>
                <w:rFonts w:ascii="Times New Roman" w:hAnsi="Times New Roman" w:hint="eastAsia"/>
              </w:rPr>
              <w:t>提供</w:t>
            </w:r>
            <w:r>
              <w:rPr>
                <w:rFonts w:ascii="Times New Roman" w:hAnsi="Times New Roman"/>
              </w:rPr>
              <w:t xml:space="preserve"> 7×24 </w:t>
            </w:r>
            <w:r>
              <w:rPr>
                <w:rFonts w:ascii="Times New Roman" w:hAnsi="Times New Roman" w:hint="eastAsia"/>
              </w:rPr>
              <w:t>小时免费电话技术支持和</w:t>
            </w:r>
            <w:r>
              <w:rPr>
                <w:rFonts w:ascii="Times New Roman" w:hAnsi="Times New Roman"/>
              </w:rPr>
              <w:t xml:space="preserve"> 7×24</w:t>
            </w:r>
            <w:r>
              <w:rPr>
                <w:rFonts w:ascii="Times New Roman" w:hAnsi="Times New Roman" w:hint="eastAsia"/>
              </w:rPr>
              <w:t>小时现场（人力</w:t>
            </w:r>
            <w:r>
              <w:rPr>
                <w:rFonts w:ascii="Times New Roman" w:hAnsi="Times New Roman"/>
              </w:rPr>
              <w:t>+</w:t>
            </w:r>
            <w:r>
              <w:rPr>
                <w:rFonts w:ascii="Times New Roman" w:hAnsi="Times New Roman" w:hint="eastAsia"/>
              </w:rPr>
              <w:t>备件）以上服务级别的保修</w:t>
            </w:r>
          </w:p>
          <w:p w:rsidR="00953E43" w:rsidRDefault="00953E43">
            <w:pPr>
              <w:rPr>
                <w:rFonts w:ascii="Times New Roman" w:hAnsi="Times New Roman"/>
                <w:szCs w:val="24"/>
              </w:rPr>
            </w:pPr>
            <w:r>
              <w:rPr>
                <w:rFonts w:ascii="Times New Roman" w:hAnsi="Times New Roman" w:hint="eastAsia"/>
                <w:szCs w:val="21"/>
                <w:lang w:bidi="en-US"/>
              </w:rPr>
              <w:t>故障报修</w:t>
            </w:r>
            <w:r>
              <w:rPr>
                <w:rFonts w:ascii="Times New Roman" w:hAnsi="Times New Roman"/>
                <w:szCs w:val="21"/>
                <w:lang w:bidi="en-US"/>
              </w:rPr>
              <w:t>2</w:t>
            </w:r>
            <w:r>
              <w:rPr>
                <w:rFonts w:ascii="Times New Roman" w:hAnsi="Times New Roman" w:hint="eastAsia"/>
                <w:szCs w:val="21"/>
                <w:lang w:bidi="en-US"/>
              </w:rPr>
              <w:t>小时内响应并到场</w:t>
            </w:r>
          </w:p>
        </w:tc>
      </w:tr>
      <w:tr w:rsidR="00953E43">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53E43" w:rsidRDefault="00953E43" w:rsidP="00953E43">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4"/>
              </w:rPr>
            </w:pPr>
            <w:r>
              <w:rPr>
                <w:rFonts w:ascii="Times New Roman" w:hAnsi="Times New Roman" w:hint="eastAsia"/>
              </w:rPr>
              <w:t>人员配置</w:t>
            </w:r>
          </w:p>
        </w:tc>
        <w:tc>
          <w:tcPr>
            <w:tcW w:w="5682" w:type="dxa"/>
            <w:tcBorders>
              <w:top w:val="single" w:sz="4" w:space="0" w:color="auto"/>
              <w:left w:val="single" w:sz="4" w:space="0" w:color="auto"/>
              <w:bottom w:val="single" w:sz="4" w:space="0" w:color="auto"/>
              <w:right w:val="single" w:sz="4" w:space="0" w:color="auto"/>
            </w:tcBorders>
          </w:tcPr>
          <w:p w:rsidR="00953E43" w:rsidRDefault="00953E43">
            <w:r>
              <w:rPr>
                <w:rFonts w:hint="eastAsia"/>
              </w:rPr>
              <w:t>本</w:t>
            </w:r>
            <w:proofErr w:type="gramStart"/>
            <w:r>
              <w:rPr>
                <w:rFonts w:hint="eastAsia"/>
              </w:rPr>
              <w:t>项目项目</w:t>
            </w:r>
            <w:proofErr w:type="gramEnd"/>
            <w:r>
              <w:rPr>
                <w:rFonts w:hint="eastAsia"/>
              </w:rPr>
              <w:t>负责人</w:t>
            </w:r>
            <w:r>
              <w:t>1</w:t>
            </w:r>
            <w:r>
              <w:rPr>
                <w:rFonts w:hint="eastAsia"/>
              </w:rPr>
              <w:t>名；</w:t>
            </w:r>
          </w:p>
          <w:p w:rsidR="00953E43" w:rsidRDefault="00953E43">
            <w:r>
              <w:rPr>
                <w:rFonts w:ascii="Times New Roman" w:hAnsi="Times New Roman" w:hint="eastAsia"/>
              </w:rPr>
              <w:t>本项目需驻场技术人员</w:t>
            </w:r>
            <w:r>
              <w:rPr>
                <w:rFonts w:ascii="Times New Roman" w:hAnsi="Times New Roman"/>
                <w:u w:val="single"/>
              </w:rPr>
              <w:t>2</w:t>
            </w:r>
            <w:r>
              <w:rPr>
                <w:rFonts w:ascii="Times New Roman" w:hAnsi="Times New Roman" w:hint="eastAsia"/>
              </w:rPr>
              <w:t>名，时间</w:t>
            </w:r>
            <w:r>
              <w:rPr>
                <w:rFonts w:ascii="Times New Roman" w:hAnsi="Times New Roman"/>
                <w:u w:val="single"/>
              </w:rPr>
              <w:t>30</w:t>
            </w:r>
            <w:r>
              <w:rPr>
                <w:rFonts w:ascii="Times New Roman" w:hAnsi="Times New Roman" w:hint="eastAsia"/>
              </w:rPr>
              <w:t>天。</w:t>
            </w:r>
          </w:p>
          <w:p w:rsidR="00953E43" w:rsidRDefault="00953E43">
            <w:pPr>
              <w:rPr>
                <w:rFonts w:hAnsi="宋体"/>
                <w:szCs w:val="21"/>
              </w:rPr>
            </w:pPr>
            <w:r>
              <w:rPr>
                <w:rFonts w:cs="宋体" w:hint="eastAsia"/>
                <w:szCs w:val="21"/>
              </w:rPr>
              <w:t>注：</w:t>
            </w:r>
            <w:r>
              <w:rPr>
                <w:rFonts w:hAnsi="宋体" w:hint="eastAsia"/>
                <w:szCs w:val="21"/>
              </w:rPr>
              <w:t>须提供该项目负责人在投标人单位的</w:t>
            </w:r>
            <w:proofErr w:type="gramStart"/>
            <w:r>
              <w:rPr>
                <w:rFonts w:hAnsi="宋体" w:hint="eastAsia"/>
                <w:szCs w:val="21"/>
              </w:rPr>
              <w:t>社保证明</w:t>
            </w:r>
            <w:proofErr w:type="gramEnd"/>
            <w:r>
              <w:rPr>
                <w:rFonts w:hAnsi="宋体" w:hint="eastAsia"/>
                <w:szCs w:val="21"/>
              </w:rPr>
              <w:t>（以社保机构出具的近期</w:t>
            </w:r>
            <w:r>
              <w:rPr>
                <w:rFonts w:hAnsi="宋体"/>
                <w:szCs w:val="21"/>
              </w:rPr>
              <w:t>6</w:t>
            </w:r>
            <w:r>
              <w:rPr>
                <w:rFonts w:hAnsi="宋体" w:hint="eastAsia"/>
                <w:szCs w:val="21"/>
              </w:rPr>
              <w:t>个月</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p w:rsidR="00953E43" w:rsidRDefault="00953E43">
            <w:pPr>
              <w:rPr>
                <w:rFonts w:ascii="Times New Roman" w:hAnsi="Times New Roman"/>
                <w:szCs w:val="24"/>
              </w:rPr>
            </w:pPr>
          </w:p>
        </w:tc>
      </w:tr>
      <w:tr w:rsidR="00953E43">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53E43" w:rsidRDefault="00953E43" w:rsidP="00953E43">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4"/>
              </w:rPr>
            </w:pPr>
            <w:r>
              <w:rPr>
                <w:rFonts w:ascii="Times New Roman" w:hAnsi="Times New Roman" w:hint="eastAsia"/>
              </w:rPr>
              <w:t>服务网络</w:t>
            </w:r>
          </w:p>
        </w:tc>
        <w:tc>
          <w:tcPr>
            <w:tcW w:w="5682" w:type="dxa"/>
            <w:tcBorders>
              <w:top w:val="single" w:sz="4" w:space="0" w:color="auto"/>
              <w:left w:val="single" w:sz="4" w:space="0" w:color="auto"/>
              <w:bottom w:val="single" w:sz="4" w:space="0" w:color="auto"/>
              <w:right w:val="single" w:sz="4" w:space="0" w:color="auto"/>
            </w:tcBorders>
            <w:hideMark/>
          </w:tcPr>
          <w:p w:rsidR="00953E43" w:rsidRDefault="00953E43">
            <w:pPr>
              <w:rPr>
                <w:rFonts w:ascii="Times New Roman" w:hAnsi="Times New Roman"/>
                <w:szCs w:val="24"/>
              </w:rPr>
            </w:pPr>
            <w:r>
              <w:rPr>
                <w:rFonts w:ascii="Times New Roman" w:hAnsi="Times New Roman" w:hint="eastAsia"/>
              </w:rPr>
              <w:t>设备制造商</w:t>
            </w:r>
            <w:r>
              <w:rPr>
                <w:rFonts w:hint="eastAsia"/>
              </w:rPr>
              <w:t>在项目运行地点</w:t>
            </w:r>
            <w:r>
              <w:rPr>
                <w:rFonts w:cs="宋体" w:hint="eastAsia"/>
                <w:szCs w:val="21"/>
              </w:rPr>
              <w:t>有特约售后服务机构，并</w:t>
            </w:r>
            <w:r>
              <w:rPr>
                <w:rFonts w:ascii="宋体" w:hAnsi="宋体" w:cs="宋体" w:hint="eastAsia"/>
                <w:kern w:val="0"/>
                <w:szCs w:val="21"/>
              </w:rPr>
              <w:t>在四川设有“成品库及备品备件库”</w:t>
            </w:r>
          </w:p>
        </w:tc>
      </w:tr>
      <w:tr w:rsidR="00953E43">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53E43" w:rsidRDefault="00953E43" w:rsidP="00953E43">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53E43" w:rsidRDefault="00953E43">
            <w:pPr>
              <w:jc w:val="center"/>
              <w:rPr>
                <w:rFonts w:ascii="Times New Roman" w:hAnsi="Times New Roman"/>
                <w:szCs w:val="24"/>
              </w:rPr>
            </w:pPr>
            <w:r>
              <w:rPr>
                <w:rFonts w:ascii="Times New Roman" w:hAnsi="Times New Roman" w:hint="eastAsia"/>
              </w:rPr>
              <w:t>培训</w:t>
            </w:r>
          </w:p>
        </w:tc>
        <w:tc>
          <w:tcPr>
            <w:tcW w:w="5682" w:type="dxa"/>
            <w:tcBorders>
              <w:top w:val="single" w:sz="4" w:space="0" w:color="auto"/>
              <w:left w:val="single" w:sz="4" w:space="0" w:color="auto"/>
              <w:bottom w:val="single" w:sz="4" w:space="0" w:color="auto"/>
              <w:right w:val="single" w:sz="4" w:space="0" w:color="auto"/>
            </w:tcBorders>
            <w:hideMark/>
          </w:tcPr>
          <w:p w:rsidR="00953E43" w:rsidRDefault="00953E43">
            <w:pPr>
              <w:rPr>
                <w:rFonts w:ascii="Times New Roman" w:hAnsi="Times New Roman"/>
                <w:szCs w:val="24"/>
              </w:rPr>
            </w:pPr>
            <w:r>
              <w:rPr>
                <w:rFonts w:hint="eastAsia"/>
                <w:szCs w:val="21"/>
              </w:rPr>
              <w:t>供应商能够提供详细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bl>
    <w:p w:rsidR="00953E43" w:rsidRDefault="00953E43" w:rsidP="00953E43">
      <w:pPr>
        <w:pStyle w:val="a5"/>
        <w:rPr>
          <w:rFonts w:ascii="Times New Roman" w:hAnsi="Times New Roman" w:cs="Times New Roman"/>
          <w:kern w:val="0"/>
          <w:sz w:val="21"/>
          <w:szCs w:val="21"/>
        </w:rPr>
      </w:pPr>
    </w:p>
    <w:p w:rsidR="00953E43" w:rsidRDefault="00953E43" w:rsidP="00953E43">
      <w:pPr>
        <w:pStyle w:val="2"/>
        <w:numPr>
          <w:ilvl w:val="1"/>
          <w:numId w:val="3"/>
        </w:numPr>
        <w:rPr>
          <w:rFonts w:ascii="Times New Roman" w:hAnsi="Times New Roman"/>
          <w:sz w:val="21"/>
          <w:szCs w:val="21"/>
        </w:rPr>
      </w:pPr>
      <w:bookmarkStart w:id="27" w:name="_Toc477248555"/>
      <w:bookmarkStart w:id="28" w:name="_Toc430269229"/>
      <w:bookmarkEnd w:id="8"/>
      <w:bookmarkEnd w:id="9"/>
      <w:bookmarkEnd w:id="10"/>
      <w:bookmarkEnd w:id="11"/>
      <w:bookmarkEnd w:id="12"/>
      <w:bookmarkEnd w:id="13"/>
      <w:bookmarkEnd w:id="14"/>
      <w:bookmarkEnd w:id="15"/>
      <w:bookmarkEnd w:id="16"/>
      <w:bookmarkEnd w:id="17"/>
      <w:bookmarkEnd w:id="18"/>
      <w:r>
        <w:rPr>
          <w:rFonts w:ascii="Times New Roman" w:hAnsi="Times New Roman" w:hint="eastAsia"/>
          <w:b w:val="0"/>
          <w:bCs w:val="0"/>
          <w:sz w:val="21"/>
          <w:szCs w:val="21"/>
        </w:rPr>
        <w:t>验收标准</w:t>
      </w:r>
      <w:bookmarkEnd w:id="27"/>
      <w:bookmarkEnd w:id="28"/>
    </w:p>
    <w:p w:rsidR="00953E43" w:rsidRDefault="00953E43" w:rsidP="00953E43">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货物到达现场后，供应商应在采购人在场情况下当面开包，共同清点、检查外观，</w:t>
      </w:r>
      <w:proofErr w:type="gramStart"/>
      <w:r>
        <w:rPr>
          <w:rFonts w:ascii="Times New Roman" w:hAnsi="Times New Roman" w:hint="eastAsia"/>
          <w:szCs w:val="21"/>
        </w:rPr>
        <w:t>作出</w:t>
      </w:r>
      <w:proofErr w:type="gramEnd"/>
      <w:r>
        <w:rPr>
          <w:rFonts w:ascii="Times New Roman" w:hAnsi="Times New Roman" w:hint="eastAsia"/>
          <w:szCs w:val="21"/>
        </w:rPr>
        <w:t>验货记录，双方签字确认后开始安装调试。</w:t>
      </w:r>
    </w:p>
    <w:p w:rsidR="00953E43" w:rsidRDefault="00953E43" w:rsidP="00953E43">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成交供应商应保证货物到达采购人所在地完好无损，如有缺漏、损坏，由供应商负责调换、补齐或赔偿。</w:t>
      </w:r>
    </w:p>
    <w:p w:rsidR="00953E43" w:rsidRDefault="00953E43" w:rsidP="00953E43">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953E43" w:rsidRDefault="00953E43" w:rsidP="00953E43">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953E43" w:rsidRDefault="00953E43" w:rsidP="00953E43">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产品技术资料、装箱单、授权文件等资料齐全；</w:t>
      </w:r>
    </w:p>
    <w:p w:rsidR="00953E43" w:rsidRDefault="00953E43" w:rsidP="00953E43">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953E43" w:rsidRDefault="00953E43" w:rsidP="00953E43">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在规定时间内完成交货并验收，并经采购人确认。</w:t>
      </w:r>
    </w:p>
    <w:p w:rsidR="00953E43" w:rsidRDefault="00953E43" w:rsidP="00953E43">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953E43" w:rsidRDefault="00953E43" w:rsidP="00953E43">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采购人对供应商交付的产品（包括质量、技术参数等）进行确认，并出具书面验收意见。</w:t>
      </w:r>
    </w:p>
    <w:p w:rsidR="00953E43" w:rsidRDefault="00953E43" w:rsidP="00953E43">
      <w:pPr>
        <w:pStyle w:val="2"/>
        <w:numPr>
          <w:ilvl w:val="1"/>
          <w:numId w:val="3"/>
        </w:numPr>
        <w:rPr>
          <w:rFonts w:ascii="Times New Roman" w:hAnsi="Times New Roman"/>
          <w:sz w:val="21"/>
          <w:szCs w:val="21"/>
        </w:rPr>
      </w:pPr>
      <w:bookmarkStart w:id="29" w:name="_Toc477248556"/>
      <w:bookmarkStart w:id="30" w:name="_Toc461024576"/>
      <w:r>
        <w:rPr>
          <w:rFonts w:ascii="Times New Roman" w:hAnsi="Times New Roman" w:hint="eastAsia"/>
          <w:b w:val="0"/>
          <w:bCs w:val="0"/>
          <w:sz w:val="21"/>
          <w:szCs w:val="21"/>
        </w:rPr>
        <w:t>其他要求</w:t>
      </w:r>
      <w:bookmarkEnd w:id="29"/>
      <w:bookmarkEnd w:id="30"/>
    </w:p>
    <w:p w:rsidR="00953E43" w:rsidRDefault="00953E43" w:rsidP="00953E43">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53E43" w:rsidRDefault="00953E43" w:rsidP="00953E43">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953E43" w:rsidRDefault="00953E43" w:rsidP="00953E43">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953E43" w:rsidRDefault="00953E43" w:rsidP="00953E43">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953E43" w:rsidRDefault="00953E43" w:rsidP="00953E43">
      <w:pPr>
        <w:rPr>
          <w:szCs w:val="24"/>
        </w:rPr>
      </w:pPr>
      <w:r>
        <w:rPr>
          <w:rFonts w:ascii="Times New Roman" w:hAnsi="Times New Roman"/>
        </w:rPr>
        <w:br w:type="page"/>
      </w:r>
    </w:p>
    <w:sectPr w:rsidR="00586DCE" w:rsidRPr="00953E43"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65D" w:rsidRDefault="00CE265D" w:rsidP="006718F6">
      <w:r>
        <w:separator/>
      </w:r>
    </w:p>
  </w:endnote>
  <w:endnote w:type="continuationSeparator" w:id="0">
    <w:p w:rsidR="00CE265D" w:rsidRDefault="00CE265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35E2F">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53E43" w:rsidRPr="00953E43">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65D" w:rsidRDefault="00CE265D" w:rsidP="006718F6">
      <w:r>
        <w:separator/>
      </w:r>
    </w:p>
  </w:footnote>
  <w:footnote w:type="continuationSeparator" w:id="0">
    <w:p w:rsidR="00CE265D" w:rsidRDefault="00CE265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96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ED0"/>
    <w:rsid w:val="007E0D41"/>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9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424</Words>
  <Characters>2419</Characters>
  <Application>Microsoft Office Word</Application>
  <DocSecurity>0</DocSecurity>
  <Lines>20</Lines>
  <Paragraphs>5</Paragraphs>
  <ScaleCrop>false</ScaleCrop>
  <Company>Microsoft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65</cp:revision>
  <cp:lastPrinted>2017-05-09T09:20:00Z</cp:lastPrinted>
  <dcterms:created xsi:type="dcterms:W3CDTF">2017-06-08T09:05:00Z</dcterms:created>
  <dcterms:modified xsi:type="dcterms:W3CDTF">2017-07-21T07:43:00Z</dcterms:modified>
</cp:coreProperties>
</file>