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8" w:rsidRPr="00BC67AD" w:rsidRDefault="00400868" w:rsidP="0040086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BC67AD">
        <w:rPr>
          <w:rFonts w:hint="eastAsia"/>
          <w:b/>
        </w:rPr>
        <w:t>1</w:t>
      </w:r>
      <w:r w:rsidRPr="00BC67A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400868" w:rsidRPr="00BC67AD" w:rsidTr="00D04EE9">
        <w:trPr>
          <w:trHeight w:val="521"/>
          <w:jc w:val="center"/>
        </w:trPr>
        <w:tc>
          <w:tcPr>
            <w:tcW w:w="1031" w:type="dxa"/>
            <w:vAlign w:val="center"/>
          </w:tcPr>
          <w:p w:rsidR="00400868" w:rsidRPr="00BC67AD" w:rsidRDefault="00400868" w:rsidP="00D04EE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BC67A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00868" w:rsidRPr="00BC67AD" w:rsidRDefault="00400868" w:rsidP="00D04EE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C67A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00868" w:rsidRPr="00BC67AD" w:rsidRDefault="00400868" w:rsidP="00D04EE9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C67A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00868" w:rsidRPr="00BC67AD" w:rsidRDefault="00400868" w:rsidP="00D04EE9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C67A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400868" w:rsidRPr="00BC67AD" w:rsidTr="00D04EE9">
        <w:trPr>
          <w:trHeight w:val="496"/>
          <w:jc w:val="center"/>
        </w:trPr>
        <w:tc>
          <w:tcPr>
            <w:tcW w:w="1031" w:type="dxa"/>
            <w:vAlign w:val="center"/>
          </w:tcPr>
          <w:p w:rsidR="00400868" w:rsidRPr="00BC67AD" w:rsidRDefault="00400868" w:rsidP="00D04EE9">
            <w:pPr>
              <w:jc w:val="center"/>
              <w:rPr>
                <w:szCs w:val="21"/>
              </w:rPr>
            </w:pPr>
            <w:r w:rsidRPr="00BC67AD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00868" w:rsidRPr="00BC67AD" w:rsidRDefault="00400868" w:rsidP="00D04EE9">
            <w:pPr>
              <w:jc w:val="center"/>
              <w:rPr>
                <w:szCs w:val="21"/>
              </w:rPr>
            </w:pPr>
            <w:r w:rsidRPr="00BC67AD">
              <w:rPr>
                <w:rFonts w:hint="eastAsia"/>
                <w:szCs w:val="21"/>
              </w:rPr>
              <w:t>交流程控电流源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00868" w:rsidRPr="00BC67AD" w:rsidRDefault="00400868" w:rsidP="00D04EE9">
            <w:pPr>
              <w:jc w:val="center"/>
              <w:rPr>
                <w:szCs w:val="21"/>
              </w:rPr>
            </w:pPr>
            <w:r w:rsidRPr="00BC67AD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00868" w:rsidRPr="00BC67AD" w:rsidRDefault="00400868" w:rsidP="00D04EE9">
            <w:pPr>
              <w:jc w:val="center"/>
              <w:rPr>
                <w:szCs w:val="21"/>
              </w:rPr>
            </w:pPr>
            <w:r w:rsidRPr="00BC67AD">
              <w:rPr>
                <w:rFonts w:hint="eastAsia"/>
                <w:szCs w:val="21"/>
              </w:rPr>
              <w:t>1</w:t>
            </w:r>
          </w:p>
        </w:tc>
      </w:tr>
    </w:tbl>
    <w:p w:rsidR="00400868" w:rsidRPr="00BC67AD" w:rsidRDefault="00400868" w:rsidP="00400868">
      <w:pPr>
        <w:spacing w:beforeLines="50" w:afterLines="50" w:line="360" w:lineRule="auto"/>
        <w:rPr>
          <w:b/>
        </w:rPr>
      </w:pPr>
      <w:r w:rsidRPr="00BC67AD">
        <w:rPr>
          <w:rFonts w:hint="eastAsia"/>
          <w:b/>
        </w:rPr>
        <w:t>2</w:t>
      </w:r>
      <w:r w:rsidRPr="00BC67A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6"/>
        <w:tblW w:w="0" w:type="auto"/>
        <w:jc w:val="center"/>
        <w:tblLook w:val="04A0"/>
      </w:tblPr>
      <w:tblGrid>
        <w:gridCol w:w="675"/>
        <w:gridCol w:w="993"/>
        <w:gridCol w:w="6804"/>
      </w:tblGrid>
      <w:tr w:rsidR="00400868" w:rsidRPr="00BC67AD" w:rsidTr="00D04EE9">
        <w:trPr>
          <w:jc w:val="center"/>
        </w:trPr>
        <w:tc>
          <w:tcPr>
            <w:tcW w:w="675" w:type="dxa"/>
            <w:vAlign w:val="center"/>
          </w:tcPr>
          <w:p w:rsidR="00400868" w:rsidRPr="00BC67AD" w:rsidRDefault="00400868" w:rsidP="00400868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BC67AD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400868" w:rsidRPr="00BC67AD" w:rsidRDefault="00400868" w:rsidP="00400868">
            <w:pPr>
              <w:spacing w:beforeLines="50" w:afterLines="50"/>
              <w:jc w:val="center"/>
              <w:rPr>
                <w:b/>
              </w:rPr>
            </w:pPr>
            <w:r w:rsidRPr="00BC67AD"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vAlign w:val="center"/>
          </w:tcPr>
          <w:p w:rsidR="00400868" w:rsidRPr="00BC67AD" w:rsidRDefault="00400868" w:rsidP="00400868">
            <w:pPr>
              <w:spacing w:beforeLines="50" w:afterLines="50"/>
              <w:jc w:val="center"/>
              <w:rPr>
                <w:b/>
              </w:rPr>
            </w:pPr>
            <w:r w:rsidRPr="00BC67AD">
              <w:rPr>
                <w:rFonts w:hint="eastAsia"/>
                <w:b/>
              </w:rPr>
              <w:t>详细技术指标及功能需求</w:t>
            </w:r>
          </w:p>
        </w:tc>
      </w:tr>
      <w:tr w:rsidR="00400868" w:rsidRPr="00BC67AD" w:rsidTr="00D04EE9">
        <w:trPr>
          <w:jc w:val="center"/>
        </w:trPr>
        <w:tc>
          <w:tcPr>
            <w:tcW w:w="675" w:type="dxa"/>
            <w:vAlign w:val="center"/>
          </w:tcPr>
          <w:p w:rsidR="00400868" w:rsidRPr="00BC67AD" w:rsidRDefault="00400868" w:rsidP="00400868">
            <w:pPr>
              <w:spacing w:beforeLines="50" w:afterLines="50"/>
              <w:jc w:val="center"/>
              <w:rPr>
                <w:b/>
              </w:rPr>
            </w:pPr>
            <w:r w:rsidRPr="00BC67AD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400868" w:rsidRPr="00BC67AD" w:rsidRDefault="00400868" w:rsidP="00D04EE9">
            <w:pPr>
              <w:jc w:val="center"/>
              <w:rPr>
                <w:szCs w:val="20"/>
              </w:rPr>
            </w:pPr>
            <w:r w:rsidRPr="00BC67AD">
              <w:rPr>
                <w:rFonts w:asciiTheme="minorHAnsi"/>
                <w:sz w:val="22"/>
              </w:rPr>
              <w:t>交流程控电流源</w:t>
            </w:r>
          </w:p>
        </w:tc>
        <w:tc>
          <w:tcPr>
            <w:tcW w:w="6804" w:type="dxa"/>
            <w:vAlign w:val="center"/>
          </w:tcPr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总功率</w:t>
            </w:r>
            <w:r w:rsidRPr="00BC67AD">
              <w:rPr>
                <w:rFonts w:asciiTheme="minorHAnsi" w:hAnsiTheme="minorHAnsi"/>
                <w:sz w:val="22"/>
              </w:rPr>
              <w:t>3000VA</w:t>
            </w:r>
            <w:r w:rsidRPr="00BC67AD">
              <w:rPr>
                <w:rFonts w:asciiTheme="minorHAnsi"/>
                <w:sz w:val="22"/>
              </w:rPr>
              <w:t>，支持扩容至</w:t>
            </w:r>
            <w:r w:rsidRPr="00BC67AD">
              <w:rPr>
                <w:rFonts w:asciiTheme="minorHAnsi" w:hAnsiTheme="minorHAnsi"/>
                <w:sz w:val="22"/>
              </w:rPr>
              <w:t>18KVA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工作模式：恒流模式；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AnsiTheme="minorHAnsi"/>
                <w:sz w:val="22"/>
              </w:rPr>
              <w:t>*</w:t>
            </w:r>
            <w:r w:rsidRPr="00BC67AD">
              <w:rPr>
                <w:rFonts w:asciiTheme="minorHAnsi"/>
                <w:sz w:val="22"/>
              </w:rPr>
              <w:t>交流供电：</w:t>
            </w:r>
            <w:r w:rsidRPr="00BC67AD">
              <w:rPr>
                <w:rFonts w:asciiTheme="minorHAnsi" w:hAnsiTheme="minorHAnsi"/>
                <w:sz w:val="22"/>
              </w:rPr>
              <w:t>208—230V L-N</w:t>
            </w:r>
            <w:r w:rsidRPr="00BC67AD">
              <w:rPr>
                <w:rFonts w:asciiTheme="minorHAnsi"/>
                <w:sz w:val="22"/>
              </w:rPr>
              <w:t>，单相，</w:t>
            </w:r>
            <w:r w:rsidRPr="00BC67AD">
              <w:rPr>
                <w:rFonts w:asciiTheme="minorHAnsi" w:hAnsiTheme="minorHAnsi"/>
                <w:sz w:val="22"/>
              </w:rPr>
              <w:t>47—440Hz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输出相位：单相输出，</w:t>
            </w:r>
            <w:r w:rsidRPr="00BC67AD">
              <w:rPr>
                <w:rFonts w:asciiTheme="minorHAnsi" w:hAnsiTheme="minorHAnsi"/>
                <w:sz w:val="22"/>
              </w:rPr>
              <w:t>3000VA</w:t>
            </w:r>
            <w:r w:rsidRPr="00BC67AD">
              <w:rPr>
                <w:rFonts w:asciiTheme="minorHAnsi"/>
                <w:sz w:val="22"/>
              </w:rPr>
              <w:t>；三相输出，每相</w:t>
            </w:r>
            <w:r w:rsidRPr="00BC67AD">
              <w:rPr>
                <w:rFonts w:asciiTheme="minorHAnsi" w:hAnsiTheme="minorHAnsi"/>
                <w:sz w:val="22"/>
              </w:rPr>
              <w:t>1000VA</w:t>
            </w:r>
            <w:r w:rsidRPr="00BC67AD">
              <w:rPr>
                <w:rFonts w:asciiTheme="minorHAnsi"/>
                <w:sz w:val="22"/>
              </w:rPr>
              <w:t>，总功率</w:t>
            </w:r>
            <w:r w:rsidRPr="00BC67AD">
              <w:rPr>
                <w:rFonts w:asciiTheme="minorHAnsi" w:hAnsiTheme="minorHAnsi"/>
                <w:sz w:val="22"/>
              </w:rPr>
              <w:t>3000VA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隔离电压：</w:t>
            </w:r>
            <w:r w:rsidRPr="00BC67AD">
              <w:rPr>
                <w:rFonts w:asciiTheme="minorHAnsi" w:hAnsiTheme="minorHAnsi"/>
                <w:sz w:val="22"/>
              </w:rPr>
              <w:t>2200VAC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AnsiTheme="minorHAnsi"/>
                <w:sz w:val="22"/>
              </w:rPr>
              <w:t>*</w:t>
            </w:r>
            <w:r w:rsidRPr="00BC67AD">
              <w:rPr>
                <w:rFonts w:asciiTheme="minorHAnsi"/>
                <w:sz w:val="22"/>
              </w:rPr>
              <w:t>电流变化速率可达</w:t>
            </w:r>
            <w:r w:rsidRPr="00BC67AD">
              <w:rPr>
                <w:rFonts w:asciiTheme="minorHAnsi" w:hAnsiTheme="minorHAnsi"/>
                <w:sz w:val="22"/>
              </w:rPr>
              <w:t>2 X 10</w:t>
            </w:r>
            <w:r w:rsidRPr="00BC67AD">
              <w:rPr>
                <w:rFonts w:asciiTheme="minorHAnsi" w:hAnsiTheme="minorHAnsi"/>
                <w:sz w:val="22"/>
                <w:vertAlign w:val="superscript"/>
              </w:rPr>
              <w:t>5</w:t>
            </w:r>
            <w:r w:rsidRPr="00BC67AD">
              <w:rPr>
                <w:rFonts w:asciiTheme="minorHAnsi"/>
                <w:sz w:val="22"/>
              </w:rPr>
              <w:t>安培</w:t>
            </w:r>
            <w:r w:rsidRPr="00BC67AD">
              <w:rPr>
                <w:rFonts w:asciiTheme="minorHAnsi" w:hAnsiTheme="minorHAnsi"/>
                <w:sz w:val="22"/>
              </w:rPr>
              <w:t>/</w:t>
            </w:r>
            <w:r w:rsidRPr="00BC67AD">
              <w:rPr>
                <w:rFonts w:asciiTheme="minorHAnsi"/>
                <w:sz w:val="22"/>
              </w:rPr>
              <w:t>秒，频率变化速率可达</w:t>
            </w:r>
            <w:r w:rsidRPr="00BC67AD">
              <w:rPr>
                <w:rFonts w:asciiTheme="minorHAnsi" w:hAnsiTheme="minorHAnsi"/>
                <w:sz w:val="22"/>
              </w:rPr>
              <w:t>2 X 10</w:t>
            </w:r>
            <w:r w:rsidRPr="00BC67AD">
              <w:rPr>
                <w:rFonts w:asciiTheme="minorHAnsi" w:hAnsiTheme="minorHAnsi"/>
                <w:sz w:val="22"/>
                <w:vertAlign w:val="superscript"/>
              </w:rPr>
              <w:t>5</w:t>
            </w:r>
            <w:r w:rsidRPr="00BC67AD">
              <w:rPr>
                <w:rFonts w:asciiTheme="minorHAnsi"/>
                <w:sz w:val="22"/>
              </w:rPr>
              <w:t>赫兹</w:t>
            </w:r>
            <w:r w:rsidRPr="00BC67AD">
              <w:rPr>
                <w:rFonts w:asciiTheme="minorHAnsi" w:hAnsiTheme="minorHAnsi"/>
                <w:sz w:val="22"/>
              </w:rPr>
              <w:t>/</w:t>
            </w:r>
            <w:r w:rsidRPr="00BC67AD">
              <w:rPr>
                <w:rFonts w:asciiTheme="minorHAnsi"/>
                <w:sz w:val="22"/>
              </w:rPr>
              <w:t>秒；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在</w:t>
            </w:r>
            <w:r w:rsidRPr="00BC67AD">
              <w:rPr>
                <w:rFonts w:asciiTheme="minorHAnsi" w:hAnsiTheme="minorHAnsi"/>
                <w:sz w:val="22"/>
              </w:rPr>
              <w:t>0~135Vrms</w:t>
            </w:r>
            <w:r w:rsidRPr="00BC67AD">
              <w:rPr>
                <w:rFonts w:asciiTheme="minorHAnsi"/>
                <w:sz w:val="22"/>
              </w:rPr>
              <w:t>电压范围，</w:t>
            </w:r>
            <w:r w:rsidRPr="00BC67AD">
              <w:rPr>
                <w:rFonts w:asciiTheme="minorHAnsi" w:hAnsiTheme="minorHAnsi"/>
                <w:sz w:val="22"/>
              </w:rPr>
              <w:t>0—14.81Arms</w:t>
            </w:r>
            <w:r w:rsidRPr="00BC67AD">
              <w:rPr>
                <w:rFonts w:asciiTheme="minorHAnsi"/>
                <w:sz w:val="22"/>
              </w:rPr>
              <w:t>，三相模式，</w:t>
            </w:r>
            <w:r w:rsidRPr="00BC67AD">
              <w:rPr>
                <w:rFonts w:asciiTheme="minorHAnsi" w:hAnsiTheme="minorHAnsi"/>
                <w:sz w:val="22"/>
              </w:rPr>
              <w:t>0—44.44Arms</w:t>
            </w:r>
            <w:r w:rsidRPr="00BC67AD">
              <w:rPr>
                <w:rFonts w:asciiTheme="minorHAnsi"/>
                <w:sz w:val="22"/>
              </w:rPr>
              <w:t>，单相模式；</w:t>
            </w:r>
          </w:p>
          <w:p w:rsidR="00400868" w:rsidRPr="00BC67AD" w:rsidRDefault="00400868" w:rsidP="00400868">
            <w:pPr>
              <w:pStyle w:val="a5"/>
              <w:spacing w:beforeLines="50"/>
              <w:ind w:left="357" w:firstLineChars="0" w:firstLine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在</w:t>
            </w:r>
            <w:r w:rsidRPr="00BC67AD">
              <w:rPr>
                <w:rFonts w:asciiTheme="minorHAnsi" w:hAnsiTheme="minorHAnsi"/>
                <w:sz w:val="22"/>
              </w:rPr>
              <w:t>0~270Vrms</w:t>
            </w:r>
            <w:r w:rsidRPr="00BC67AD">
              <w:rPr>
                <w:rFonts w:asciiTheme="minorHAnsi"/>
                <w:sz w:val="22"/>
              </w:rPr>
              <w:t>电压范围，</w:t>
            </w:r>
            <w:r w:rsidRPr="00BC67AD">
              <w:rPr>
                <w:rFonts w:asciiTheme="minorHAnsi" w:hAnsiTheme="minorHAnsi"/>
                <w:sz w:val="22"/>
              </w:rPr>
              <w:t>0—7.4Arms</w:t>
            </w:r>
            <w:r w:rsidRPr="00BC67AD">
              <w:rPr>
                <w:rFonts w:asciiTheme="minorHAnsi"/>
                <w:sz w:val="22"/>
              </w:rPr>
              <w:t>，三相模式，</w:t>
            </w:r>
            <w:r w:rsidRPr="00BC67AD">
              <w:rPr>
                <w:rFonts w:asciiTheme="minorHAnsi" w:hAnsiTheme="minorHAnsi"/>
                <w:sz w:val="22"/>
              </w:rPr>
              <w:t>0—22.22Arms</w:t>
            </w:r>
            <w:r w:rsidRPr="00BC67AD">
              <w:rPr>
                <w:rFonts w:asciiTheme="minorHAnsi"/>
                <w:sz w:val="22"/>
              </w:rPr>
              <w:t>，单相模式。</w:t>
            </w:r>
          </w:p>
          <w:p w:rsidR="00400868" w:rsidRPr="00BC67AD" w:rsidRDefault="00400868" w:rsidP="00400868">
            <w:pPr>
              <w:pStyle w:val="a5"/>
              <w:spacing w:beforeLines="50"/>
              <w:ind w:left="357" w:firstLineChars="0" w:firstLine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电流分辨率：</w:t>
            </w:r>
            <w:r w:rsidRPr="00BC67AD">
              <w:rPr>
                <w:rFonts w:asciiTheme="minorHAnsi" w:hAnsiTheme="minorHAnsi"/>
                <w:sz w:val="22"/>
              </w:rPr>
              <w:t>0.01A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1" w:firstLineChars="0" w:hanging="357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编程精度：三相模式，</w:t>
            </w:r>
            <w:r w:rsidRPr="00BC67AD">
              <w:rPr>
                <w:rFonts w:asciiTheme="minorHAnsi" w:hAnsiTheme="minorHAnsi"/>
                <w:sz w:val="22"/>
              </w:rPr>
              <w:t>±</w:t>
            </w:r>
            <w:r w:rsidRPr="00BC67AD">
              <w:rPr>
                <w:rFonts w:asciiTheme="minorHAnsi"/>
                <w:sz w:val="22"/>
              </w:rPr>
              <w:t>（</w:t>
            </w:r>
            <w:r w:rsidRPr="00BC67AD">
              <w:rPr>
                <w:rFonts w:asciiTheme="minorHAnsi" w:hAnsiTheme="minorHAnsi"/>
                <w:sz w:val="22"/>
              </w:rPr>
              <w:t>0.1% + 0.05A</w:t>
            </w:r>
            <w:r w:rsidRPr="00BC67AD">
              <w:rPr>
                <w:rFonts w:asciiTheme="minorHAnsi"/>
                <w:sz w:val="22"/>
              </w:rPr>
              <w:t>）从</w:t>
            </w:r>
            <w:r w:rsidRPr="00BC67AD">
              <w:rPr>
                <w:rFonts w:asciiTheme="minorHAnsi" w:hAnsiTheme="minorHAnsi"/>
                <w:sz w:val="22"/>
              </w:rPr>
              <w:t>0.5A</w:t>
            </w:r>
            <w:r w:rsidRPr="00BC67AD">
              <w:rPr>
                <w:rFonts w:asciiTheme="minorHAnsi"/>
                <w:sz w:val="22"/>
              </w:rPr>
              <w:t>至满量程；</w:t>
            </w:r>
          </w:p>
          <w:p w:rsidR="00400868" w:rsidRPr="00BC67AD" w:rsidRDefault="00400868" w:rsidP="00400868">
            <w:pPr>
              <w:pStyle w:val="a5"/>
              <w:spacing w:beforeLines="50"/>
              <w:ind w:left="351" w:firstLineChars="500" w:firstLine="110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单相模式，</w:t>
            </w:r>
            <w:r w:rsidRPr="00BC67AD">
              <w:rPr>
                <w:rFonts w:asciiTheme="minorHAnsi" w:hAnsiTheme="minorHAnsi"/>
                <w:sz w:val="22"/>
              </w:rPr>
              <w:t>±</w:t>
            </w:r>
            <w:r w:rsidRPr="00BC67AD">
              <w:rPr>
                <w:rFonts w:asciiTheme="minorHAnsi"/>
                <w:sz w:val="22"/>
              </w:rPr>
              <w:t>（</w:t>
            </w:r>
            <w:r w:rsidRPr="00BC67AD">
              <w:rPr>
                <w:rFonts w:asciiTheme="minorHAnsi" w:hAnsiTheme="minorHAnsi"/>
                <w:sz w:val="22"/>
              </w:rPr>
              <w:t>0.1% + 0.15A</w:t>
            </w:r>
            <w:r w:rsidRPr="00BC67AD">
              <w:rPr>
                <w:rFonts w:asciiTheme="minorHAnsi"/>
                <w:sz w:val="22"/>
              </w:rPr>
              <w:t>）从</w:t>
            </w:r>
            <w:r w:rsidRPr="00BC67AD">
              <w:rPr>
                <w:rFonts w:asciiTheme="minorHAnsi" w:hAnsiTheme="minorHAnsi"/>
                <w:sz w:val="22"/>
              </w:rPr>
              <w:t>0.5A</w:t>
            </w:r>
            <w:r w:rsidRPr="00BC67AD">
              <w:rPr>
                <w:rFonts w:asciiTheme="minorHAnsi"/>
                <w:sz w:val="22"/>
              </w:rPr>
              <w:t>至满量程；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负载调整率（</w:t>
            </w:r>
            <w:r w:rsidRPr="00BC67AD">
              <w:rPr>
                <w:rFonts w:asciiTheme="minorHAnsi" w:hAnsiTheme="minorHAnsi"/>
                <w:sz w:val="22"/>
              </w:rPr>
              <w:t>ALC</w:t>
            </w:r>
            <w:r w:rsidRPr="00BC67AD">
              <w:rPr>
                <w:rFonts w:asciiTheme="minorHAnsi"/>
                <w:sz w:val="22"/>
              </w:rPr>
              <w:t>开启）：全量程的</w:t>
            </w:r>
            <w:r w:rsidRPr="00BC67AD">
              <w:rPr>
                <w:rFonts w:asciiTheme="minorHAnsi" w:hAnsiTheme="minorHAnsi"/>
                <w:sz w:val="22"/>
              </w:rPr>
              <w:t>0.1%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线性调整率：</w:t>
            </w:r>
            <w:r w:rsidRPr="00BC67AD">
              <w:rPr>
                <w:rFonts w:asciiTheme="minorHAnsi" w:hAnsiTheme="minorHAnsi"/>
                <w:sz w:val="22"/>
              </w:rPr>
              <w:t>10%</w:t>
            </w:r>
            <w:r w:rsidRPr="00BC67AD">
              <w:rPr>
                <w:rFonts w:asciiTheme="minorHAnsi"/>
                <w:sz w:val="22"/>
              </w:rPr>
              <w:t>的输入线电压变化，</w:t>
            </w:r>
            <w:r w:rsidRPr="00BC67AD">
              <w:rPr>
                <w:rFonts w:asciiTheme="minorHAnsi" w:hAnsiTheme="minorHAnsi"/>
                <w:sz w:val="22"/>
              </w:rPr>
              <w:t>0.02%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输出频率范围：</w:t>
            </w:r>
            <w:r w:rsidRPr="00BC67AD">
              <w:rPr>
                <w:rFonts w:asciiTheme="minorHAnsi" w:hAnsiTheme="minorHAnsi"/>
                <w:sz w:val="22"/>
              </w:rPr>
              <w:t>45~500Hz</w:t>
            </w:r>
            <w:r w:rsidRPr="00BC67AD">
              <w:rPr>
                <w:rFonts w:asciiTheme="minorHAnsi"/>
                <w:sz w:val="22"/>
              </w:rPr>
              <w:t>，</w:t>
            </w:r>
            <w:r w:rsidRPr="00BC67AD">
              <w:rPr>
                <w:rFonts w:asciiTheme="minorHAnsi" w:hAnsiTheme="minorHAnsi"/>
                <w:sz w:val="22"/>
              </w:rPr>
              <w:t>82Hz</w:t>
            </w:r>
            <w:r w:rsidRPr="00BC67AD">
              <w:rPr>
                <w:rFonts w:asciiTheme="minorHAnsi"/>
                <w:sz w:val="22"/>
              </w:rPr>
              <w:t>以下，分辨率为</w:t>
            </w:r>
            <w:r w:rsidRPr="00BC67AD">
              <w:rPr>
                <w:rFonts w:asciiTheme="minorHAnsi" w:hAnsiTheme="minorHAnsi"/>
                <w:sz w:val="22"/>
              </w:rPr>
              <w:t>0.01Hz</w:t>
            </w:r>
            <w:r w:rsidRPr="00BC67AD">
              <w:rPr>
                <w:rFonts w:asciiTheme="minorHAnsi"/>
                <w:sz w:val="22"/>
              </w:rPr>
              <w:t>，</w:t>
            </w:r>
            <w:r w:rsidRPr="00BC67AD">
              <w:rPr>
                <w:rFonts w:asciiTheme="minorHAnsi" w:hAnsiTheme="minorHAnsi"/>
                <w:sz w:val="22"/>
              </w:rPr>
              <w:t>82Hz~500Hz</w:t>
            </w:r>
            <w:r w:rsidRPr="00BC67AD">
              <w:rPr>
                <w:rFonts w:asciiTheme="minorHAnsi"/>
                <w:sz w:val="22"/>
              </w:rPr>
              <w:t>，分辨率为</w:t>
            </w:r>
            <w:r w:rsidRPr="00BC67AD">
              <w:rPr>
                <w:rFonts w:asciiTheme="minorHAnsi" w:hAnsiTheme="minorHAnsi"/>
                <w:sz w:val="22"/>
              </w:rPr>
              <w:t>0.1Hz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AnsiTheme="minorHAnsi"/>
                <w:sz w:val="22"/>
              </w:rPr>
              <w:t>*</w:t>
            </w:r>
            <w:r w:rsidRPr="00BC67AD">
              <w:rPr>
                <w:rFonts w:asciiTheme="minorHAnsi"/>
                <w:sz w:val="22"/>
              </w:rPr>
              <w:t>输出频率精度：</w:t>
            </w:r>
            <w:r w:rsidRPr="00BC67AD">
              <w:rPr>
                <w:rFonts w:asciiTheme="minorHAnsi" w:hAnsiTheme="minorHAnsi"/>
                <w:sz w:val="22"/>
              </w:rPr>
              <w:t>±0.025%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AnsiTheme="minorHAnsi"/>
                <w:sz w:val="22"/>
              </w:rPr>
              <w:t>*</w:t>
            </w:r>
            <w:r w:rsidRPr="00BC67AD">
              <w:rPr>
                <w:rFonts w:asciiTheme="minorHAnsi"/>
                <w:sz w:val="22"/>
              </w:rPr>
              <w:t>输出相位角：相位</w:t>
            </w:r>
            <w:r w:rsidRPr="00BC67AD">
              <w:rPr>
                <w:rFonts w:asciiTheme="minorHAnsi" w:hAnsiTheme="minorHAnsi"/>
                <w:sz w:val="22"/>
              </w:rPr>
              <w:t>B</w:t>
            </w:r>
            <w:r w:rsidRPr="00BC67AD">
              <w:rPr>
                <w:rFonts w:asciiTheme="minorHAnsi"/>
                <w:sz w:val="22"/>
              </w:rPr>
              <w:t>和</w:t>
            </w:r>
            <w:r w:rsidRPr="00BC67AD">
              <w:rPr>
                <w:rFonts w:asciiTheme="minorHAnsi" w:hAnsiTheme="minorHAnsi"/>
                <w:sz w:val="22"/>
              </w:rPr>
              <w:t>C</w:t>
            </w:r>
            <w:r w:rsidRPr="00BC67AD">
              <w:rPr>
                <w:rFonts w:asciiTheme="minorHAnsi"/>
                <w:sz w:val="22"/>
              </w:rPr>
              <w:t>相对于相位</w:t>
            </w:r>
            <w:r w:rsidRPr="00BC67AD">
              <w:rPr>
                <w:rFonts w:asciiTheme="minorHAnsi" w:hAnsiTheme="minorHAnsi"/>
                <w:sz w:val="22"/>
              </w:rPr>
              <w:t>A</w:t>
            </w:r>
            <w:r w:rsidRPr="00BC67AD">
              <w:rPr>
                <w:rFonts w:asciiTheme="minorHAnsi"/>
                <w:sz w:val="22"/>
              </w:rPr>
              <w:t>可调节</w:t>
            </w:r>
            <w:r w:rsidRPr="00BC67AD">
              <w:rPr>
                <w:rFonts w:asciiTheme="minorHAnsi" w:hAnsiTheme="minorHAnsi"/>
                <w:sz w:val="22"/>
              </w:rPr>
              <w:t>0.0—360.0°</w:t>
            </w:r>
            <w:r w:rsidRPr="00BC67AD">
              <w:rPr>
                <w:rFonts w:asciiTheme="minorHAnsi"/>
                <w:sz w:val="22"/>
              </w:rPr>
              <w:t>，分辨率</w:t>
            </w:r>
            <w:r w:rsidRPr="00BC67AD">
              <w:rPr>
                <w:rFonts w:asciiTheme="minorHAnsi" w:hAnsiTheme="minorHAnsi"/>
                <w:sz w:val="22"/>
              </w:rPr>
              <w:t>0.1°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/>
                <w:sz w:val="22"/>
              </w:rPr>
              <w:t>编程接口：</w:t>
            </w:r>
            <w:r w:rsidRPr="00BC67AD">
              <w:rPr>
                <w:rFonts w:asciiTheme="minorHAnsi" w:hAnsiTheme="minorHAnsi"/>
                <w:sz w:val="22"/>
              </w:rPr>
              <w:t>GPIB</w:t>
            </w:r>
            <w:r w:rsidRPr="00BC67AD">
              <w:rPr>
                <w:rFonts w:asciiTheme="minorHAnsi"/>
                <w:sz w:val="22"/>
              </w:rPr>
              <w:t>，</w:t>
            </w:r>
            <w:r w:rsidRPr="00BC67AD">
              <w:rPr>
                <w:rFonts w:asciiTheme="minorHAnsi" w:hAnsiTheme="minorHAnsi"/>
                <w:sz w:val="22"/>
              </w:rPr>
              <w:t>RS232</w:t>
            </w:r>
            <w:r w:rsidRPr="00BC67AD">
              <w:rPr>
                <w:rFonts w:asciiTheme="minorHAnsi"/>
                <w:sz w:val="22"/>
              </w:rPr>
              <w:t>和</w:t>
            </w:r>
            <w:r w:rsidRPr="00BC67AD">
              <w:rPr>
                <w:rFonts w:asciiTheme="minorHAnsi" w:hAnsiTheme="minorHAnsi"/>
                <w:sz w:val="22"/>
              </w:rPr>
              <w:t>USB</w:t>
            </w:r>
            <w:r w:rsidRPr="00BC67AD">
              <w:rPr>
                <w:rFonts w:asciiTheme="minorHAnsi"/>
                <w:sz w:val="22"/>
              </w:rPr>
              <w:t>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int="eastAsia"/>
                <w:sz w:val="22"/>
              </w:rPr>
              <w:t>*</w:t>
            </w:r>
            <w:r w:rsidRPr="00BC67AD">
              <w:rPr>
                <w:rFonts w:asciiTheme="minorHAnsi" w:hint="eastAsia"/>
                <w:sz w:val="22"/>
              </w:rPr>
              <w:t>支持短路输出模式；</w:t>
            </w:r>
          </w:p>
          <w:p w:rsidR="00400868" w:rsidRPr="00BC67AD" w:rsidRDefault="00400868" w:rsidP="00400868">
            <w:pPr>
              <w:pStyle w:val="a5"/>
              <w:numPr>
                <w:ilvl w:val="0"/>
                <w:numId w:val="1"/>
              </w:numPr>
              <w:spacing w:beforeLines="50"/>
              <w:ind w:left="357" w:firstLineChars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AnsiTheme="minorHAnsi" w:hint="eastAsia"/>
                <w:sz w:val="22"/>
              </w:rPr>
              <w:lastRenderedPageBreak/>
              <w:t>*</w:t>
            </w:r>
            <w:r w:rsidRPr="00BC67AD">
              <w:rPr>
                <w:rFonts w:asciiTheme="minorHAnsi" w:hAnsiTheme="minorHAnsi"/>
                <w:sz w:val="22"/>
              </w:rPr>
              <w:t>免费</w:t>
            </w:r>
            <w:r w:rsidRPr="00BC67AD">
              <w:rPr>
                <w:rFonts w:asciiTheme="minorHAnsi" w:hAnsiTheme="minorHAnsi"/>
                <w:sz w:val="22"/>
              </w:rPr>
              <w:t xml:space="preserve">CS Graphic User </w:t>
            </w:r>
            <w:r w:rsidRPr="00BC67AD">
              <w:rPr>
                <w:rFonts w:asciiTheme="minorHAnsi" w:hAnsiTheme="minorHAnsi" w:hint="eastAsia"/>
                <w:sz w:val="22"/>
              </w:rPr>
              <w:t>Interface</w:t>
            </w:r>
            <w:r w:rsidRPr="00BC67AD">
              <w:rPr>
                <w:rFonts w:asciiTheme="minorHAnsi" w:hAnsiTheme="minorHAnsi" w:hint="eastAsia"/>
                <w:sz w:val="22"/>
              </w:rPr>
              <w:t>软件。</w:t>
            </w:r>
          </w:p>
          <w:p w:rsidR="00400868" w:rsidRPr="00BC67AD" w:rsidRDefault="00400868" w:rsidP="00400868">
            <w:pPr>
              <w:pStyle w:val="a5"/>
              <w:spacing w:beforeLines="50"/>
              <w:ind w:left="357" w:firstLineChars="0" w:firstLine="0"/>
              <w:jc w:val="left"/>
              <w:rPr>
                <w:rFonts w:asciiTheme="minorHAnsi" w:hAnsiTheme="minorHAnsi"/>
                <w:sz w:val="22"/>
              </w:rPr>
            </w:pPr>
            <w:r w:rsidRPr="00BC67AD">
              <w:rPr>
                <w:rFonts w:asciiTheme="minorHAnsi" w:hAnsiTheme="minorHAnsi" w:hint="eastAsia"/>
                <w:sz w:val="22"/>
              </w:rPr>
              <w:t>软件具有瞬态序列编辑功能，自定义波形功能，</w:t>
            </w:r>
            <w:r w:rsidRPr="00BC67AD">
              <w:rPr>
                <w:rFonts w:asciiTheme="minorHAnsi" w:hAnsiTheme="minorHAnsi" w:hint="eastAsia"/>
                <w:sz w:val="22"/>
              </w:rPr>
              <w:t>0~50</w:t>
            </w:r>
            <w:r w:rsidRPr="00BC67AD">
              <w:rPr>
                <w:rFonts w:asciiTheme="minorHAnsi" w:hAnsiTheme="minorHAnsi" w:hint="eastAsia"/>
                <w:sz w:val="22"/>
              </w:rPr>
              <w:t>次谐波发生器功能，测量功能，</w:t>
            </w:r>
            <w:r w:rsidRPr="00BC67AD">
              <w:rPr>
                <w:rFonts w:asciiTheme="minorHAnsi" w:hAnsiTheme="minorHAnsi" w:hint="eastAsia"/>
                <w:sz w:val="22"/>
              </w:rPr>
              <w:t>0~50</w:t>
            </w:r>
            <w:r w:rsidRPr="00BC67AD">
              <w:rPr>
                <w:rFonts w:asciiTheme="minorHAnsi" w:hAnsiTheme="minorHAnsi" w:hint="eastAsia"/>
                <w:sz w:val="22"/>
              </w:rPr>
              <w:t>次谐波测量功能，波形抓取功能，数据记录功能，以及软件运行的内部命令查看功能。</w:t>
            </w:r>
          </w:p>
          <w:p w:rsidR="00400868" w:rsidRPr="00BC67AD" w:rsidRDefault="00400868" w:rsidP="00D04EE9">
            <w:pPr>
              <w:jc w:val="left"/>
              <w:rPr>
                <w:szCs w:val="20"/>
              </w:rPr>
            </w:pPr>
            <w:r w:rsidRPr="00BC67AD">
              <w:rPr>
                <w:rFonts w:hint="eastAsia"/>
                <w:szCs w:val="20"/>
              </w:rPr>
              <w:t>17</w:t>
            </w:r>
            <w:r w:rsidRPr="00BC67AD">
              <w:rPr>
                <w:rFonts w:hint="eastAsia"/>
                <w:szCs w:val="20"/>
              </w:rPr>
              <w:t>．</w:t>
            </w:r>
            <w:r w:rsidRPr="00BC67AD">
              <w:rPr>
                <w:rFonts w:asciiTheme="minorHAnsi" w:hAnsiTheme="minorHAnsi" w:hint="eastAsia"/>
                <w:sz w:val="22"/>
              </w:rPr>
              <w:t>*</w:t>
            </w:r>
            <w:r w:rsidRPr="00BC67AD">
              <w:rPr>
                <w:rFonts w:asciiTheme="minorHAnsi" w:hAnsiTheme="minorHAnsi" w:hint="eastAsia"/>
                <w:sz w:val="22"/>
              </w:rPr>
              <w:t>要求整机原装</w:t>
            </w:r>
            <w:r w:rsidRPr="00BC67AD">
              <w:rPr>
                <w:rFonts w:hint="eastAsia"/>
                <w:szCs w:val="20"/>
              </w:rPr>
              <w:t>进口。</w:t>
            </w:r>
          </w:p>
        </w:tc>
      </w:tr>
    </w:tbl>
    <w:p w:rsidR="00400868" w:rsidRPr="00BC67AD" w:rsidRDefault="00400868" w:rsidP="00400868">
      <w:pPr>
        <w:spacing w:beforeLines="50" w:afterLines="50" w:line="360" w:lineRule="auto"/>
      </w:pPr>
      <w:r w:rsidRPr="00BC67AD">
        <w:rPr>
          <w:rFonts w:hint="eastAsia"/>
        </w:rPr>
        <w:lastRenderedPageBreak/>
        <w:t>注：标注</w:t>
      </w:r>
      <w:r w:rsidRPr="00BC67AD">
        <w:rPr>
          <w:rFonts w:hint="eastAsia"/>
        </w:rPr>
        <w:t>*</w:t>
      </w:r>
      <w:r w:rsidRPr="00BC67AD">
        <w:rPr>
          <w:rFonts w:hint="eastAsia"/>
        </w:rPr>
        <w:t>号指标为核心指标，不满足将导致报价被拒绝。</w:t>
      </w:r>
    </w:p>
    <w:p w:rsidR="00400868" w:rsidRPr="00BC67AD" w:rsidRDefault="00400868" w:rsidP="00400868">
      <w:pPr>
        <w:spacing w:beforeLines="50" w:afterLines="50" w:line="360" w:lineRule="auto"/>
        <w:rPr>
          <w:b/>
        </w:rPr>
      </w:pPr>
      <w:r w:rsidRPr="00BC67AD">
        <w:rPr>
          <w:rFonts w:hint="eastAsia"/>
          <w:b/>
        </w:rPr>
        <w:t>3</w:t>
      </w:r>
      <w:r w:rsidRPr="00BC67AD">
        <w:rPr>
          <w:rFonts w:hint="eastAsia"/>
          <w:b/>
        </w:rPr>
        <w:t>、质保及售后服务要求</w:t>
      </w:r>
    </w:p>
    <w:p w:rsidR="00400868" w:rsidRPr="00BC67AD" w:rsidRDefault="00400868" w:rsidP="00400868">
      <w:pPr>
        <w:spacing w:beforeLines="50" w:afterLines="50" w:line="360" w:lineRule="auto"/>
        <w:ind w:firstLineChars="200" w:firstLine="420"/>
      </w:pPr>
      <w:r w:rsidRPr="00BC67AD">
        <w:rPr>
          <w:rFonts w:hint="eastAsia"/>
        </w:rPr>
        <w:t xml:space="preserve">3.1 </w:t>
      </w:r>
      <w:r w:rsidRPr="00BC67AD">
        <w:rPr>
          <w:rFonts w:hint="eastAsia"/>
        </w:rPr>
        <w:t>产品质保期为一年，质保期内设备的维修免费，质保期内设备原因引起的零配件更换免费。所有配件、备件质保期外按成本价长期提供。</w:t>
      </w:r>
    </w:p>
    <w:p w:rsidR="00400868" w:rsidRPr="00BC67AD" w:rsidRDefault="00400868" w:rsidP="00400868">
      <w:pPr>
        <w:spacing w:beforeLines="50" w:afterLines="50" w:line="360" w:lineRule="auto"/>
        <w:ind w:firstLineChars="200" w:firstLine="420"/>
      </w:pPr>
      <w:r w:rsidRPr="00BC67AD">
        <w:rPr>
          <w:rFonts w:hint="eastAsia"/>
        </w:rPr>
        <w:t xml:space="preserve">3.2 </w:t>
      </w:r>
      <w:r w:rsidRPr="00BC67AD">
        <w:rPr>
          <w:rFonts w:hint="eastAsia"/>
        </w:rPr>
        <w:t>在接到用户要求进行技术支持的正式通知（含电话或邮件通知）后，于</w:t>
      </w:r>
      <w:r w:rsidRPr="00BC67AD">
        <w:t>24</w:t>
      </w:r>
      <w:r w:rsidRPr="00BC67AD">
        <w:rPr>
          <w:rFonts w:hint="eastAsia"/>
        </w:rPr>
        <w:t>小时内给出答复。如有必要</w:t>
      </w:r>
      <w:r w:rsidRPr="00BC67AD">
        <w:t>48</w:t>
      </w:r>
      <w:r w:rsidRPr="00BC67AD">
        <w:rPr>
          <w:rFonts w:hint="eastAsia"/>
        </w:rPr>
        <w:t>小时内，赶到技术服务现场。</w:t>
      </w:r>
    </w:p>
    <w:p w:rsidR="00400868" w:rsidRPr="00BC67AD" w:rsidRDefault="00400868" w:rsidP="00400868">
      <w:pPr>
        <w:spacing w:beforeLines="50" w:afterLines="50" w:line="360" w:lineRule="auto"/>
        <w:ind w:firstLineChars="200" w:firstLine="420"/>
      </w:pPr>
      <w:r w:rsidRPr="00BC67AD">
        <w:rPr>
          <w:rFonts w:hint="eastAsia"/>
        </w:rPr>
        <w:t xml:space="preserve">3.3 </w:t>
      </w:r>
      <w:r w:rsidRPr="00BC67AD">
        <w:rPr>
          <w:rFonts w:hint="eastAsia"/>
        </w:rPr>
        <w:t>供方派技术工程师对需方人员进行技术培训。使需方人员能掌握有关系统设备的使用、维护和管理，达到能独立进行操作、日常测试维护等工作的目的。</w:t>
      </w:r>
    </w:p>
    <w:p w:rsidR="008878E3" w:rsidRDefault="00400868" w:rsidP="00400868">
      <w:r w:rsidRPr="00BC67AD">
        <w:rPr>
          <w:rFonts w:hint="eastAsia"/>
        </w:rPr>
        <w:t xml:space="preserve">3.4 </w:t>
      </w:r>
      <w:r w:rsidRPr="00BC67AD">
        <w:rPr>
          <w:rFonts w:hint="eastAsia"/>
        </w:rPr>
        <w:t>供方提供详细的培训课程讲义及培训。</w:t>
      </w:r>
    </w:p>
    <w:sectPr w:rsidR="0088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E3" w:rsidRDefault="008878E3" w:rsidP="00400868">
      <w:r>
        <w:separator/>
      </w:r>
    </w:p>
  </w:endnote>
  <w:endnote w:type="continuationSeparator" w:id="1">
    <w:p w:rsidR="008878E3" w:rsidRDefault="008878E3" w:rsidP="0040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E3" w:rsidRDefault="008878E3" w:rsidP="00400868">
      <w:r>
        <w:separator/>
      </w:r>
    </w:p>
  </w:footnote>
  <w:footnote w:type="continuationSeparator" w:id="1">
    <w:p w:rsidR="008878E3" w:rsidRDefault="008878E3" w:rsidP="00400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61F1"/>
    <w:multiLevelType w:val="hybridMultilevel"/>
    <w:tmpl w:val="576637D4"/>
    <w:lvl w:ilvl="0" w:tplc="E2C0A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868"/>
    <w:rsid w:val="00400868"/>
    <w:rsid w:val="0088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868"/>
    <w:rPr>
      <w:sz w:val="18"/>
      <w:szCs w:val="18"/>
    </w:rPr>
  </w:style>
  <w:style w:type="paragraph" w:styleId="a5">
    <w:name w:val="List Paragraph"/>
    <w:basedOn w:val="a"/>
    <w:uiPriority w:val="34"/>
    <w:qFormat/>
    <w:rsid w:val="00400868"/>
    <w:pPr>
      <w:ind w:firstLineChars="200" w:firstLine="420"/>
    </w:pPr>
  </w:style>
  <w:style w:type="table" w:styleId="a6">
    <w:name w:val="Table Grid"/>
    <w:basedOn w:val="a1"/>
    <w:uiPriority w:val="59"/>
    <w:rsid w:val="0040086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2015-10-15T02:04:00Z</dcterms:created>
  <dcterms:modified xsi:type="dcterms:W3CDTF">2015-10-15T02:04:00Z</dcterms:modified>
</cp:coreProperties>
</file>