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02" w:rsidRPr="0071569A" w:rsidRDefault="00FD6802" w:rsidP="00FD6802">
      <w:pPr>
        <w:pStyle w:val="1"/>
        <w:rPr>
          <w:rFonts w:ascii="Times New Roman" w:hAnsi="Times New Roman"/>
        </w:rPr>
      </w:pPr>
      <w:bookmarkStart w:id="0" w:name="_Toc487978840"/>
      <w:r w:rsidRPr="0071569A">
        <w:rPr>
          <w:rFonts w:ascii="Times New Roman" w:hAnsi="Times New Roman"/>
        </w:rPr>
        <w:t>技术、商务及其他要求</w:t>
      </w:r>
      <w:bookmarkEnd w:id="0"/>
    </w:p>
    <w:p w:rsidR="00FD6802" w:rsidRPr="0071569A" w:rsidRDefault="00FD6802" w:rsidP="00FD6802">
      <w:pPr>
        <w:pStyle w:val="2"/>
        <w:rPr>
          <w:rFonts w:ascii="Times New Roman" w:hAnsi="Times New Roman"/>
          <w:sz w:val="21"/>
          <w:szCs w:val="21"/>
        </w:rPr>
      </w:pPr>
      <w:bookmarkStart w:id="1" w:name="_Toc414347857"/>
      <w:bookmarkStart w:id="2" w:name="_Toc417566432"/>
      <w:bookmarkStart w:id="3" w:name="_Toc477248550"/>
      <w:r w:rsidRPr="0071569A">
        <w:rPr>
          <w:rFonts w:ascii="Times New Roman" w:hAnsi="Times New Roman"/>
          <w:sz w:val="21"/>
          <w:szCs w:val="21"/>
        </w:rPr>
        <w:t>采购</w:t>
      </w:r>
      <w:bookmarkEnd w:id="1"/>
      <w:bookmarkEnd w:id="2"/>
      <w:r w:rsidRPr="0071569A">
        <w:rPr>
          <w:rFonts w:ascii="Times New Roman" w:hAnsi="Times New Roman"/>
          <w:sz w:val="21"/>
          <w:szCs w:val="21"/>
        </w:rPr>
        <w:t>清单</w:t>
      </w:r>
      <w:bookmarkEnd w:id="3"/>
    </w:p>
    <w:tbl>
      <w:tblPr>
        <w:tblW w:w="5000" w:type="pct"/>
        <w:tblLook w:val="04A0"/>
      </w:tblPr>
      <w:tblGrid>
        <w:gridCol w:w="1447"/>
        <w:gridCol w:w="2734"/>
        <w:gridCol w:w="1447"/>
        <w:gridCol w:w="1447"/>
        <w:gridCol w:w="1447"/>
      </w:tblGrid>
      <w:tr w:rsidR="00FD6802" w:rsidRPr="0071569A" w:rsidTr="00924BC1">
        <w:trPr>
          <w:trHeight w:val="499"/>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序号</w:t>
            </w:r>
          </w:p>
        </w:tc>
        <w:tc>
          <w:tcPr>
            <w:tcW w:w="1604" w:type="pct"/>
            <w:tcBorders>
              <w:top w:val="single" w:sz="4" w:space="0" w:color="auto"/>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名称</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单位</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数量</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备注</w:t>
            </w:r>
          </w:p>
        </w:tc>
      </w:tr>
      <w:tr w:rsidR="00FD6802" w:rsidRPr="0071569A" w:rsidTr="00924BC1">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1</w:t>
            </w:r>
          </w:p>
        </w:tc>
        <w:tc>
          <w:tcPr>
            <w:tcW w:w="1604"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高效液相色谱仪1</w:t>
            </w:r>
          </w:p>
        </w:tc>
        <w:tc>
          <w:tcPr>
            <w:tcW w:w="849"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台</w:t>
            </w:r>
          </w:p>
        </w:tc>
        <w:tc>
          <w:tcPr>
            <w:tcW w:w="849" w:type="pct"/>
            <w:tcBorders>
              <w:top w:val="nil"/>
              <w:left w:val="nil"/>
              <w:bottom w:val="single" w:sz="4" w:space="0" w:color="auto"/>
              <w:right w:val="single" w:sz="4" w:space="0" w:color="auto"/>
            </w:tcBorders>
            <w:shd w:val="clear" w:color="000000" w:fill="FFFFFF"/>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 xml:space="preserve">　</w:t>
            </w:r>
          </w:p>
        </w:tc>
      </w:tr>
      <w:tr w:rsidR="00FD6802" w:rsidRPr="0071569A" w:rsidTr="00924BC1">
        <w:trPr>
          <w:trHeight w:val="499"/>
        </w:trPr>
        <w:tc>
          <w:tcPr>
            <w:tcW w:w="849" w:type="pct"/>
            <w:tcBorders>
              <w:top w:val="nil"/>
              <w:left w:val="single" w:sz="4" w:space="0" w:color="auto"/>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2</w:t>
            </w:r>
          </w:p>
        </w:tc>
        <w:tc>
          <w:tcPr>
            <w:tcW w:w="1604"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高效液相色谱仪2</w:t>
            </w:r>
          </w:p>
        </w:tc>
        <w:tc>
          <w:tcPr>
            <w:tcW w:w="849"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台</w:t>
            </w:r>
          </w:p>
        </w:tc>
        <w:tc>
          <w:tcPr>
            <w:tcW w:w="849"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kern w:val="0"/>
                <w:szCs w:val="21"/>
              </w:rPr>
            </w:pPr>
            <w:r w:rsidRPr="0071569A">
              <w:rPr>
                <w:rFonts w:ascii="宋体" w:hAnsi="宋体" w:cs="宋体" w:hint="eastAsia"/>
                <w:kern w:val="0"/>
                <w:szCs w:val="21"/>
              </w:rPr>
              <w:t>1</w:t>
            </w:r>
          </w:p>
        </w:tc>
        <w:tc>
          <w:tcPr>
            <w:tcW w:w="849" w:type="pct"/>
            <w:tcBorders>
              <w:top w:val="nil"/>
              <w:left w:val="nil"/>
              <w:bottom w:val="single" w:sz="4" w:space="0" w:color="auto"/>
              <w:right w:val="single" w:sz="4" w:space="0" w:color="auto"/>
            </w:tcBorders>
            <w:shd w:val="clear" w:color="auto" w:fill="auto"/>
            <w:vAlign w:val="center"/>
            <w:hideMark/>
          </w:tcPr>
          <w:p w:rsidR="00FD6802" w:rsidRPr="0071569A" w:rsidRDefault="00FD6802" w:rsidP="00924BC1">
            <w:pPr>
              <w:widowControl/>
              <w:jc w:val="center"/>
              <w:rPr>
                <w:rFonts w:ascii="宋体" w:hAnsi="宋体" w:cs="宋体"/>
                <w:b/>
                <w:bCs/>
                <w:kern w:val="0"/>
                <w:szCs w:val="21"/>
              </w:rPr>
            </w:pPr>
            <w:r w:rsidRPr="0071569A">
              <w:rPr>
                <w:rFonts w:ascii="宋体" w:hAnsi="宋体" w:cs="宋体" w:hint="eastAsia"/>
                <w:b/>
                <w:bCs/>
                <w:kern w:val="0"/>
                <w:szCs w:val="21"/>
              </w:rPr>
              <w:t xml:space="preserve">　</w:t>
            </w:r>
          </w:p>
        </w:tc>
      </w:tr>
    </w:tbl>
    <w:p w:rsidR="00FD6802" w:rsidRPr="0071569A" w:rsidRDefault="00FD6802" w:rsidP="00FD6802">
      <w:pPr>
        <w:pStyle w:val="2"/>
        <w:rPr>
          <w:rFonts w:ascii="Times New Roman" w:hAnsi="Times New Roman"/>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71569A">
        <w:rPr>
          <w:rFonts w:ascii="Times New Roman" w:hAnsi="Times New Roman"/>
          <w:sz w:val="21"/>
          <w:szCs w:val="21"/>
        </w:rPr>
        <w:t>技术参数及要求</w:t>
      </w:r>
      <w:bookmarkEnd w:id="4"/>
      <w:bookmarkEnd w:id="5"/>
      <w:bookmarkEnd w:id="6"/>
    </w:p>
    <w:p w:rsidR="00FD6802" w:rsidRPr="0071569A" w:rsidRDefault="00FD6802" w:rsidP="00FD6802">
      <w:pPr>
        <w:rPr>
          <w:rFonts w:ascii="Times New Roman" w:hAnsi="Times New Roman"/>
        </w:rPr>
      </w:pPr>
      <w:r w:rsidRPr="0071569A">
        <w:rPr>
          <w:rFonts w:ascii="Times New Roman" w:hAnsi="Times New Roman"/>
        </w:rPr>
        <w:t>重要性分为</w:t>
      </w:r>
      <w:r w:rsidRPr="0071569A">
        <w:rPr>
          <w:rFonts w:ascii="Times New Roman" w:hAnsi="Times New Roman"/>
        </w:rPr>
        <w:t>“</w:t>
      </w:r>
      <w:r w:rsidRPr="0071569A">
        <w:rPr>
          <w:rFonts w:ascii="Segoe UI Symbol" w:hAnsi="Segoe UI Symbol" w:cs="Segoe UI Symbol"/>
        </w:rPr>
        <w:t>★</w:t>
      </w:r>
      <w:r w:rsidRPr="0071569A">
        <w:rPr>
          <w:rFonts w:ascii="Times New Roman" w:hAnsi="Times New Roman"/>
        </w:rPr>
        <w:t>”</w:t>
      </w:r>
      <w:r w:rsidRPr="0071569A">
        <w:rPr>
          <w:rFonts w:ascii="Times New Roman" w:hAnsi="Times New Roman"/>
        </w:rPr>
        <w:t>、</w:t>
      </w:r>
      <w:r w:rsidRPr="0071569A">
        <w:rPr>
          <w:rFonts w:ascii="Times New Roman" w:hAnsi="Times New Roman"/>
        </w:rPr>
        <w:t>“#”</w:t>
      </w:r>
      <w:r w:rsidRPr="0071569A">
        <w:rPr>
          <w:rFonts w:ascii="Times New Roman" w:hAnsi="Times New Roman"/>
        </w:rPr>
        <w:t>和一般无标示指标。</w:t>
      </w:r>
      <w:r w:rsidRPr="0071569A">
        <w:rPr>
          <w:rFonts w:ascii="Segoe UI Symbol" w:hAnsi="Segoe UI Symbol" w:cs="Segoe UI Symbol"/>
        </w:rPr>
        <w:t>★</w:t>
      </w:r>
      <w:r w:rsidRPr="0071569A">
        <w:rPr>
          <w:rFonts w:ascii="Times New Roman" w:hAnsi="Times New Roman"/>
        </w:rPr>
        <w:t>代表</w:t>
      </w:r>
      <w:proofErr w:type="gramStart"/>
      <w:r w:rsidRPr="0071569A">
        <w:rPr>
          <w:rFonts w:ascii="Times New Roman" w:hAnsi="Times New Roman"/>
        </w:rPr>
        <w:t>最</w:t>
      </w:r>
      <w:proofErr w:type="gramEnd"/>
      <w:r w:rsidRPr="0071569A">
        <w:rPr>
          <w:rFonts w:ascii="Times New Roman" w:hAnsi="Times New Roman"/>
        </w:rPr>
        <w:t>关键指标，</w:t>
      </w:r>
      <w:r w:rsidRPr="0071569A">
        <w:rPr>
          <w:rFonts w:ascii="Times New Roman" w:hAnsi="Times New Roman"/>
        </w:rPr>
        <w:t>#</w:t>
      </w:r>
      <w:r w:rsidRPr="0071569A">
        <w:rPr>
          <w:rFonts w:ascii="Times New Roman" w:hAnsi="Times New Roman"/>
        </w:rPr>
        <w:t>代表重要指标，无标识则表示一般指标项。</w:t>
      </w:r>
    </w:p>
    <w:tbl>
      <w:tblPr>
        <w:tblStyle w:val="a7"/>
        <w:tblW w:w="5000" w:type="pct"/>
        <w:tblLook w:val="04A0"/>
      </w:tblPr>
      <w:tblGrid>
        <w:gridCol w:w="593"/>
        <w:gridCol w:w="1495"/>
        <w:gridCol w:w="4114"/>
        <w:gridCol w:w="767"/>
        <w:gridCol w:w="767"/>
        <w:gridCol w:w="786"/>
      </w:tblGrid>
      <w:tr w:rsidR="00FD6802" w:rsidRPr="0071569A" w:rsidTr="00924BC1">
        <w:tc>
          <w:tcPr>
            <w:tcW w:w="348"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序号</w:t>
            </w:r>
          </w:p>
        </w:tc>
        <w:tc>
          <w:tcPr>
            <w:tcW w:w="877"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名称</w:t>
            </w:r>
          </w:p>
        </w:tc>
        <w:tc>
          <w:tcPr>
            <w:tcW w:w="2414"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详细技术指标及功能需求</w:t>
            </w:r>
          </w:p>
        </w:tc>
        <w:tc>
          <w:tcPr>
            <w:tcW w:w="450"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单位</w:t>
            </w:r>
          </w:p>
        </w:tc>
        <w:tc>
          <w:tcPr>
            <w:tcW w:w="450"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数量</w:t>
            </w:r>
          </w:p>
        </w:tc>
        <w:tc>
          <w:tcPr>
            <w:tcW w:w="461"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备注</w:t>
            </w:r>
          </w:p>
        </w:tc>
      </w:tr>
      <w:tr w:rsidR="00FD6802" w:rsidRPr="0071569A" w:rsidTr="00924BC1">
        <w:tc>
          <w:tcPr>
            <w:tcW w:w="348"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1</w:t>
            </w:r>
          </w:p>
        </w:tc>
        <w:tc>
          <w:tcPr>
            <w:tcW w:w="877" w:type="pct"/>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szCs w:val="21"/>
              </w:rPr>
              <w:t>高效液相色谱仪</w:t>
            </w:r>
            <w:r w:rsidRPr="0071569A">
              <w:rPr>
                <w:rFonts w:asciiTheme="minorEastAsia" w:eastAsiaTheme="minorEastAsia" w:hAnsiTheme="minorEastAsia" w:hint="eastAsia"/>
                <w:szCs w:val="21"/>
              </w:rPr>
              <w:t>1</w:t>
            </w:r>
          </w:p>
        </w:tc>
        <w:tc>
          <w:tcPr>
            <w:tcW w:w="2414" w:type="pct"/>
            <w:vAlign w:val="center"/>
          </w:tcPr>
          <w:p w:rsidR="00FD6802" w:rsidRPr="0071569A" w:rsidRDefault="00FD6802" w:rsidP="00FD6802">
            <w:pPr>
              <w:widowControl/>
              <w:numPr>
                <w:ilvl w:val="0"/>
                <w:numId w:val="27"/>
              </w:numPr>
              <w:tabs>
                <w:tab w:val="clear" w:pos="425"/>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工作环境：</w:t>
            </w:r>
          </w:p>
          <w:p w:rsidR="00FD6802" w:rsidRPr="0071569A" w:rsidRDefault="00FD6802" w:rsidP="00FD6802">
            <w:pPr>
              <w:widowControl/>
              <w:numPr>
                <w:ilvl w:val="1"/>
                <w:numId w:val="27"/>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环境温度：摄氏4-40度.</w:t>
            </w:r>
          </w:p>
          <w:p w:rsidR="00FD6802" w:rsidRPr="0071569A" w:rsidRDefault="00FD6802" w:rsidP="00FD6802">
            <w:pPr>
              <w:widowControl/>
              <w:numPr>
                <w:ilvl w:val="1"/>
                <w:numId w:val="27"/>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环境湿度：20-80%.</w:t>
            </w:r>
          </w:p>
          <w:p w:rsidR="00FD6802" w:rsidRPr="0071569A" w:rsidRDefault="00FD6802" w:rsidP="00FD6802">
            <w:pPr>
              <w:widowControl/>
              <w:numPr>
                <w:ilvl w:val="1"/>
                <w:numId w:val="27"/>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电压：100-240V</w:t>
            </w:r>
          </w:p>
          <w:p w:rsidR="00FD6802" w:rsidRPr="0071569A" w:rsidRDefault="00FD6802" w:rsidP="00924BC1">
            <w:pPr>
              <w:rPr>
                <w:rFonts w:asciiTheme="minorEastAsia" w:eastAsiaTheme="minorEastAsia" w:hAnsiTheme="minorEastAsia"/>
                <w:szCs w:val="21"/>
              </w:rPr>
            </w:pPr>
          </w:p>
          <w:p w:rsidR="00FD6802" w:rsidRPr="0071569A" w:rsidRDefault="00FD6802" w:rsidP="00FD6802">
            <w:pPr>
              <w:widowControl/>
              <w:numPr>
                <w:ilvl w:val="0"/>
                <w:numId w:val="27"/>
              </w:numPr>
              <w:tabs>
                <w:tab w:val="clear" w:pos="425"/>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性能指标</w:t>
            </w:r>
          </w:p>
          <w:p w:rsidR="00FD6802" w:rsidRPr="0071569A" w:rsidRDefault="00FD6802" w:rsidP="00FD6802">
            <w:pPr>
              <w:widowControl/>
              <w:numPr>
                <w:ilvl w:val="1"/>
                <w:numId w:val="27"/>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四元梯度系统</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★控制器：内置程序控制器，液晶显示，按键操作，E</w:t>
            </w:r>
            <w:r w:rsidRPr="0071569A">
              <w:rPr>
                <w:rFonts w:asciiTheme="minorEastAsia" w:eastAsiaTheme="minorEastAsia" w:hAnsiTheme="minorEastAsia"/>
                <w:b/>
                <w:szCs w:val="21"/>
                <w:vertAlign w:val="superscript"/>
              </w:rPr>
              <w:t>2</w:t>
            </w:r>
            <w:r w:rsidRPr="0071569A">
              <w:rPr>
                <w:rFonts w:asciiTheme="minorEastAsia" w:eastAsiaTheme="minorEastAsia" w:hAnsiTheme="minorEastAsia"/>
                <w:b/>
                <w:szCs w:val="21"/>
              </w:rPr>
              <w:t>PROM程序存储，可以存储方法，在电脑软件不能控制仪器时可单独控制仪器。</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★工作模式：相互独立、电子控制的双柱塞直线驱动装置，双压力传感器反馈回路，无需混合器和阻尼器</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Cs/>
                <w:szCs w:val="21"/>
              </w:rPr>
              <w:t>流速范围</w:t>
            </w:r>
            <w:r w:rsidRPr="0071569A">
              <w:rPr>
                <w:rFonts w:asciiTheme="minorEastAsia" w:eastAsiaTheme="minorEastAsia" w:hAnsiTheme="minorEastAsia"/>
                <w:b/>
                <w:bCs/>
                <w:szCs w:val="21"/>
              </w:rPr>
              <w:t>：</w:t>
            </w:r>
            <w:r w:rsidRPr="0071569A">
              <w:rPr>
                <w:rFonts w:asciiTheme="minorEastAsia" w:eastAsiaTheme="minorEastAsia" w:hAnsiTheme="minorEastAsia"/>
                <w:szCs w:val="21"/>
              </w:rPr>
              <w:t>0.001 – 10.000 ml/min. 以 0.001ml/min 为增量</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流量精度</w:t>
            </w:r>
            <w:r w:rsidRPr="0071569A">
              <w:rPr>
                <w:rFonts w:asciiTheme="minorEastAsia" w:eastAsiaTheme="minorEastAsia" w:hAnsiTheme="minorEastAsia"/>
                <w:szCs w:val="21"/>
                <w:lang w:val="da-DK"/>
              </w:rPr>
              <w:t>：</w:t>
            </w:r>
            <w:r w:rsidRPr="0071569A">
              <w:rPr>
                <w:rFonts w:asciiTheme="minorEastAsia" w:eastAsiaTheme="minorEastAsia" w:hAnsiTheme="minorEastAsia"/>
                <w:szCs w:val="21"/>
              </w:rPr>
              <w:t>≤</w:t>
            </w:r>
            <w:r w:rsidRPr="0071569A">
              <w:rPr>
                <w:rFonts w:asciiTheme="minorEastAsia" w:eastAsiaTheme="minorEastAsia" w:hAnsiTheme="minorEastAsia"/>
                <w:szCs w:val="21"/>
                <w:lang w:val="da-DK"/>
              </w:rPr>
              <w:t xml:space="preserve">0.075% RSD or </w:t>
            </w:r>
            <w:r w:rsidRPr="0071569A">
              <w:rPr>
                <w:rFonts w:asciiTheme="minorEastAsia" w:eastAsiaTheme="minorEastAsia" w:hAnsiTheme="minorEastAsia"/>
                <w:szCs w:val="21"/>
              </w:rPr>
              <w:t>≤</w:t>
            </w:r>
            <w:r w:rsidRPr="0071569A">
              <w:rPr>
                <w:rFonts w:asciiTheme="minorEastAsia" w:eastAsiaTheme="minorEastAsia" w:hAnsiTheme="minorEastAsia"/>
                <w:szCs w:val="21"/>
                <w:lang w:val="da-DK"/>
              </w:rPr>
              <w:t>0.02min SD</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lastRenderedPageBreak/>
              <w:t>溶剂数量：4</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最高操作压力：</w:t>
            </w:r>
            <w:r w:rsidRPr="0071569A">
              <w:rPr>
                <w:rFonts w:asciiTheme="minorEastAsia" w:eastAsiaTheme="minorEastAsia" w:hAnsiTheme="minorEastAsia" w:hint="eastAsia"/>
                <w:szCs w:val="21"/>
              </w:rPr>
              <w:t>6</w:t>
            </w:r>
            <w:r w:rsidRPr="0071569A">
              <w:rPr>
                <w:rFonts w:asciiTheme="minorEastAsia" w:eastAsiaTheme="minorEastAsia" w:hAnsiTheme="minorEastAsia"/>
                <w:szCs w:val="21"/>
              </w:rPr>
              <w:t>000psi</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★延迟体积：&lt;650µL，不随反压变化</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混合方式：低压混合，四元梯度</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流速准确度：±1.0%</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梯度准确度：± 0.5%，不随反压变化</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梯度精度：&lt;0.15% or ±0.02min SD，不随反压变化</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压缩补偿：自动，连续</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★梯度曲线：11种梯度曲线，线性、步进、</w:t>
            </w:r>
            <w:proofErr w:type="gramStart"/>
            <w:r w:rsidRPr="0071569A">
              <w:rPr>
                <w:rFonts w:asciiTheme="minorEastAsia" w:eastAsiaTheme="minorEastAsia" w:hAnsiTheme="minorEastAsia"/>
                <w:b/>
                <w:szCs w:val="21"/>
              </w:rPr>
              <w:t>凹</w:t>
            </w:r>
            <w:proofErr w:type="gramEnd"/>
            <w:r w:rsidRPr="0071569A">
              <w:rPr>
                <w:rFonts w:asciiTheme="minorEastAsia" w:eastAsiaTheme="minorEastAsia" w:hAnsiTheme="minorEastAsia"/>
                <w:b/>
                <w:szCs w:val="21"/>
              </w:rPr>
              <w:t>线和</w:t>
            </w:r>
            <w:proofErr w:type="gramStart"/>
            <w:r w:rsidRPr="0071569A">
              <w:rPr>
                <w:rFonts w:asciiTheme="minorEastAsia" w:eastAsiaTheme="minorEastAsia" w:hAnsiTheme="minorEastAsia"/>
                <w:b/>
                <w:szCs w:val="21"/>
              </w:rPr>
              <w:t>凸线</w:t>
            </w:r>
            <w:proofErr w:type="gramEnd"/>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★延迟体积、梯度准确度和梯度精度指标不随反压变化</w:t>
            </w:r>
          </w:p>
          <w:p w:rsidR="00FD6802" w:rsidRPr="0071569A" w:rsidRDefault="00FD6802" w:rsidP="00924BC1">
            <w:pPr>
              <w:rPr>
                <w:rFonts w:asciiTheme="minorEastAsia" w:eastAsiaTheme="minorEastAsia" w:hAnsiTheme="minorEastAsia"/>
                <w:b/>
                <w:szCs w:val="21"/>
              </w:rPr>
            </w:pPr>
          </w:p>
          <w:p w:rsidR="00FD6802" w:rsidRPr="0071569A" w:rsidRDefault="00FD6802" w:rsidP="00FD6802">
            <w:pPr>
              <w:widowControl/>
              <w:numPr>
                <w:ilvl w:val="1"/>
                <w:numId w:val="27"/>
              </w:numPr>
              <w:tabs>
                <w:tab w:val="clear" w:pos="567"/>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样品管理系统</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★样品数量：120位</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b/>
                <w:szCs w:val="21"/>
              </w:rPr>
            </w:pPr>
            <w:r w:rsidRPr="0071569A">
              <w:rPr>
                <w:rFonts w:asciiTheme="minorEastAsia" w:eastAsiaTheme="minorEastAsia" w:hAnsiTheme="minorEastAsia"/>
                <w:b/>
                <w:szCs w:val="21"/>
              </w:rPr>
              <w:t>★进样针清洗：针内外每次进样后通过专用流路自动清洗</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szCs w:val="21"/>
              </w:rPr>
              <w:t>进样范围：0.1 – 100.0</w:t>
            </w:r>
            <w:r w:rsidRPr="0071569A">
              <w:rPr>
                <w:rFonts w:asciiTheme="minorEastAsia" w:eastAsiaTheme="minorEastAsia" w:hAnsiTheme="minorEastAsia"/>
                <w:szCs w:val="21"/>
              </w:rPr>
              <w:sym w:font="Symbol" w:char="F06D"/>
            </w:r>
            <w:r w:rsidRPr="0071569A">
              <w:rPr>
                <w:rFonts w:asciiTheme="minorEastAsia" w:eastAsiaTheme="minorEastAsia" w:hAnsiTheme="minorEastAsia"/>
                <w:szCs w:val="21"/>
              </w:rPr>
              <w:t>L，最高可扩展到2000</w:t>
            </w:r>
            <w:r w:rsidRPr="0071569A">
              <w:rPr>
                <w:rFonts w:asciiTheme="minorEastAsia" w:eastAsiaTheme="minorEastAsia" w:hAnsiTheme="minorEastAsia"/>
                <w:szCs w:val="21"/>
              </w:rPr>
              <w:sym w:font="Symbol" w:char="F06D"/>
            </w:r>
            <w:r w:rsidRPr="0071569A">
              <w:rPr>
                <w:rFonts w:asciiTheme="minorEastAsia" w:eastAsiaTheme="minorEastAsia" w:hAnsiTheme="minorEastAsia"/>
                <w:szCs w:val="21"/>
              </w:rPr>
              <w:t>L</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进样次数：每个样品1 - 99次进样</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进样精度：&lt;0.5%RSD</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 xml:space="preserve">进样线性度：&gt;0.999 </w:t>
            </w:r>
          </w:p>
          <w:p w:rsidR="00FD6802" w:rsidRPr="0071569A" w:rsidRDefault="00FD6802" w:rsidP="00FD6802">
            <w:pPr>
              <w:widowControl/>
              <w:numPr>
                <w:ilvl w:val="2"/>
                <w:numId w:val="27"/>
              </w:numPr>
              <w:tabs>
                <w:tab w:val="clear" w:pos="709"/>
              </w:tabs>
              <w:spacing w:after="160"/>
              <w:jc w:val="left"/>
              <w:rPr>
                <w:rFonts w:asciiTheme="minorEastAsia" w:eastAsiaTheme="minorEastAsia" w:hAnsiTheme="minorEastAsia"/>
                <w:szCs w:val="21"/>
              </w:rPr>
            </w:pPr>
            <w:r w:rsidRPr="0071569A">
              <w:rPr>
                <w:rFonts w:asciiTheme="minorEastAsia" w:eastAsiaTheme="minorEastAsia" w:hAnsiTheme="minorEastAsia"/>
                <w:szCs w:val="21"/>
              </w:rPr>
              <w:t>样品</w:t>
            </w:r>
            <w:r w:rsidRPr="0071569A">
              <w:rPr>
                <w:rFonts w:asciiTheme="minorEastAsia" w:eastAsiaTheme="minorEastAsia" w:hAnsiTheme="minorEastAsia" w:hint="eastAsia"/>
                <w:szCs w:val="21"/>
              </w:rPr>
              <w:t>交叉污染</w:t>
            </w:r>
            <w:r w:rsidRPr="0071569A">
              <w:rPr>
                <w:rFonts w:asciiTheme="minorEastAsia" w:eastAsiaTheme="minorEastAsia" w:hAnsiTheme="minorEastAsia"/>
                <w:szCs w:val="21"/>
              </w:rPr>
              <w:t>：&lt;0.005%</w:t>
            </w:r>
          </w:p>
          <w:p w:rsidR="00FD6802" w:rsidRPr="0071569A" w:rsidRDefault="00FD6802" w:rsidP="00924BC1">
            <w:pPr>
              <w:rPr>
                <w:rFonts w:asciiTheme="minorEastAsia" w:eastAsiaTheme="minorEastAsia" w:hAnsiTheme="minorEastAsia"/>
                <w:szCs w:val="21"/>
              </w:rPr>
            </w:pP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3</w:t>
            </w:r>
            <w:r w:rsidRPr="0071569A">
              <w:rPr>
                <w:rFonts w:asciiTheme="minorEastAsia" w:eastAsiaTheme="minorEastAsia" w:hAnsiTheme="minorEastAsia" w:hint="eastAsia"/>
                <w:szCs w:val="21"/>
              </w:rPr>
              <w:tab/>
            </w:r>
            <w:proofErr w:type="gramStart"/>
            <w:r w:rsidRPr="0071569A">
              <w:rPr>
                <w:rFonts w:asciiTheme="minorEastAsia" w:eastAsiaTheme="minorEastAsia" w:hAnsiTheme="minorEastAsia" w:hint="eastAsia"/>
                <w:szCs w:val="21"/>
              </w:rPr>
              <w:t>柱温箱</w:t>
            </w:r>
            <w:proofErr w:type="gramEnd"/>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3.1</w:t>
            </w:r>
            <w:r w:rsidRPr="0071569A">
              <w:rPr>
                <w:rFonts w:asciiTheme="minorEastAsia" w:eastAsiaTheme="minorEastAsia" w:hAnsiTheme="minorEastAsia" w:hint="eastAsia"/>
                <w:szCs w:val="21"/>
              </w:rPr>
              <w:tab/>
              <w:t>最高温控：65℃</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3.2</w:t>
            </w:r>
            <w:r w:rsidRPr="0071569A">
              <w:rPr>
                <w:rFonts w:asciiTheme="minorEastAsia" w:eastAsiaTheme="minorEastAsia" w:hAnsiTheme="minorEastAsia" w:hint="eastAsia"/>
                <w:szCs w:val="21"/>
              </w:rPr>
              <w:tab/>
              <w:t>控温准确度：±0.3℃</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3.3</w:t>
            </w:r>
            <w:r w:rsidRPr="0071569A">
              <w:rPr>
                <w:rFonts w:asciiTheme="minorEastAsia" w:eastAsiaTheme="minorEastAsia" w:hAnsiTheme="minorEastAsia" w:hint="eastAsia"/>
                <w:szCs w:val="21"/>
              </w:rPr>
              <w:tab/>
              <w:t>温度稳定性：±0.3℃</w:t>
            </w:r>
          </w:p>
          <w:p w:rsidR="00FD6802" w:rsidRPr="0071569A" w:rsidRDefault="00FD6802" w:rsidP="00924BC1">
            <w:pPr>
              <w:rPr>
                <w:rFonts w:asciiTheme="minorEastAsia" w:eastAsiaTheme="minorEastAsia" w:hAnsiTheme="minorEastAsia"/>
                <w:szCs w:val="21"/>
              </w:rPr>
            </w:pP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 xml:space="preserve">4 </w:t>
            </w:r>
            <w:r w:rsidRPr="0071569A">
              <w:rPr>
                <w:rFonts w:asciiTheme="minorEastAsia" w:eastAsiaTheme="minorEastAsia" w:hAnsiTheme="minorEastAsia"/>
                <w:szCs w:val="21"/>
              </w:rPr>
              <w:t xml:space="preserve">  软件: </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 仪器参数的检测及校正功能：</w:t>
            </w:r>
            <w:r w:rsidRPr="0071569A">
              <w:rPr>
                <w:rFonts w:asciiTheme="minorEastAsia" w:eastAsiaTheme="minorEastAsia" w:hAnsiTheme="minorEastAsia"/>
                <w:szCs w:val="21"/>
                <w:lang w:val="fr-FR"/>
              </w:rPr>
              <w:t>IntelliStart技术-系统参数检测及预警</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集成的样品/校正液传输系统，可编程控制的切</w:t>
            </w:r>
            <w:r w:rsidRPr="0071569A">
              <w:rPr>
                <w:rFonts w:asciiTheme="minorEastAsia" w:eastAsiaTheme="minorEastAsia" w:hAnsiTheme="minorEastAsia"/>
                <w:szCs w:val="21"/>
                <w:lang w:val="fr-FR"/>
              </w:rPr>
              <w:lastRenderedPageBreak/>
              <w:t>换阀</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自动质量校正</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自动样品调谐</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自动SIR方法开发</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lang w:val="fr-FR"/>
              </w:rPr>
              <w:t>UPLC/MS系统检查——自动柱上性能检测</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4.1.1 系统参数的检测及其预警</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4.1.2自动调谐参数（质谱分辨率、质谱校准、离子源优化）</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4.1.3自动生成SIR方法</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4.1.4检查液相色谱/质谱系统性能，确保分析结果准确</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szCs w:val="21"/>
              </w:rPr>
              <w:t>4.1.5监测系统长期稳定性，能根据分析操作的情况绘制短、中、长期的</w:t>
            </w:r>
            <w:proofErr w:type="gramStart"/>
            <w:r w:rsidRPr="0071569A">
              <w:rPr>
                <w:rFonts w:asciiTheme="minorEastAsia" w:eastAsiaTheme="minorEastAsia" w:hAnsiTheme="minorEastAsia"/>
                <w:szCs w:val="21"/>
              </w:rPr>
              <w:t>批间趋势</w:t>
            </w:r>
            <w:proofErr w:type="gramEnd"/>
            <w:r w:rsidRPr="0071569A">
              <w:rPr>
                <w:rFonts w:asciiTheme="minorEastAsia" w:eastAsiaTheme="minorEastAsia" w:hAnsiTheme="minorEastAsia"/>
                <w:szCs w:val="21"/>
              </w:rPr>
              <w:t>图，长期监测系统健康</w:t>
            </w:r>
          </w:p>
          <w:p w:rsidR="00FD6802" w:rsidRPr="0071569A" w:rsidRDefault="00FD6802" w:rsidP="00924BC1">
            <w:pPr>
              <w:rPr>
                <w:rFonts w:asciiTheme="minorEastAsia" w:eastAsiaTheme="minorEastAsia" w:hAnsiTheme="minorEastAsia"/>
                <w:bCs/>
                <w:szCs w:val="21"/>
              </w:rPr>
            </w:pPr>
            <w:r w:rsidRPr="0071569A">
              <w:rPr>
                <w:rFonts w:asciiTheme="minorEastAsia" w:eastAsiaTheme="minorEastAsia" w:hAnsiTheme="minorEastAsia"/>
                <w:szCs w:val="21"/>
              </w:rPr>
              <w:t xml:space="preserve">4.2  </w:t>
            </w:r>
            <w:r w:rsidRPr="0071569A">
              <w:rPr>
                <w:rFonts w:asciiTheme="minorEastAsia" w:eastAsiaTheme="minorEastAsia" w:hAnsiTheme="minorEastAsia"/>
                <w:bCs/>
                <w:szCs w:val="21"/>
              </w:rPr>
              <w:t>目标化合物分析软件</w:t>
            </w:r>
          </w:p>
          <w:p w:rsidR="00FD6802" w:rsidRPr="0071569A" w:rsidRDefault="00FD6802" w:rsidP="00924BC1">
            <w:pPr>
              <w:rPr>
                <w:rFonts w:asciiTheme="minorEastAsia" w:eastAsiaTheme="minorEastAsia" w:hAnsiTheme="minorEastAsia"/>
                <w:bCs/>
                <w:szCs w:val="21"/>
              </w:rPr>
            </w:pPr>
            <w:r w:rsidRPr="0071569A">
              <w:rPr>
                <w:rFonts w:asciiTheme="minorEastAsia" w:eastAsiaTheme="minorEastAsia" w:hAnsiTheme="minorEastAsia"/>
                <w:bCs/>
                <w:szCs w:val="21"/>
              </w:rPr>
              <w:t>4.3  符合法规的定量软件</w:t>
            </w:r>
          </w:p>
          <w:p w:rsidR="00FD6802" w:rsidRPr="0071569A" w:rsidRDefault="00FD6802" w:rsidP="00924BC1">
            <w:pPr>
              <w:rPr>
                <w:rFonts w:asciiTheme="minorEastAsia" w:eastAsiaTheme="minorEastAsia" w:hAnsiTheme="minorEastAsia"/>
                <w:bCs/>
                <w:szCs w:val="21"/>
              </w:rPr>
            </w:pPr>
            <w:r w:rsidRPr="0071569A">
              <w:rPr>
                <w:rFonts w:asciiTheme="minorEastAsia" w:eastAsiaTheme="minorEastAsia" w:hAnsiTheme="minorEastAsia"/>
                <w:bCs/>
                <w:szCs w:val="21"/>
              </w:rPr>
              <w:t>4.4  QC自动监测软件</w:t>
            </w:r>
          </w:p>
          <w:p w:rsidR="00FD6802" w:rsidRPr="0071569A" w:rsidRDefault="00FD6802" w:rsidP="00924BC1">
            <w:pPr>
              <w:rPr>
                <w:rFonts w:asciiTheme="minorEastAsia" w:eastAsiaTheme="minorEastAsia" w:hAnsiTheme="minorEastAsia"/>
                <w:szCs w:val="21"/>
              </w:rPr>
            </w:pP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5 自动纯化软件</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软件包括仪器控制、数据采集、数据处理，馏分收集，自动监控和保护。</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能建立数据库功能，谱库检索功能，自动校正，能够完成全自动的条件配置。</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具备完全独立的纯化软件系统，</w:t>
            </w:r>
            <w:proofErr w:type="gramStart"/>
            <w:r w:rsidRPr="0071569A">
              <w:rPr>
                <w:rFonts w:asciiTheme="minorEastAsia" w:eastAsiaTheme="minorEastAsia" w:hAnsiTheme="minorEastAsia" w:hint="eastAsia"/>
                <w:szCs w:val="21"/>
              </w:rPr>
              <w:t>可按紫外</w:t>
            </w:r>
            <w:proofErr w:type="gramEnd"/>
            <w:r w:rsidRPr="0071569A">
              <w:rPr>
                <w:rFonts w:asciiTheme="minorEastAsia" w:eastAsiaTheme="minorEastAsia" w:hAnsiTheme="minorEastAsia" w:hint="eastAsia"/>
                <w:szCs w:val="21"/>
              </w:rPr>
              <w:t>、质谱（提取离子流和总离子流）、视差、ELSD等信号的峰强度，峰宽，保留时间，斜率、峰谷到峰谷，混合模式，模拟信号等进行收集，保证馏分的纯度，能完全自动化的实现分析-制备-</w:t>
            </w:r>
            <w:proofErr w:type="gramStart"/>
            <w:r w:rsidRPr="0071569A">
              <w:rPr>
                <w:rFonts w:asciiTheme="minorEastAsia" w:eastAsiaTheme="minorEastAsia" w:hAnsiTheme="minorEastAsia" w:hint="eastAsia"/>
                <w:szCs w:val="21"/>
              </w:rPr>
              <w:t>馏分再</w:t>
            </w:r>
            <w:proofErr w:type="gramEnd"/>
            <w:r w:rsidRPr="0071569A">
              <w:rPr>
                <w:rFonts w:asciiTheme="minorEastAsia" w:eastAsiaTheme="minorEastAsia" w:hAnsiTheme="minorEastAsia" w:hint="eastAsia"/>
                <w:szCs w:val="21"/>
              </w:rPr>
              <w:t>分析过程。</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具备Open Access 功能，可以支持多用户入口系统及远程监测功能。</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支持多种检测器并联（UV，PDA，ELSD, 单极质谱，串联质谱）</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具备溶剂、废液监测功能。</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具备自动延迟时间测定。</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具备系统自动保护，收集出错自动停机。</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提前结束功能，收集到目标馏分即刻</w:t>
            </w:r>
            <w:proofErr w:type="gramStart"/>
            <w:r w:rsidRPr="0071569A">
              <w:rPr>
                <w:rFonts w:asciiTheme="minorEastAsia" w:eastAsiaTheme="minorEastAsia" w:hAnsiTheme="minorEastAsia" w:hint="eastAsia"/>
                <w:szCs w:val="21"/>
              </w:rPr>
              <w:t>进行冲柱程序</w:t>
            </w:r>
            <w:proofErr w:type="gramEnd"/>
            <w:r w:rsidRPr="0071569A">
              <w:rPr>
                <w:rFonts w:asciiTheme="minorEastAsia" w:eastAsiaTheme="minorEastAsia" w:hAnsiTheme="minorEastAsia" w:hint="eastAsia"/>
                <w:szCs w:val="21"/>
              </w:rPr>
              <w:t>，进行下一针进样，提高效率、节约成本。</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具备馏分混合功能。</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具备相同馏分自动收集在同一收集管功能。</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具备紧急收集功能。</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具备收集模拟功能（无需浪费时间及样品进行制备方法开发）</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Mixed Triggers(多种信号及布尔逻辑搜索,最大程度的避免</w:t>
            </w:r>
            <w:proofErr w:type="gramStart"/>
            <w:r w:rsidRPr="0071569A">
              <w:rPr>
                <w:rFonts w:asciiTheme="minorEastAsia" w:eastAsiaTheme="minorEastAsia" w:hAnsiTheme="minorEastAsia" w:hint="eastAsia"/>
                <w:szCs w:val="21"/>
              </w:rPr>
              <w:t>收集杂峰</w:t>
            </w:r>
            <w:proofErr w:type="gramEnd"/>
            <w:r w:rsidRPr="0071569A">
              <w:rPr>
                <w:rFonts w:asciiTheme="minorEastAsia" w:eastAsiaTheme="minorEastAsia" w:hAnsiTheme="minorEastAsia" w:hint="eastAsia"/>
                <w:szCs w:val="21"/>
              </w:rPr>
              <w:t>).</w:t>
            </w:r>
          </w:p>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lastRenderedPageBreak/>
              <w:t>峰谷到峰谷的收集功能，最大程度收集</w:t>
            </w:r>
            <w:proofErr w:type="gramStart"/>
            <w:r w:rsidRPr="0071569A">
              <w:rPr>
                <w:rFonts w:asciiTheme="minorEastAsia" w:eastAsiaTheme="minorEastAsia" w:hAnsiTheme="minorEastAsia" w:hint="eastAsia"/>
                <w:szCs w:val="21"/>
              </w:rPr>
              <w:t>杂峰提高</w:t>
            </w:r>
            <w:proofErr w:type="gramEnd"/>
            <w:r w:rsidRPr="0071569A">
              <w:rPr>
                <w:rFonts w:asciiTheme="minorEastAsia" w:eastAsiaTheme="minorEastAsia" w:hAnsiTheme="minorEastAsia" w:hint="eastAsia"/>
                <w:szCs w:val="21"/>
              </w:rPr>
              <w:t>纯度。</w:t>
            </w:r>
          </w:p>
          <w:p w:rsidR="00FD6802" w:rsidRPr="0071569A" w:rsidRDefault="00FD6802" w:rsidP="00924BC1">
            <w:pPr>
              <w:jc w:val="left"/>
              <w:rPr>
                <w:rFonts w:asciiTheme="minorEastAsia" w:eastAsiaTheme="minorEastAsia" w:hAnsiTheme="minorEastAsia"/>
                <w:szCs w:val="21"/>
              </w:rPr>
            </w:pPr>
          </w:p>
        </w:tc>
        <w:tc>
          <w:tcPr>
            <w:tcW w:w="450" w:type="pct"/>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szCs w:val="21"/>
              </w:rPr>
              <w:lastRenderedPageBreak/>
              <w:t>台</w:t>
            </w:r>
          </w:p>
        </w:tc>
        <w:tc>
          <w:tcPr>
            <w:tcW w:w="450" w:type="pct"/>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szCs w:val="21"/>
              </w:rPr>
              <w:t>1</w:t>
            </w:r>
          </w:p>
        </w:tc>
        <w:tc>
          <w:tcPr>
            <w:tcW w:w="461"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p>
        </w:tc>
      </w:tr>
      <w:tr w:rsidR="00FD6802" w:rsidRPr="0071569A" w:rsidTr="00924BC1">
        <w:trPr>
          <w:trHeight w:val="349"/>
        </w:trPr>
        <w:tc>
          <w:tcPr>
            <w:tcW w:w="348" w:type="pct"/>
            <w:vAlign w:val="center"/>
          </w:tcPr>
          <w:p w:rsidR="00FD6802" w:rsidRPr="0071569A" w:rsidRDefault="00FD6802" w:rsidP="00FD6802">
            <w:pPr>
              <w:spacing w:beforeLines="50" w:afterLines="50"/>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lastRenderedPageBreak/>
              <w:t>2</w:t>
            </w:r>
          </w:p>
        </w:tc>
        <w:tc>
          <w:tcPr>
            <w:tcW w:w="877" w:type="pct"/>
            <w:vAlign w:val="center"/>
          </w:tcPr>
          <w:p w:rsidR="00FD6802" w:rsidRPr="0071569A" w:rsidRDefault="00FD6802" w:rsidP="00924BC1">
            <w:pPr>
              <w:jc w:val="center"/>
              <w:rPr>
                <w:rFonts w:asciiTheme="minorEastAsia" w:eastAsiaTheme="minorEastAsia" w:hAnsiTheme="minorEastAsia"/>
                <w:szCs w:val="21"/>
                <w:highlight w:val="yellow"/>
              </w:rPr>
            </w:pPr>
            <w:r w:rsidRPr="0071569A">
              <w:rPr>
                <w:rFonts w:asciiTheme="minorEastAsia" w:eastAsiaTheme="minorEastAsia" w:hAnsiTheme="minorEastAsia"/>
                <w:szCs w:val="21"/>
              </w:rPr>
              <w:t>高效液相色谱仪</w:t>
            </w:r>
            <w:r w:rsidRPr="0071569A">
              <w:rPr>
                <w:rFonts w:asciiTheme="minorEastAsia" w:eastAsiaTheme="minorEastAsia" w:hAnsiTheme="minorEastAsia" w:hint="eastAsia"/>
                <w:szCs w:val="21"/>
              </w:rPr>
              <w:t>2</w:t>
            </w:r>
          </w:p>
        </w:tc>
        <w:tc>
          <w:tcPr>
            <w:tcW w:w="2414" w:type="pct"/>
            <w:vAlign w:val="center"/>
          </w:tcPr>
          <w:p w:rsidR="00FD6802" w:rsidRPr="0071569A" w:rsidRDefault="00FD6802" w:rsidP="00FD6802">
            <w:pPr>
              <w:widowControl/>
              <w:numPr>
                <w:ilvl w:val="0"/>
                <w:numId w:val="28"/>
              </w:numPr>
              <w:spacing w:after="160"/>
              <w:jc w:val="left"/>
              <w:rPr>
                <w:rFonts w:asciiTheme="minorEastAsia" w:eastAsiaTheme="minorEastAsia" w:hAnsiTheme="minorEastAsia"/>
                <w:b/>
                <w:szCs w:val="21"/>
                <w:u w:val="single"/>
              </w:rPr>
            </w:pPr>
            <w:r w:rsidRPr="0071569A">
              <w:rPr>
                <w:rFonts w:asciiTheme="minorEastAsia" w:eastAsiaTheme="minorEastAsia" w:hAnsiTheme="minorEastAsia" w:hint="eastAsia"/>
                <w:b/>
                <w:szCs w:val="21"/>
                <w:u w:val="single"/>
              </w:rPr>
              <w:t>二元梯度输液泵</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w:t>
            </w:r>
            <w:proofErr w:type="gramStart"/>
            <w:r w:rsidRPr="0071569A">
              <w:rPr>
                <w:rFonts w:asciiTheme="minorEastAsia" w:eastAsiaTheme="minorEastAsia" w:hAnsiTheme="minorEastAsia" w:hint="eastAsia"/>
                <w:b/>
                <w:szCs w:val="21"/>
              </w:rPr>
              <w:t>泵工作</w:t>
            </w:r>
            <w:proofErr w:type="gramEnd"/>
            <w:r w:rsidRPr="0071569A">
              <w:rPr>
                <w:rFonts w:asciiTheme="minorEastAsia" w:eastAsiaTheme="minorEastAsia" w:hAnsiTheme="minorEastAsia" w:hint="eastAsia"/>
                <w:b/>
                <w:szCs w:val="21"/>
              </w:rPr>
              <w:t>模式：相互独立、电子控制的双柱塞直线驱动装置，双压力传感器反馈回路（无需混合器和阻尼器，保持压力稳定）</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溶剂数：2 路</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流速范围：</w:t>
            </w:r>
            <w:r w:rsidRPr="0071569A">
              <w:rPr>
                <w:rFonts w:asciiTheme="minorEastAsia" w:eastAsiaTheme="minorEastAsia" w:hAnsiTheme="minorEastAsia"/>
                <w:szCs w:val="21"/>
              </w:rPr>
              <w:t>0.0</w:t>
            </w:r>
            <w:r w:rsidRPr="0071569A">
              <w:rPr>
                <w:rFonts w:asciiTheme="minorEastAsia" w:eastAsiaTheme="minorEastAsia" w:hAnsiTheme="minorEastAsia" w:hint="eastAsia"/>
                <w:szCs w:val="21"/>
              </w:rPr>
              <w:t>00-</w:t>
            </w:r>
            <w:r w:rsidRPr="0071569A">
              <w:rPr>
                <w:rFonts w:asciiTheme="minorEastAsia" w:eastAsiaTheme="minorEastAsia" w:hAnsiTheme="minorEastAsia"/>
                <w:szCs w:val="21"/>
              </w:rPr>
              <w:t xml:space="preserve">10.000ml/min, </w:t>
            </w:r>
            <w:r w:rsidRPr="0071569A">
              <w:rPr>
                <w:rFonts w:asciiTheme="minorEastAsia" w:eastAsiaTheme="minorEastAsia" w:hAnsiTheme="minorEastAsia" w:hint="eastAsia"/>
                <w:szCs w:val="21"/>
              </w:rPr>
              <w:t>以</w:t>
            </w:r>
            <w:r w:rsidRPr="0071569A">
              <w:rPr>
                <w:rFonts w:asciiTheme="minorEastAsia" w:eastAsiaTheme="minorEastAsia" w:hAnsiTheme="minorEastAsia"/>
                <w:szCs w:val="21"/>
              </w:rPr>
              <w:t xml:space="preserve"> 0.001ml/min </w:t>
            </w:r>
            <w:r w:rsidRPr="0071569A">
              <w:rPr>
                <w:rFonts w:asciiTheme="minorEastAsia" w:eastAsiaTheme="minorEastAsia" w:hAnsiTheme="minorEastAsia" w:hint="eastAsia"/>
                <w:szCs w:val="21"/>
              </w:rPr>
              <w:t>为增量</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流速精度：≤</w:t>
            </w:r>
            <w:r w:rsidRPr="0071569A">
              <w:rPr>
                <w:rFonts w:asciiTheme="minorEastAsia" w:eastAsiaTheme="minorEastAsia" w:hAnsiTheme="minorEastAsia"/>
                <w:szCs w:val="21"/>
              </w:rPr>
              <w:t>0.075%RSD</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流速准确度：</w:t>
            </w:r>
            <w:r w:rsidRPr="0071569A">
              <w:rPr>
                <w:rFonts w:asciiTheme="minorEastAsia" w:eastAsiaTheme="minorEastAsia" w:hAnsiTheme="minorEastAsia"/>
                <w:szCs w:val="21"/>
              </w:rPr>
              <w:t>±1.0%</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b/>
                <w:szCs w:val="21"/>
              </w:rPr>
              <w:t>★</w:t>
            </w:r>
            <w:r w:rsidRPr="0071569A">
              <w:rPr>
                <w:rFonts w:asciiTheme="minorEastAsia" w:eastAsiaTheme="minorEastAsia" w:hAnsiTheme="minorEastAsia" w:hint="eastAsia"/>
                <w:szCs w:val="21"/>
              </w:rPr>
              <w:t>延迟体积：</w:t>
            </w:r>
            <w:r w:rsidRPr="0071569A">
              <w:rPr>
                <w:rFonts w:asciiTheme="minorEastAsia" w:eastAsiaTheme="minorEastAsia" w:hAnsiTheme="minorEastAsia"/>
                <w:szCs w:val="21"/>
              </w:rPr>
              <w:t>&lt;</w:t>
            </w: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50µ</w:t>
            </w:r>
            <w:r w:rsidRPr="0071569A">
              <w:rPr>
                <w:rFonts w:asciiTheme="minorEastAsia" w:eastAsiaTheme="minorEastAsia" w:hAnsiTheme="minorEastAsia" w:hint="eastAsia"/>
                <w:szCs w:val="21"/>
              </w:rPr>
              <w:t>L，不随反压变化</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操作压力：0-6</w:t>
            </w:r>
            <w:r w:rsidRPr="0071569A">
              <w:rPr>
                <w:rFonts w:asciiTheme="minorEastAsia" w:eastAsiaTheme="minorEastAsia" w:hAnsiTheme="minorEastAsia"/>
                <w:szCs w:val="21"/>
              </w:rPr>
              <w:t>000psi</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混合范围：</w:t>
            </w:r>
            <w:r w:rsidRPr="0071569A">
              <w:rPr>
                <w:rFonts w:asciiTheme="minorEastAsia" w:eastAsiaTheme="minorEastAsia" w:hAnsiTheme="minorEastAsia"/>
                <w:szCs w:val="21"/>
              </w:rPr>
              <w:t>0.0</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 xml:space="preserve">100.0%  </w:t>
            </w:r>
            <w:r w:rsidRPr="0071569A">
              <w:rPr>
                <w:rFonts w:asciiTheme="minorEastAsia" w:eastAsiaTheme="minorEastAsia" w:hAnsiTheme="minorEastAsia" w:hint="eastAsia"/>
                <w:szCs w:val="21"/>
              </w:rPr>
              <w:t>以</w:t>
            </w:r>
            <w:r w:rsidRPr="0071569A">
              <w:rPr>
                <w:rFonts w:asciiTheme="minorEastAsia" w:eastAsiaTheme="minorEastAsia" w:hAnsiTheme="minorEastAsia"/>
                <w:szCs w:val="21"/>
              </w:rPr>
              <w:t xml:space="preserve"> 0.1% </w:t>
            </w:r>
            <w:r w:rsidRPr="0071569A">
              <w:rPr>
                <w:rFonts w:asciiTheme="minorEastAsia" w:eastAsiaTheme="minorEastAsia" w:hAnsiTheme="minorEastAsia" w:hint="eastAsia"/>
                <w:szCs w:val="21"/>
              </w:rPr>
              <w:t>增量</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梯度准确度：</w:t>
            </w:r>
            <w:r w:rsidRPr="0071569A">
              <w:rPr>
                <w:rFonts w:asciiTheme="minorEastAsia" w:eastAsiaTheme="minorEastAsia" w:hAnsiTheme="minorEastAsia"/>
                <w:szCs w:val="21"/>
              </w:rPr>
              <w:t>± 0.5%</w:t>
            </w:r>
            <w:r w:rsidRPr="0071569A">
              <w:rPr>
                <w:rFonts w:asciiTheme="minorEastAsia" w:eastAsiaTheme="minorEastAsia" w:hAnsiTheme="minorEastAsia" w:hint="eastAsia"/>
                <w:szCs w:val="21"/>
              </w:rPr>
              <w:t>，不随反压变化</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梯度精度：</w:t>
            </w:r>
            <w:r w:rsidRPr="0071569A">
              <w:rPr>
                <w:rFonts w:asciiTheme="minorEastAsia" w:eastAsiaTheme="minorEastAsia" w:hAnsiTheme="minorEastAsia"/>
                <w:szCs w:val="21"/>
              </w:rPr>
              <w:t>±0.15%</w:t>
            </w:r>
            <w:r w:rsidRPr="0071569A">
              <w:rPr>
                <w:rFonts w:asciiTheme="minorEastAsia" w:eastAsiaTheme="minorEastAsia" w:hAnsiTheme="minorEastAsia" w:hint="eastAsia"/>
                <w:szCs w:val="21"/>
              </w:rPr>
              <w:t>，不随反压变化</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压缩补偿：自动，连续</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★梯度曲线：11条梯度曲线，线性1条、步进2条、</w:t>
            </w:r>
            <w:proofErr w:type="gramStart"/>
            <w:r w:rsidRPr="0071569A">
              <w:rPr>
                <w:rFonts w:asciiTheme="minorEastAsia" w:eastAsiaTheme="minorEastAsia" w:hAnsiTheme="minorEastAsia" w:hint="eastAsia"/>
                <w:b/>
                <w:szCs w:val="21"/>
              </w:rPr>
              <w:t>凸</w:t>
            </w:r>
            <w:proofErr w:type="gramEnd"/>
            <w:r w:rsidRPr="0071569A">
              <w:rPr>
                <w:rFonts w:asciiTheme="minorEastAsia" w:eastAsiaTheme="minorEastAsia" w:hAnsiTheme="minorEastAsia" w:hint="eastAsia"/>
                <w:b/>
                <w:szCs w:val="21"/>
              </w:rPr>
              <w:t>线4条和</w:t>
            </w:r>
            <w:proofErr w:type="gramStart"/>
            <w:r w:rsidRPr="0071569A">
              <w:rPr>
                <w:rFonts w:asciiTheme="minorEastAsia" w:eastAsiaTheme="minorEastAsia" w:hAnsiTheme="minorEastAsia" w:hint="eastAsia"/>
                <w:b/>
                <w:szCs w:val="21"/>
              </w:rPr>
              <w:t>凹线</w:t>
            </w:r>
            <w:proofErr w:type="gramEnd"/>
            <w:r w:rsidRPr="0071569A">
              <w:rPr>
                <w:rFonts w:asciiTheme="minorEastAsia" w:eastAsiaTheme="minorEastAsia" w:hAnsiTheme="minorEastAsia" w:hint="eastAsia"/>
                <w:b/>
                <w:szCs w:val="21"/>
              </w:rPr>
              <w:t>4条</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★延迟体积、梯度准确度和梯度精度指标不随反压变化</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★整套仪器的溶剂管路及管路密封件必须适用于所有溶剂，正相流动相和反相流动相可任意切换使用而无需更换仪器系统的溶剂管路及管路密封件。</w:t>
            </w:r>
          </w:p>
          <w:p w:rsidR="00FD6802" w:rsidRPr="0071569A" w:rsidRDefault="00FD6802" w:rsidP="00924BC1">
            <w:pPr>
              <w:rPr>
                <w:rFonts w:asciiTheme="minorEastAsia" w:eastAsiaTheme="minorEastAsia" w:hAnsiTheme="minorEastAsia"/>
                <w:szCs w:val="21"/>
              </w:rPr>
            </w:pPr>
          </w:p>
          <w:p w:rsidR="00FD6802" w:rsidRPr="0071569A" w:rsidRDefault="00FD6802" w:rsidP="00FD6802">
            <w:pPr>
              <w:widowControl/>
              <w:numPr>
                <w:ilvl w:val="0"/>
                <w:numId w:val="28"/>
              </w:numPr>
              <w:spacing w:after="160"/>
              <w:jc w:val="left"/>
              <w:rPr>
                <w:rFonts w:asciiTheme="minorEastAsia" w:eastAsiaTheme="minorEastAsia" w:hAnsiTheme="minorEastAsia"/>
                <w:b/>
                <w:szCs w:val="21"/>
                <w:u w:val="single"/>
              </w:rPr>
            </w:pPr>
            <w:r w:rsidRPr="0071569A">
              <w:rPr>
                <w:rFonts w:asciiTheme="minorEastAsia" w:eastAsiaTheme="minorEastAsia" w:hAnsiTheme="minorEastAsia" w:hint="eastAsia"/>
                <w:b/>
                <w:szCs w:val="21"/>
                <w:u w:val="single"/>
              </w:rPr>
              <w:lastRenderedPageBreak/>
              <w:t>自动进样器</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自动进样方式</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★样品瓶数：96位，由2个样品盘组成，48个2mL样品瓶/盘</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进样次数：每个样品</w:t>
            </w:r>
            <w:r w:rsidRPr="0071569A">
              <w:rPr>
                <w:rFonts w:asciiTheme="minorEastAsia" w:eastAsiaTheme="minorEastAsia" w:hAnsiTheme="minorEastAsia"/>
                <w:szCs w:val="21"/>
              </w:rPr>
              <w:t>1</w:t>
            </w:r>
            <w:r w:rsidRPr="0071569A">
              <w:rPr>
                <w:rFonts w:asciiTheme="minorEastAsia" w:eastAsiaTheme="minorEastAsia" w:hAnsiTheme="minorEastAsia" w:hint="eastAsia"/>
                <w:szCs w:val="21"/>
              </w:rPr>
              <w:t>—</w:t>
            </w:r>
            <w:r w:rsidRPr="0071569A">
              <w:rPr>
                <w:rFonts w:asciiTheme="minorEastAsia" w:eastAsiaTheme="minorEastAsia" w:hAnsiTheme="minorEastAsia"/>
                <w:szCs w:val="21"/>
              </w:rPr>
              <w:t>99</w:t>
            </w:r>
            <w:r w:rsidRPr="0071569A">
              <w:rPr>
                <w:rFonts w:asciiTheme="minorEastAsia" w:eastAsiaTheme="minorEastAsia" w:hAnsiTheme="minorEastAsia" w:hint="eastAsia"/>
                <w:szCs w:val="21"/>
              </w:rPr>
              <w:t>次进样</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进样精度：&lt;</w:t>
            </w:r>
            <w:r w:rsidRPr="0071569A">
              <w:rPr>
                <w:rFonts w:asciiTheme="minorEastAsia" w:eastAsiaTheme="minorEastAsia" w:hAnsiTheme="minorEastAsia"/>
                <w:szCs w:val="21"/>
              </w:rPr>
              <w:t>0.5%RSD</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样品交叉污染：</w:t>
            </w:r>
            <w:r w:rsidRPr="0071569A">
              <w:rPr>
                <w:rFonts w:asciiTheme="minorEastAsia" w:eastAsiaTheme="minorEastAsia" w:hAnsiTheme="minorEastAsia"/>
                <w:szCs w:val="21"/>
              </w:rPr>
              <w:t>&lt;0.</w:t>
            </w:r>
            <w:r w:rsidRPr="0071569A">
              <w:rPr>
                <w:rFonts w:asciiTheme="minorEastAsia" w:eastAsiaTheme="minorEastAsia" w:hAnsiTheme="minorEastAsia" w:hint="eastAsia"/>
                <w:szCs w:val="21"/>
              </w:rPr>
              <w:t>0</w:t>
            </w:r>
            <w:r w:rsidRPr="0071569A">
              <w:rPr>
                <w:rFonts w:asciiTheme="minorEastAsia" w:eastAsiaTheme="minorEastAsia" w:hAnsiTheme="minorEastAsia"/>
                <w:szCs w:val="21"/>
              </w:rPr>
              <w:t>1%</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进样范围：</w:t>
            </w:r>
            <w:r w:rsidRPr="0071569A">
              <w:rPr>
                <w:rFonts w:asciiTheme="minorEastAsia" w:eastAsiaTheme="minorEastAsia" w:hAnsiTheme="minorEastAsia"/>
                <w:szCs w:val="21"/>
              </w:rPr>
              <w:t>0.1</w:t>
            </w: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00µ</w:t>
            </w:r>
            <w:r w:rsidRPr="0071569A">
              <w:rPr>
                <w:rFonts w:asciiTheme="minorEastAsia" w:eastAsiaTheme="minorEastAsia" w:hAnsiTheme="minorEastAsia" w:hint="eastAsia"/>
                <w:szCs w:val="21"/>
              </w:rPr>
              <w:t>L，最大可选择2000ul定量环</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进样线性度：</w:t>
            </w:r>
            <w:r w:rsidRPr="0071569A">
              <w:rPr>
                <w:rFonts w:asciiTheme="minorEastAsia" w:eastAsiaTheme="minorEastAsia" w:hAnsiTheme="minorEastAsia"/>
                <w:szCs w:val="21"/>
              </w:rPr>
              <w:t xml:space="preserve">&gt;0.999 </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★进样针清洗：针内外每次进样后通过专用流路自动清洗</w:t>
            </w:r>
          </w:p>
          <w:p w:rsidR="00FD6802" w:rsidRPr="0071569A" w:rsidRDefault="00FD6802" w:rsidP="00924BC1">
            <w:pPr>
              <w:rPr>
                <w:rFonts w:asciiTheme="minorEastAsia" w:eastAsiaTheme="minorEastAsia" w:hAnsiTheme="minorEastAsia"/>
                <w:b/>
                <w:szCs w:val="21"/>
              </w:rPr>
            </w:pPr>
          </w:p>
          <w:p w:rsidR="00FD6802" w:rsidRPr="0071569A" w:rsidRDefault="00FD6802" w:rsidP="00FD6802">
            <w:pPr>
              <w:widowControl/>
              <w:numPr>
                <w:ilvl w:val="0"/>
                <w:numId w:val="28"/>
              </w:numPr>
              <w:spacing w:after="160"/>
              <w:jc w:val="left"/>
              <w:rPr>
                <w:rFonts w:asciiTheme="minorEastAsia" w:eastAsiaTheme="minorEastAsia" w:hAnsiTheme="minorEastAsia"/>
                <w:b/>
                <w:szCs w:val="21"/>
              </w:rPr>
            </w:pPr>
            <w:proofErr w:type="gramStart"/>
            <w:r w:rsidRPr="0071569A">
              <w:rPr>
                <w:rFonts w:asciiTheme="minorEastAsia" w:eastAsiaTheme="minorEastAsia" w:hAnsiTheme="minorEastAsia" w:hint="eastAsia"/>
                <w:b/>
                <w:szCs w:val="21"/>
              </w:rPr>
              <w:t>柱温箱</w:t>
            </w:r>
            <w:proofErr w:type="gramEnd"/>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最高温控：</w:t>
            </w:r>
            <w:r w:rsidRPr="0071569A">
              <w:rPr>
                <w:rFonts w:asciiTheme="minorEastAsia" w:eastAsiaTheme="minorEastAsia" w:hAnsiTheme="minorEastAsia"/>
                <w:szCs w:val="21"/>
              </w:rPr>
              <w:t>65</w:t>
            </w:r>
            <w:r w:rsidRPr="0071569A">
              <w:rPr>
                <w:rFonts w:asciiTheme="minorEastAsia" w:eastAsiaTheme="minorEastAsia" w:hAnsiTheme="minorEastAsia" w:hint="eastAsia"/>
                <w:szCs w:val="21"/>
              </w:rPr>
              <w:t>℃</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控温准确度：±0.3℃</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温度稳定性：±0.3℃</w:t>
            </w:r>
          </w:p>
          <w:p w:rsidR="00FD6802" w:rsidRPr="0071569A" w:rsidRDefault="00FD6802" w:rsidP="00924BC1">
            <w:pPr>
              <w:rPr>
                <w:rFonts w:asciiTheme="minorEastAsia" w:eastAsiaTheme="minorEastAsia" w:hAnsiTheme="minorEastAsia"/>
                <w:b/>
                <w:szCs w:val="21"/>
              </w:rPr>
            </w:pPr>
          </w:p>
          <w:p w:rsidR="00FD6802" w:rsidRPr="0071569A" w:rsidRDefault="00FD6802" w:rsidP="00FD6802">
            <w:pPr>
              <w:widowControl/>
              <w:numPr>
                <w:ilvl w:val="0"/>
                <w:numId w:val="28"/>
              </w:numPr>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二极管阵列检测器</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hint="eastAsia"/>
                <w:szCs w:val="21"/>
              </w:rPr>
              <w:t>波长范围：190 到 800 nm</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光源：单灯系统，全程只用氘灯，不用钨灯</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二级管个数：≤512</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带宽：1.2nm，固定，保证在最高分辨率下的最高灵敏度</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数字分辨率：1.2nm</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波长准确度：1.0 nm</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波长重现性：0.1 nm</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基线噪音：1.0×10-6AU</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基线漂移：≤1.0×</w:t>
            </w:r>
            <w:r w:rsidRPr="0071569A">
              <w:rPr>
                <w:rFonts w:asciiTheme="minorEastAsia" w:eastAsiaTheme="minorEastAsia" w:hAnsiTheme="minorEastAsia" w:hint="eastAsia"/>
                <w:szCs w:val="21"/>
              </w:rPr>
              <w:lastRenderedPageBreak/>
              <w:t>10-4AU/hour</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b/>
                <w:szCs w:val="21"/>
              </w:rPr>
              <w:t>★</w:t>
            </w:r>
            <w:r w:rsidRPr="0071569A">
              <w:rPr>
                <w:rFonts w:asciiTheme="minorEastAsia" w:eastAsiaTheme="minorEastAsia" w:hAnsiTheme="minorEastAsia" w:hint="eastAsia"/>
                <w:szCs w:val="21"/>
              </w:rPr>
              <w:t>流通池体积：</w:t>
            </w:r>
            <w:r w:rsidRPr="0071569A">
              <w:rPr>
                <w:rFonts w:asciiTheme="minorEastAsia" w:eastAsiaTheme="minorEastAsia" w:hAnsiTheme="minorEastAsia"/>
                <w:szCs w:val="21"/>
              </w:rPr>
              <w:t>8.4uL</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光程：10mm</w:t>
            </w:r>
          </w:p>
          <w:p w:rsidR="00FD6802" w:rsidRPr="0071569A" w:rsidRDefault="00FD6802" w:rsidP="00FD6802">
            <w:pPr>
              <w:widowControl/>
              <w:numPr>
                <w:ilvl w:val="1"/>
                <w:numId w:val="28"/>
              </w:numPr>
              <w:tabs>
                <w:tab w:val="clear" w:pos="1287"/>
                <w:tab w:val="num" w:pos="992"/>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 xml:space="preserve"> 操作压力：1000psi</w:t>
            </w:r>
          </w:p>
          <w:p w:rsidR="00FD6802" w:rsidRPr="0071569A" w:rsidRDefault="00FD6802" w:rsidP="00924BC1">
            <w:pPr>
              <w:rPr>
                <w:rFonts w:asciiTheme="minorEastAsia" w:eastAsiaTheme="minorEastAsia" w:hAnsiTheme="minorEastAsia"/>
                <w:szCs w:val="21"/>
              </w:rPr>
            </w:pPr>
          </w:p>
          <w:p w:rsidR="00FD6802" w:rsidRPr="0071569A" w:rsidRDefault="00FD6802" w:rsidP="00FD6802">
            <w:pPr>
              <w:widowControl/>
              <w:numPr>
                <w:ilvl w:val="0"/>
                <w:numId w:val="28"/>
              </w:numPr>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色谱软件</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色谱软件支持多窗口、多任务的操作模式。</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原厂源代码全中文版，包括简体中文的在线帮助。</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实验分析和专家级分析。</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报告的编辑和排版：有多种报告模板，报告的版式可以编排。</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具有操作向导和在线帮助功能</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可以进行色谱峰的积分和标定。</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支持多种定量曲线方式。</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b/>
                <w:szCs w:val="21"/>
              </w:rPr>
            </w:pPr>
            <w:r w:rsidRPr="0071569A">
              <w:rPr>
                <w:rFonts w:asciiTheme="minorEastAsia" w:eastAsiaTheme="minorEastAsia" w:hAnsiTheme="minorEastAsia" w:hint="eastAsia"/>
                <w:b/>
                <w:szCs w:val="21"/>
              </w:rPr>
              <w:t>★可以对色谱峰建立各种积分方式和积分事件。</w:t>
            </w:r>
          </w:p>
          <w:p w:rsidR="00FD6802" w:rsidRPr="0071569A" w:rsidRDefault="00FD6802" w:rsidP="00FD6802">
            <w:pPr>
              <w:widowControl/>
              <w:numPr>
                <w:ilvl w:val="1"/>
                <w:numId w:val="28"/>
              </w:numPr>
              <w:tabs>
                <w:tab w:val="clear" w:pos="1287"/>
                <w:tab w:val="num" w:pos="927"/>
              </w:tabs>
              <w:spacing w:after="160"/>
              <w:jc w:val="left"/>
              <w:rPr>
                <w:rFonts w:asciiTheme="minorEastAsia" w:eastAsiaTheme="minorEastAsia" w:hAnsiTheme="minorEastAsia"/>
                <w:szCs w:val="21"/>
              </w:rPr>
            </w:pPr>
            <w:r w:rsidRPr="0071569A">
              <w:rPr>
                <w:rFonts w:asciiTheme="minorEastAsia" w:eastAsiaTheme="minorEastAsia" w:hAnsiTheme="minorEastAsia" w:hint="eastAsia"/>
                <w:szCs w:val="21"/>
              </w:rPr>
              <w:t>原始数据和结果可通过多种方式输出到其它软件中（如</w:t>
            </w:r>
            <w:r w:rsidRPr="0071569A">
              <w:rPr>
                <w:rFonts w:asciiTheme="minorEastAsia" w:eastAsiaTheme="minorEastAsia" w:hAnsiTheme="minorEastAsia"/>
                <w:szCs w:val="21"/>
              </w:rPr>
              <w:t>Exce</w:t>
            </w:r>
            <w:r w:rsidRPr="0071569A">
              <w:rPr>
                <w:rFonts w:asciiTheme="minorEastAsia" w:eastAsiaTheme="minorEastAsia" w:hAnsiTheme="minorEastAsia" w:hint="eastAsia"/>
                <w:szCs w:val="21"/>
              </w:rPr>
              <w:t>l/PDF等）。</w:t>
            </w:r>
          </w:p>
        </w:tc>
        <w:tc>
          <w:tcPr>
            <w:tcW w:w="450" w:type="pct"/>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szCs w:val="21"/>
              </w:rPr>
              <w:lastRenderedPageBreak/>
              <w:t>台</w:t>
            </w:r>
          </w:p>
        </w:tc>
        <w:tc>
          <w:tcPr>
            <w:tcW w:w="450" w:type="pct"/>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hint="eastAsia"/>
                <w:szCs w:val="21"/>
              </w:rPr>
              <w:t>1</w:t>
            </w:r>
          </w:p>
        </w:tc>
        <w:tc>
          <w:tcPr>
            <w:tcW w:w="461" w:type="pct"/>
            <w:vAlign w:val="center"/>
          </w:tcPr>
          <w:p w:rsidR="00FD6802" w:rsidRPr="0071569A" w:rsidRDefault="00FD6802" w:rsidP="00924BC1">
            <w:pPr>
              <w:jc w:val="center"/>
              <w:rPr>
                <w:rFonts w:asciiTheme="minorEastAsia" w:eastAsiaTheme="minorEastAsia" w:hAnsiTheme="minorEastAsia"/>
                <w:szCs w:val="21"/>
              </w:rPr>
            </w:pPr>
          </w:p>
        </w:tc>
      </w:tr>
    </w:tbl>
    <w:p w:rsidR="00FD6802" w:rsidRPr="0071569A" w:rsidRDefault="00FD6802" w:rsidP="00FD6802">
      <w:pPr>
        <w:rPr>
          <w:rFonts w:ascii="Times New Roman" w:hAnsi="Times New Roman"/>
        </w:rPr>
      </w:pPr>
    </w:p>
    <w:p w:rsidR="00FD6802" w:rsidRPr="0071569A" w:rsidRDefault="00FD6802" w:rsidP="00FD6802">
      <w:pPr>
        <w:pStyle w:val="2"/>
        <w:rPr>
          <w:rFonts w:ascii="Times New Roman" w:hAnsi="Times New Roman"/>
          <w:sz w:val="21"/>
          <w:szCs w:val="21"/>
        </w:rPr>
      </w:pPr>
      <w:bookmarkStart w:id="19" w:name="_Toc477248552"/>
      <w:bookmarkEnd w:id="7"/>
      <w:r w:rsidRPr="0071569A">
        <w:rPr>
          <w:rFonts w:ascii="Segoe UI Symbol" w:hAnsi="Segoe UI Symbol" w:cs="Segoe UI Symbol"/>
          <w:sz w:val="21"/>
          <w:szCs w:val="21"/>
        </w:rPr>
        <w:t>★</w:t>
      </w:r>
      <w:r w:rsidRPr="0071569A">
        <w:rPr>
          <w:rFonts w:ascii="Times New Roman" w:hAnsi="Times New Roman"/>
          <w:sz w:val="21"/>
          <w:szCs w:val="21"/>
        </w:rPr>
        <w:t>项目履约时间、地点</w:t>
      </w:r>
      <w:bookmarkEnd w:id="19"/>
    </w:p>
    <w:p w:rsidR="00FD6802" w:rsidRPr="00701184" w:rsidRDefault="00FD6802" w:rsidP="00FD6802">
      <w:pPr>
        <w:spacing w:line="440" w:lineRule="exact"/>
        <w:ind w:firstLineChars="200" w:firstLine="420"/>
        <w:rPr>
          <w:rFonts w:asciiTheme="minorEastAsia" w:eastAsiaTheme="minorEastAsia" w:hAnsiTheme="minorEastAsia"/>
          <w:highlight w:val="yellow"/>
        </w:rPr>
      </w:pPr>
      <w:r w:rsidRPr="0071569A">
        <w:rPr>
          <w:rFonts w:asciiTheme="minorEastAsia" w:eastAsiaTheme="minorEastAsia" w:hAnsiTheme="minorEastAsia" w:hint="eastAsia"/>
          <w:szCs w:val="21"/>
        </w:rPr>
        <w:t>1、</w:t>
      </w:r>
      <w:r w:rsidRPr="0071569A">
        <w:rPr>
          <w:rFonts w:asciiTheme="minorEastAsia" w:eastAsiaTheme="minorEastAsia" w:hAnsiTheme="minorEastAsia"/>
          <w:szCs w:val="21"/>
        </w:rPr>
        <w:t>履约时间</w:t>
      </w:r>
      <w:r w:rsidRPr="00701184">
        <w:rPr>
          <w:rFonts w:asciiTheme="minorEastAsia" w:eastAsiaTheme="minorEastAsia" w:hAnsiTheme="minorEastAsia"/>
          <w:szCs w:val="21"/>
          <w:highlight w:val="yellow"/>
        </w:rPr>
        <w:t>：</w:t>
      </w:r>
      <w:r w:rsidRPr="00701184">
        <w:rPr>
          <w:rFonts w:asciiTheme="minorEastAsia" w:eastAsiaTheme="minorEastAsia" w:hAnsiTheme="minorEastAsia" w:hint="eastAsia"/>
          <w:highlight w:val="yellow"/>
        </w:rPr>
        <w:t>交货：</w:t>
      </w:r>
    </w:p>
    <w:p w:rsidR="00FD6802" w:rsidRPr="00701184" w:rsidRDefault="00FD6802" w:rsidP="00FD6802">
      <w:pPr>
        <w:ind w:firstLineChars="800" w:firstLine="1680"/>
        <w:rPr>
          <w:rFonts w:ascii="宋体" w:hAnsi="宋体"/>
          <w:highlight w:val="yellow"/>
        </w:rPr>
      </w:pPr>
      <w:r w:rsidRPr="00701184">
        <w:rPr>
          <w:rFonts w:ascii="宋体" w:hAnsi="宋体" w:hint="eastAsia"/>
          <w:highlight w:val="yellow"/>
        </w:rPr>
        <w:t xml:space="preserve"> </w:t>
      </w:r>
      <w:r>
        <w:rPr>
          <w:rFonts w:ascii="宋体" w:hAnsi="宋体" w:hint="eastAsia"/>
          <w:highlight w:val="yellow"/>
        </w:rPr>
        <w:t>进口产品</w:t>
      </w:r>
      <w:r w:rsidRPr="00701184">
        <w:rPr>
          <w:rFonts w:ascii="宋体" w:hAnsi="宋体" w:hint="eastAsia"/>
          <w:highlight w:val="yellow"/>
        </w:rPr>
        <w:t>：开具信用证后3个月内；</w:t>
      </w:r>
    </w:p>
    <w:p w:rsidR="00FD6802" w:rsidRPr="0071569A" w:rsidRDefault="00FD6802" w:rsidP="00FD6802">
      <w:pPr>
        <w:ind w:firstLineChars="800" w:firstLine="1680"/>
        <w:rPr>
          <w:rFonts w:ascii="宋体" w:hAnsi="宋体"/>
        </w:rPr>
      </w:pPr>
      <w:r w:rsidRPr="00701184">
        <w:rPr>
          <w:rFonts w:ascii="宋体" w:hAnsi="宋体" w:hint="eastAsia"/>
          <w:highlight w:val="yellow"/>
        </w:rPr>
        <w:t xml:space="preserve"> </w:t>
      </w:r>
      <w:r>
        <w:rPr>
          <w:rFonts w:ascii="宋体" w:hAnsi="宋体" w:hint="eastAsia"/>
          <w:highlight w:val="yellow"/>
        </w:rPr>
        <w:t>国</w:t>
      </w:r>
      <w:r w:rsidRPr="00701184">
        <w:rPr>
          <w:rFonts w:ascii="宋体" w:hAnsi="宋体" w:hint="eastAsia"/>
          <w:highlight w:val="yellow"/>
        </w:rPr>
        <w:t>产设备：合同签订后3个月内；</w:t>
      </w:r>
    </w:p>
    <w:p w:rsidR="00FD6802" w:rsidRPr="0071569A" w:rsidRDefault="00FD6802" w:rsidP="00FD6802">
      <w:pPr>
        <w:spacing w:line="440" w:lineRule="exact"/>
        <w:ind w:firstLineChars="850" w:firstLine="1785"/>
        <w:rPr>
          <w:rFonts w:asciiTheme="minorEastAsia" w:eastAsiaTheme="minorEastAsia" w:hAnsiTheme="minorEastAsia"/>
        </w:rPr>
      </w:pPr>
      <w:r w:rsidRPr="0071569A">
        <w:rPr>
          <w:rFonts w:asciiTheme="minorEastAsia" w:eastAsiaTheme="minorEastAsia" w:hAnsiTheme="minorEastAsia" w:hint="eastAsia"/>
        </w:rPr>
        <w:t>安装：交货后10个工作日内；</w:t>
      </w:r>
    </w:p>
    <w:p w:rsidR="00FD6802" w:rsidRPr="0071569A" w:rsidRDefault="00FD6802" w:rsidP="00FD6802">
      <w:pPr>
        <w:snapToGrid w:val="0"/>
        <w:spacing w:line="440" w:lineRule="exact"/>
        <w:ind w:firstLineChars="850" w:firstLine="1785"/>
        <w:jc w:val="left"/>
        <w:rPr>
          <w:rFonts w:asciiTheme="minorEastAsia" w:eastAsiaTheme="minorEastAsia" w:hAnsiTheme="minorEastAsia"/>
        </w:rPr>
      </w:pPr>
      <w:r w:rsidRPr="0071569A">
        <w:rPr>
          <w:rFonts w:asciiTheme="minorEastAsia" w:eastAsiaTheme="minorEastAsia" w:hAnsiTheme="minorEastAsia" w:hint="eastAsia"/>
        </w:rPr>
        <w:t>验收时间：安装后10个工作日内；</w:t>
      </w:r>
    </w:p>
    <w:p w:rsidR="00FD6802" w:rsidRPr="0071569A" w:rsidRDefault="00FD6802" w:rsidP="00FD6802">
      <w:pPr>
        <w:spacing w:line="440" w:lineRule="exact"/>
        <w:ind w:firstLineChars="200" w:firstLine="420"/>
        <w:rPr>
          <w:rFonts w:asciiTheme="minorEastAsia" w:eastAsiaTheme="minorEastAsia" w:hAnsiTheme="minorEastAsia"/>
          <w:szCs w:val="21"/>
        </w:rPr>
      </w:pPr>
      <w:r w:rsidRPr="0071569A">
        <w:rPr>
          <w:rFonts w:asciiTheme="minorEastAsia" w:eastAsiaTheme="minorEastAsia" w:hAnsiTheme="minorEastAsia" w:hint="eastAsia"/>
          <w:szCs w:val="21"/>
        </w:rPr>
        <w:t>2、</w:t>
      </w:r>
      <w:r w:rsidRPr="0071569A">
        <w:rPr>
          <w:rFonts w:asciiTheme="minorEastAsia" w:eastAsiaTheme="minorEastAsia" w:hAnsiTheme="minorEastAsia"/>
          <w:szCs w:val="21"/>
        </w:rPr>
        <w:t>履约地点：</w:t>
      </w:r>
      <w:r w:rsidRPr="0071569A">
        <w:rPr>
          <w:rFonts w:asciiTheme="minorEastAsia" w:eastAsiaTheme="minorEastAsia" w:hAnsiTheme="minorEastAsia" w:hint="eastAsia"/>
          <w:szCs w:val="21"/>
        </w:rPr>
        <w:t>西南交通大学</w:t>
      </w:r>
      <w:proofErr w:type="gramStart"/>
      <w:r w:rsidRPr="0071569A">
        <w:rPr>
          <w:rFonts w:asciiTheme="minorEastAsia" w:eastAsiaTheme="minorEastAsia" w:hAnsiTheme="minorEastAsia" w:hint="eastAsia"/>
          <w:szCs w:val="21"/>
        </w:rPr>
        <w:t>犀</w:t>
      </w:r>
      <w:proofErr w:type="gramEnd"/>
      <w:r w:rsidRPr="0071569A">
        <w:rPr>
          <w:rFonts w:asciiTheme="minorEastAsia" w:eastAsiaTheme="minorEastAsia" w:hAnsiTheme="minorEastAsia" w:hint="eastAsia"/>
          <w:szCs w:val="21"/>
        </w:rPr>
        <w:t>浦校区</w:t>
      </w:r>
      <w:r w:rsidRPr="0071569A">
        <w:rPr>
          <w:rFonts w:asciiTheme="minorEastAsia" w:eastAsiaTheme="minorEastAsia" w:hAnsiTheme="minorEastAsia"/>
          <w:szCs w:val="21"/>
        </w:rPr>
        <w:t>6</w:t>
      </w:r>
      <w:r w:rsidRPr="0071569A">
        <w:rPr>
          <w:rFonts w:asciiTheme="minorEastAsia" w:eastAsiaTheme="minorEastAsia" w:hAnsiTheme="minorEastAsia" w:hint="eastAsia"/>
          <w:szCs w:val="21"/>
        </w:rPr>
        <w:t>号教学楼。</w:t>
      </w:r>
    </w:p>
    <w:p w:rsidR="00FD6802" w:rsidRPr="0071569A" w:rsidRDefault="00FD6802" w:rsidP="00FD6802">
      <w:pPr>
        <w:pStyle w:val="2"/>
        <w:rPr>
          <w:rFonts w:ascii="Times New Roman" w:hAnsi="Times New Roman"/>
          <w:sz w:val="21"/>
          <w:szCs w:val="21"/>
        </w:rPr>
      </w:pPr>
      <w:bookmarkStart w:id="20" w:name="_Toc417566437"/>
      <w:bookmarkStart w:id="21" w:name="_Toc477248553"/>
      <w:r w:rsidRPr="0071569A">
        <w:rPr>
          <w:rFonts w:ascii="Segoe UI Symbol" w:hAnsi="Segoe UI Symbol" w:cs="Segoe UI Symbol"/>
          <w:sz w:val="21"/>
          <w:szCs w:val="21"/>
        </w:rPr>
        <w:lastRenderedPageBreak/>
        <w:t>★</w:t>
      </w:r>
      <w:r w:rsidRPr="0071569A">
        <w:rPr>
          <w:rFonts w:ascii="Times New Roman" w:hAnsi="Times New Roman"/>
          <w:sz w:val="21"/>
          <w:szCs w:val="21"/>
        </w:rPr>
        <w:t>付款方式</w:t>
      </w:r>
      <w:bookmarkEnd w:id="20"/>
      <w:bookmarkEnd w:id="21"/>
    </w:p>
    <w:p w:rsidR="00FD6802" w:rsidRPr="00C436E5" w:rsidRDefault="00FD6802" w:rsidP="00FD6802">
      <w:pPr>
        <w:spacing w:line="440" w:lineRule="exact"/>
        <w:ind w:firstLineChars="200" w:firstLine="420"/>
        <w:rPr>
          <w:rFonts w:ascii="Times New Roman" w:hAnsi="Times New Roman"/>
          <w:szCs w:val="21"/>
          <w:highlight w:val="yellow"/>
        </w:rPr>
      </w:pPr>
      <w:bookmarkStart w:id="22" w:name="_Toc417566438"/>
      <w:r w:rsidRPr="00C436E5">
        <w:rPr>
          <w:rFonts w:ascii="Times New Roman" w:hAnsi="Times New Roman"/>
          <w:szCs w:val="21"/>
          <w:highlight w:val="yellow"/>
        </w:rPr>
        <w:t>国产设备</w:t>
      </w:r>
      <w:r w:rsidRPr="00C436E5">
        <w:rPr>
          <w:rFonts w:ascii="Times New Roman" w:hAnsi="Times New Roman" w:hint="eastAsia"/>
          <w:szCs w:val="21"/>
          <w:highlight w:val="yellow"/>
        </w:rPr>
        <w:t>：</w:t>
      </w:r>
      <w:r w:rsidRPr="00C436E5">
        <w:rPr>
          <w:rFonts w:ascii="Times New Roman" w:hAnsi="Times New Roman"/>
          <w:szCs w:val="21"/>
          <w:highlight w:val="yellow"/>
        </w:rPr>
        <w:t>1.</w:t>
      </w:r>
      <w:r w:rsidRPr="00C436E5">
        <w:rPr>
          <w:rFonts w:ascii="Times New Roman" w:hAnsi="Times New Roman"/>
          <w:szCs w:val="21"/>
          <w:highlight w:val="yellow"/>
        </w:rPr>
        <w:t>分期付款，第一期，合同签署后支付合同总额的</w:t>
      </w:r>
      <w:r w:rsidRPr="00C436E5">
        <w:rPr>
          <w:rFonts w:ascii="Times New Roman" w:hAnsi="Times New Roman"/>
          <w:szCs w:val="21"/>
          <w:highlight w:val="yellow"/>
        </w:rPr>
        <w:t>60%</w:t>
      </w:r>
      <w:r w:rsidRPr="00C436E5">
        <w:rPr>
          <w:rFonts w:ascii="Times New Roman" w:hAnsi="Times New Roman"/>
          <w:szCs w:val="21"/>
          <w:highlight w:val="yellow"/>
        </w:rPr>
        <w:t>；第二期，货到验收合格，在中标人支付招标人</w:t>
      </w:r>
      <w:r w:rsidRPr="00C436E5">
        <w:rPr>
          <w:rFonts w:ascii="Times New Roman" w:hAnsi="Times New Roman" w:hint="eastAsia"/>
          <w:szCs w:val="21"/>
          <w:highlight w:val="yellow"/>
        </w:rPr>
        <w:t>5%</w:t>
      </w:r>
      <w:r w:rsidRPr="00C436E5">
        <w:rPr>
          <w:rFonts w:ascii="Times New Roman" w:hAnsi="Times New Roman"/>
          <w:szCs w:val="21"/>
          <w:highlight w:val="yellow"/>
        </w:rPr>
        <w:t>的质保金后十个工作日内，招标人支付合同总额的</w:t>
      </w:r>
      <w:r w:rsidRPr="00C436E5">
        <w:rPr>
          <w:rFonts w:ascii="Times New Roman" w:hAnsi="Times New Roman"/>
          <w:szCs w:val="21"/>
          <w:highlight w:val="yellow"/>
        </w:rPr>
        <w:t>40%</w:t>
      </w:r>
      <w:r w:rsidRPr="00C436E5">
        <w:rPr>
          <w:rFonts w:ascii="Times New Roman" w:hAnsi="Times New Roman"/>
          <w:szCs w:val="21"/>
          <w:highlight w:val="yellow"/>
        </w:rPr>
        <w:t>；第三期，正常运行一年后退还质保金；</w:t>
      </w:r>
      <w:r w:rsidRPr="00C436E5">
        <w:rPr>
          <w:rFonts w:ascii="Times New Roman" w:hAnsi="Times New Roman"/>
          <w:szCs w:val="21"/>
          <w:highlight w:val="yellow"/>
        </w:rPr>
        <w:t>2.</w:t>
      </w:r>
      <w:r w:rsidRPr="00C436E5">
        <w:rPr>
          <w:rFonts w:ascii="Times New Roman" w:hAnsi="Times New Roman"/>
          <w:szCs w:val="21"/>
          <w:highlight w:val="yellow"/>
        </w:rPr>
        <w:t>成交人需提供增值税发票。</w:t>
      </w:r>
    </w:p>
    <w:p w:rsidR="00FD6802" w:rsidRPr="00C436E5" w:rsidRDefault="00FD6802" w:rsidP="00FD6802">
      <w:pPr>
        <w:ind w:firstLineChars="200" w:firstLine="420"/>
        <w:rPr>
          <w:szCs w:val="21"/>
          <w:highlight w:val="yellow"/>
        </w:rPr>
      </w:pPr>
      <w:bookmarkStart w:id="23" w:name="_Toc477248554"/>
      <w:bookmarkEnd w:id="22"/>
      <w:r w:rsidRPr="00C436E5">
        <w:rPr>
          <w:rFonts w:hint="eastAsia"/>
          <w:szCs w:val="21"/>
          <w:highlight w:val="yellow"/>
        </w:rPr>
        <w:t>进口产品：</w:t>
      </w:r>
    </w:p>
    <w:p w:rsidR="00FD6802" w:rsidRPr="00C436E5" w:rsidRDefault="00FD6802" w:rsidP="00FD6802">
      <w:pPr>
        <w:spacing w:line="440" w:lineRule="exact"/>
        <w:ind w:firstLineChars="200" w:firstLine="420"/>
        <w:rPr>
          <w:szCs w:val="21"/>
        </w:rPr>
      </w:pPr>
      <w:r w:rsidRPr="00C436E5">
        <w:rPr>
          <w:rFonts w:hAnsi="宋体"/>
          <w:szCs w:val="21"/>
          <w:highlight w:val="yellow"/>
          <w:lang w:val="en-GB"/>
        </w:rPr>
        <w:t>采用信用证</w:t>
      </w:r>
      <w:r w:rsidRPr="00C436E5">
        <w:rPr>
          <w:rFonts w:hAnsi="宋体"/>
          <w:szCs w:val="21"/>
          <w:highlight w:val="yellow"/>
          <w:lang w:val="en-GB"/>
        </w:rPr>
        <w:t>L</w:t>
      </w:r>
      <w:r w:rsidRPr="00C436E5">
        <w:rPr>
          <w:rFonts w:hAnsi="宋体" w:hint="eastAsia"/>
          <w:szCs w:val="21"/>
          <w:highlight w:val="yellow"/>
          <w:lang w:val="en-GB"/>
        </w:rPr>
        <w:t>/</w:t>
      </w:r>
      <w:r w:rsidRPr="00C436E5">
        <w:rPr>
          <w:rFonts w:hAnsi="宋体"/>
          <w:szCs w:val="21"/>
          <w:highlight w:val="yellow"/>
          <w:lang w:val="en-GB"/>
        </w:rPr>
        <w:t>C</w:t>
      </w:r>
      <w:r w:rsidRPr="00C436E5">
        <w:rPr>
          <w:rFonts w:hAnsi="宋体"/>
          <w:szCs w:val="21"/>
          <w:highlight w:val="yellow"/>
          <w:lang w:val="en-GB"/>
        </w:rPr>
        <w:t>方式支付，不迟于装运前</w:t>
      </w:r>
      <w:r w:rsidRPr="00C436E5">
        <w:rPr>
          <w:rFonts w:hAnsi="宋体" w:hint="eastAsia"/>
          <w:szCs w:val="21"/>
          <w:highlight w:val="yellow"/>
          <w:lang w:val="en-GB"/>
        </w:rPr>
        <w:t>60</w:t>
      </w:r>
      <w:r w:rsidRPr="00C436E5">
        <w:rPr>
          <w:rFonts w:hAnsi="宋体"/>
          <w:szCs w:val="21"/>
          <w:highlight w:val="yellow"/>
          <w:lang w:val="en-GB"/>
        </w:rPr>
        <w:t>天开具以卖方为受益人</w:t>
      </w:r>
      <w:r w:rsidRPr="00C436E5">
        <w:rPr>
          <w:rFonts w:hAnsi="宋体" w:hint="eastAsia"/>
          <w:szCs w:val="21"/>
          <w:highlight w:val="yellow"/>
          <w:lang w:val="en-GB"/>
        </w:rPr>
        <w:t>、</w:t>
      </w:r>
      <w:r w:rsidRPr="00C436E5">
        <w:rPr>
          <w:rFonts w:hAnsi="宋体"/>
          <w:szCs w:val="21"/>
          <w:highlight w:val="yellow"/>
          <w:lang w:val="en-GB"/>
        </w:rPr>
        <w:t>金额为装运货物全额的不可撤销信用证。凭运单收取</w:t>
      </w:r>
      <w:r w:rsidRPr="00C436E5">
        <w:rPr>
          <w:rFonts w:hAnsi="宋体"/>
          <w:szCs w:val="21"/>
          <w:highlight w:val="yellow"/>
          <w:lang w:val="en-GB"/>
        </w:rPr>
        <w:t>90%</w:t>
      </w:r>
      <w:r w:rsidRPr="00C436E5">
        <w:rPr>
          <w:rFonts w:hAnsi="宋体" w:hint="eastAsia"/>
          <w:szCs w:val="21"/>
          <w:highlight w:val="yellow"/>
          <w:lang w:val="en-GB"/>
        </w:rPr>
        <w:t>，</w:t>
      </w:r>
      <w:r w:rsidRPr="00C436E5">
        <w:rPr>
          <w:rFonts w:hAnsi="宋体"/>
          <w:szCs w:val="21"/>
          <w:highlight w:val="yellow"/>
          <w:lang w:val="en-GB"/>
        </w:rPr>
        <w:t>余款凭</w:t>
      </w:r>
      <w:r w:rsidRPr="00C436E5">
        <w:rPr>
          <w:rFonts w:hAnsi="宋体" w:hint="eastAsia"/>
          <w:szCs w:val="21"/>
          <w:highlight w:val="yellow"/>
          <w:lang w:val="en-GB"/>
        </w:rPr>
        <w:t>甲方</w:t>
      </w:r>
      <w:r w:rsidRPr="00C436E5">
        <w:rPr>
          <w:rFonts w:hAnsi="宋体"/>
          <w:szCs w:val="21"/>
          <w:highlight w:val="yellow"/>
          <w:lang w:val="en-GB"/>
        </w:rPr>
        <w:t>签字</w:t>
      </w:r>
      <w:r w:rsidRPr="00C436E5">
        <w:rPr>
          <w:rFonts w:hAnsi="宋体" w:hint="eastAsia"/>
          <w:szCs w:val="21"/>
          <w:highlight w:val="yellow"/>
          <w:lang w:val="en-GB"/>
        </w:rPr>
        <w:t>盖章</w:t>
      </w:r>
      <w:r w:rsidRPr="00C436E5">
        <w:rPr>
          <w:rFonts w:hAnsi="宋体"/>
          <w:szCs w:val="21"/>
          <w:highlight w:val="yellow"/>
          <w:lang w:val="en-GB"/>
        </w:rPr>
        <w:t>的验收报告收取</w:t>
      </w:r>
      <w:r w:rsidRPr="00C436E5">
        <w:rPr>
          <w:rFonts w:hAnsi="宋体" w:hint="eastAsia"/>
          <w:szCs w:val="21"/>
          <w:highlight w:val="yellow"/>
          <w:lang w:val="en-GB"/>
        </w:rPr>
        <w:t>。</w:t>
      </w:r>
    </w:p>
    <w:p w:rsidR="00FD6802" w:rsidRPr="0071569A" w:rsidRDefault="00FD6802" w:rsidP="00FD6802">
      <w:pPr>
        <w:pStyle w:val="2"/>
        <w:rPr>
          <w:rFonts w:ascii="Times New Roman" w:hAnsi="Times New Roman"/>
          <w:sz w:val="21"/>
          <w:szCs w:val="21"/>
        </w:rPr>
      </w:pPr>
      <w:r w:rsidRPr="0071569A">
        <w:rPr>
          <w:rFonts w:ascii="Times New Roman" w:hAnsi="Times New Roman"/>
          <w:sz w:val="21"/>
          <w:szCs w:val="21"/>
        </w:rPr>
        <w:t>服务要求</w:t>
      </w:r>
      <w:bookmarkEnd w:id="23"/>
    </w:p>
    <w:p w:rsidR="00FD6802" w:rsidRPr="0071569A" w:rsidRDefault="00FD6802" w:rsidP="00FD6802">
      <w:pPr>
        <w:pStyle w:val="a5"/>
        <w:ind w:firstLineChars="200" w:firstLine="420"/>
        <w:rPr>
          <w:sz w:val="21"/>
          <w:szCs w:val="21"/>
        </w:rPr>
      </w:pPr>
      <w:r w:rsidRPr="0071569A">
        <w:rPr>
          <w:sz w:val="21"/>
          <w:szCs w:val="21"/>
        </w:rPr>
        <w:t>重要性分为</w:t>
      </w:r>
      <w:r w:rsidRPr="0071569A">
        <w:rPr>
          <w:sz w:val="21"/>
          <w:szCs w:val="21"/>
        </w:rPr>
        <w:t>“</w:t>
      </w:r>
      <w:r w:rsidRPr="0071569A">
        <w:rPr>
          <w:rFonts w:ascii="Segoe UI Symbol" w:hAnsi="Segoe UI Symbol" w:cs="Segoe UI Symbol"/>
          <w:sz w:val="21"/>
          <w:szCs w:val="21"/>
        </w:rPr>
        <w:t>★</w:t>
      </w:r>
      <w:r w:rsidRPr="0071569A">
        <w:rPr>
          <w:sz w:val="21"/>
          <w:szCs w:val="21"/>
        </w:rPr>
        <w:t>”</w:t>
      </w:r>
      <w:r w:rsidRPr="0071569A">
        <w:rPr>
          <w:sz w:val="21"/>
          <w:szCs w:val="21"/>
        </w:rPr>
        <w:t>和一般无标示指标。</w:t>
      </w:r>
      <w:r w:rsidRPr="0071569A">
        <w:rPr>
          <w:rFonts w:ascii="Segoe UI Symbol" w:hAnsi="Segoe UI Symbol" w:cs="Segoe UI Symbol"/>
          <w:sz w:val="21"/>
          <w:szCs w:val="21"/>
        </w:rPr>
        <w:t>★</w:t>
      </w:r>
      <w:r w:rsidRPr="0071569A">
        <w:rPr>
          <w:sz w:val="21"/>
          <w:szCs w:val="21"/>
        </w:rPr>
        <w:t>代表</w:t>
      </w:r>
      <w:proofErr w:type="gramStart"/>
      <w:r w:rsidRPr="0071569A">
        <w:rPr>
          <w:sz w:val="21"/>
          <w:szCs w:val="21"/>
        </w:rPr>
        <w:t>最</w:t>
      </w:r>
      <w:proofErr w:type="gramEnd"/>
      <w:r w:rsidRPr="0071569A">
        <w:rPr>
          <w:sz w:val="21"/>
          <w:szCs w:val="21"/>
        </w:rPr>
        <w:t>关键指标，无标识则表示一般指标项。</w:t>
      </w:r>
    </w:p>
    <w:tbl>
      <w:tblPr>
        <w:tblW w:w="5000" w:type="pct"/>
        <w:tblLook w:val="0000"/>
      </w:tblPr>
      <w:tblGrid>
        <w:gridCol w:w="678"/>
        <w:gridCol w:w="1570"/>
        <w:gridCol w:w="6274"/>
      </w:tblGrid>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b/>
                <w:szCs w:val="21"/>
              </w:rPr>
            </w:pPr>
            <w:r w:rsidRPr="0071569A">
              <w:rPr>
                <w:rFonts w:asciiTheme="minorEastAsia" w:eastAsiaTheme="minorEastAsia" w:hAnsiTheme="minorEastAsia" w:hint="eastAsia"/>
                <w:b/>
                <w:szCs w:val="21"/>
              </w:rPr>
              <w:t>项目内容</w:t>
            </w:r>
          </w:p>
        </w:tc>
      </w:tr>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rPr>
            </w:pPr>
            <w:r w:rsidRPr="0071569A">
              <w:rPr>
                <w:rFonts w:asciiTheme="minorEastAsia" w:eastAsiaTheme="minorEastAsia" w:hAnsiTheme="minorEastAsia" w:cs="宋体" w:hint="eastAsia"/>
                <w:szCs w:val="21"/>
              </w:rPr>
              <w:t>★</w:t>
            </w:r>
            <w:r w:rsidRPr="0071569A">
              <w:rPr>
                <w:rFonts w:asciiTheme="minorEastAsia" w:eastAsiaTheme="minorEastAsia" w:hAnsiTheme="minorEastAsia" w:hint="eastAsia"/>
              </w:rPr>
              <w:t>原厂售后服务承诺函</w:t>
            </w:r>
          </w:p>
        </w:tc>
        <w:tc>
          <w:tcPr>
            <w:tcW w:w="3681" w:type="pct"/>
            <w:tcBorders>
              <w:top w:val="single" w:sz="4" w:space="0" w:color="auto"/>
              <w:left w:val="single" w:sz="4" w:space="0" w:color="auto"/>
              <w:bottom w:val="single" w:sz="4" w:space="0" w:color="auto"/>
              <w:right w:val="single" w:sz="4" w:space="0" w:color="auto"/>
            </w:tcBorders>
          </w:tcPr>
          <w:p w:rsidR="00FD6802" w:rsidRPr="0071569A" w:rsidRDefault="00FD6802" w:rsidP="00924BC1">
            <w:pPr>
              <w:rPr>
                <w:rFonts w:asciiTheme="minorEastAsia" w:eastAsiaTheme="minorEastAsia" w:hAnsiTheme="minorEastAsia" w:cs="黑体"/>
              </w:rPr>
            </w:pPr>
            <w:r w:rsidRPr="0071569A">
              <w:rPr>
                <w:rFonts w:asciiTheme="minorEastAsia" w:eastAsiaTheme="minorEastAsia" w:hAnsiTheme="minorEastAsia" w:cs="黑体" w:hint="eastAsia"/>
              </w:rPr>
              <w:t>本次招标货物清单中全部的产品要求提供原厂商售后服务承诺函，需包含以下内容：</w:t>
            </w:r>
          </w:p>
          <w:p w:rsidR="00FD6802" w:rsidRPr="0071569A" w:rsidRDefault="00FD6802" w:rsidP="00924BC1">
            <w:pPr>
              <w:rPr>
                <w:rFonts w:asciiTheme="minorEastAsia" w:eastAsiaTheme="minorEastAsia" w:hAnsiTheme="minorEastAsia" w:cs="黑体"/>
              </w:rPr>
            </w:pPr>
            <w:r w:rsidRPr="0071569A">
              <w:rPr>
                <w:rFonts w:asciiTheme="minorEastAsia" w:eastAsiaTheme="minorEastAsia" w:hAnsiTheme="minorEastAsia" w:cs="黑体"/>
              </w:rPr>
              <w:t>1</w:t>
            </w:r>
            <w:r w:rsidRPr="0071569A">
              <w:rPr>
                <w:rFonts w:asciiTheme="minorEastAsia" w:eastAsiaTheme="minorEastAsia" w:hAnsiTheme="minorEastAsia" w:cs="黑体" w:hint="eastAsia"/>
              </w:rPr>
              <w:t>年免费保修、电话报修后</w:t>
            </w:r>
            <w:r w:rsidRPr="0071569A">
              <w:rPr>
                <w:rFonts w:asciiTheme="minorEastAsia" w:eastAsiaTheme="minorEastAsia" w:hAnsiTheme="minorEastAsia" w:cs="黑体"/>
              </w:rPr>
              <w:t>24</w:t>
            </w:r>
            <w:r w:rsidRPr="0071569A">
              <w:rPr>
                <w:rFonts w:asciiTheme="minorEastAsia" w:eastAsiaTheme="minorEastAsia" w:hAnsiTheme="minorEastAsia" w:cs="黑体" w:hint="eastAsia"/>
              </w:rPr>
              <w:t>小时上门服务、</w:t>
            </w:r>
            <w:r w:rsidRPr="0071569A">
              <w:rPr>
                <w:rFonts w:asciiTheme="minorEastAsia" w:eastAsiaTheme="minorEastAsia" w:hAnsiTheme="minorEastAsia" w:cs="黑体"/>
              </w:rPr>
              <w:t>48</w:t>
            </w:r>
            <w:r w:rsidRPr="0071569A">
              <w:rPr>
                <w:rFonts w:asciiTheme="minorEastAsia" w:eastAsiaTheme="minorEastAsia" w:hAnsiTheme="minorEastAsia" w:cs="黑体" w:hint="eastAsia"/>
              </w:rPr>
              <w:t>小时内排除故障、原厂工程师（及以上）服务；</w:t>
            </w:r>
          </w:p>
        </w:tc>
      </w:tr>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rPr>
            </w:pPr>
            <w:r w:rsidRPr="0071569A">
              <w:rPr>
                <w:rFonts w:asciiTheme="minorEastAsia" w:eastAsiaTheme="minorEastAsia" w:hAnsiTheme="minorEastAsia" w:cs="宋体" w:hint="eastAsia"/>
                <w:szCs w:val="21"/>
              </w:rPr>
              <w:t>★</w:t>
            </w:r>
            <w:r w:rsidRPr="0071569A">
              <w:rPr>
                <w:rFonts w:asciiTheme="minorEastAsia" w:eastAsiaTheme="minorEastAsia" w:hAnsiTheme="minorEastAsia" w:hint="eastAsia"/>
              </w:rPr>
              <w:t>投标</w:t>
            </w:r>
            <w:r w:rsidRPr="0071569A">
              <w:rPr>
                <w:rFonts w:asciiTheme="minorEastAsia" w:eastAsiaTheme="minorEastAsia" w:hAnsiTheme="minorEastAsia"/>
              </w:rPr>
              <w:t>人售后</w:t>
            </w:r>
            <w:r w:rsidRPr="0071569A">
              <w:rPr>
                <w:rFonts w:asciiTheme="minorEastAsia" w:eastAsiaTheme="minorEastAsia" w:hAnsiTheme="minorEastAsia" w:hint="eastAsia"/>
              </w:rPr>
              <w:t>服务</w:t>
            </w:r>
            <w:r w:rsidRPr="0071569A">
              <w:rPr>
                <w:rFonts w:asciiTheme="minorEastAsia" w:eastAsiaTheme="minorEastAsia" w:hAnsiTheme="minorEastAsia"/>
              </w:rPr>
              <w:t>承诺函</w:t>
            </w:r>
          </w:p>
        </w:tc>
        <w:tc>
          <w:tcPr>
            <w:tcW w:w="3681" w:type="pct"/>
            <w:tcBorders>
              <w:top w:val="single" w:sz="4" w:space="0" w:color="auto"/>
              <w:left w:val="single" w:sz="4" w:space="0" w:color="auto"/>
              <w:bottom w:val="single" w:sz="4" w:space="0" w:color="auto"/>
              <w:right w:val="single" w:sz="4" w:space="0" w:color="auto"/>
            </w:tcBorders>
          </w:tcPr>
          <w:p w:rsidR="00FD6802" w:rsidRPr="0071569A" w:rsidRDefault="00FD6802" w:rsidP="00924BC1">
            <w:pPr>
              <w:rPr>
                <w:rFonts w:asciiTheme="minorEastAsia" w:eastAsiaTheme="minorEastAsia" w:hAnsiTheme="minorEastAsia"/>
              </w:rPr>
            </w:pPr>
            <w:r w:rsidRPr="0071569A">
              <w:rPr>
                <w:rFonts w:asciiTheme="minorEastAsia" w:eastAsiaTheme="minorEastAsia" w:hAnsiTheme="minorEastAsia" w:hint="eastAsia"/>
              </w:rPr>
              <w:t>投标人承诺所有硬件</w:t>
            </w:r>
            <w:r w:rsidRPr="0071569A">
              <w:rPr>
                <w:rFonts w:asciiTheme="minorEastAsia" w:eastAsiaTheme="minorEastAsia" w:hAnsiTheme="minorEastAsia"/>
              </w:rPr>
              <w:t>1</w:t>
            </w:r>
            <w:r w:rsidRPr="0071569A">
              <w:rPr>
                <w:rFonts w:asciiTheme="minorEastAsia" w:eastAsiaTheme="minorEastAsia" w:hAnsiTheme="minorEastAsia" w:hint="eastAsia"/>
              </w:rPr>
              <w:t>年免费保修、所有软件1年免费保修升级、</w:t>
            </w:r>
            <w:r w:rsidRPr="0071569A">
              <w:rPr>
                <w:rFonts w:asciiTheme="minorEastAsia" w:eastAsiaTheme="minorEastAsia" w:hAnsiTheme="minorEastAsia" w:cs="宋体" w:hint="eastAsia"/>
              </w:rPr>
              <w:t>提供 7×24 小时免费电话技术支持和 7×24小时现场（人力+备件）以上服务级别的保修，</w:t>
            </w:r>
            <w:r w:rsidRPr="0071569A">
              <w:rPr>
                <w:rFonts w:asciiTheme="minorEastAsia" w:eastAsiaTheme="minorEastAsia" w:hAnsiTheme="minorEastAsia" w:hint="eastAsia"/>
                <w:szCs w:val="21"/>
                <w:lang w:bidi="en-US"/>
              </w:rPr>
              <w:t>在故障4小时内响应，4</w:t>
            </w:r>
            <w:r w:rsidRPr="0071569A">
              <w:rPr>
                <w:rFonts w:asciiTheme="minorEastAsia" w:eastAsiaTheme="minorEastAsia" w:hAnsiTheme="minorEastAsia"/>
                <w:szCs w:val="21"/>
                <w:lang w:bidi="en-US"/>
              </w:rPr>
              <w:t>8</w:t>
            </w:r>
            <w:r w:rsidRPr="0071569A">
              <w:rPr>
                <w:rFonts w:asciiTheme="minorEastAsia" w:eastAsiaTheme="minorEastAsia" w:hAnsiTheme="minorEastAsia" w:hint="eastAsia"/>
                <w:szCs w:val="21"/>
                <w:lang w:bidi="en-US"/>
              </w:rPr>
              <w:t>小时内到达现场，配件48小时内送达。</w:t>
            </w:r>
          </w:p>
        </w:tc>
      </w:tr>
      <w:tr w:rsidR="00FD6802" w:rsidRPr="0071569A" w:rsidTr="00924BC1">
        <w:trPr>
          <w:trHeight w:val="559"/>
        </w:trPr>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rPr>
            </w:pPr>
            <w:r w:rsidRPr="0071569A">
              <w:rPr>
                <w:rFonts w:asciiTheme="minorEastAsia" w:eastAsiaTheme="minorEastAsia" w:hAnsiTheme="minorEastAsia" w:hint="eastAsia"/>
              </w:rPr>
              <w:t>人员资格</w:t>
            </w:r>
          </w:p>
        </w:tc>
        <w:tc>
          <w:tcPr>
            <w:tcW w:w="3681" w:type="pct"/>
            <w:tcBorders>
              <w:top w:val="single" w:sz="4" w:space="0" w:color="auto"/>
              <w:left w:val="single" w:sz="4" w:space="0" w:color="auto"/>
              <w:bottom w:val="single" w:sz="4" w:space="0" w:color="auto"/>
              <w:right w:val="single" w:sz="4" w:space="0" w:color="auto"/>
            </w:tcBorders>
          </w:tcPr>
          <w:p w:rsidR="00FD6802" w:rsidRPr="0071569A" w:rsidRDefault="00FD6802" w:rsidP="00924BC1">
            <w:pPr>
              <w:rPr>
                <w:rFonts w:asciiTheme="minorEastAsia" w:eastAsiaTheme="minorEastAsia" w:hAnsiTheme="minorEastAsia"/>
              </w:rPr>
            </w:pPr>
            <w:r w:rsidRPr="0071569A">
              <w:rPr>
                <w:rFonts w:asciiTheme="minorEastAsia" w:eastAsiaTheme="minorEastAsia" w:hAnsiTheme="minorEastAsia" w:hint="eastAsia"/>
              </w:rPr>
              <w:t>本</w:t>
            </w:r>
            <w:proofErr w:type="gramStart"/>
            <w:r w:rsidRPr="0071569A">
              <w:rPr>
                <w:rFonts w:asciiTheme="minorEastAsia" w:eastAsiaTheme="minorEastAsia" w:hAnsiTheme="minorEastAsia" w:hint="eastAsia"/>
              </w:rPr>
              <w:t>项目项目</w:t>
            </w:r>
            <w:proofErr w:type="gramEnd"/>
            <w:r w:rsidRPr="0071569A">
              <w:rPr>
                <w:rFonts w:asciiTheme="minorEastAsia" w:eastAsiaTheme="minorEastAsia" w:hAnsiTheme="minorEastAsia" w:hint="eastAsia"/>
              </w:rPr>
              <w:t>经理</w:t>
            </w:r>
            <w:r w:rsidRPr="0071569A">
              <w:rPr>
                <w:rFonts w:asciiTheme="minorEastAsia" w:eastAsiaTheme="minorEastAsia" w:hAnsiTheme="minorEastAsia"/>
              </w:rPr>
              <w:t>1</w:t>
            </w:r>
            <w:r w:rsidRPr="0071569A">
              <w:rPr>
                <w:rFonts w:asciiTheme="minorEastAsia" w:eastAsiaTheme="minorEastAsia" w:hAnsiTheme="minorEastAsia" w:hint="eastAsia"/>
              </w:rPr>
              <w:t>名；</w:t>
            </w:r>
          </w:p>
          <w:p w:rsidR="00FD6802" w:rsidRPr="0071569A" w:rsidRDefault="00FD6802" w:rsidP="00924BC1">
            <w:pPr>
              <w:rPr>
                <w:rFonts w:asciiTheme="minorEastAsia" w:eastAsiaTheme="minorEastAsia" w:hAnsiTheme="minorEastAsia"/>
              </w:rPr>
            </w:pPr>
            <w:r w:rsidRPr="0071569A">
              <w:rPr>
                <w:rFonts w:asciiTheme="minorEastAsia" w:eastAsiaTheme="minorEastAsia" w:hAnsiTheme="minorEastAsia" w:cs="宋体" w:hint="eastAsia"/>
                <w:szCs w:val="21"/>
              </w:rPr>
              <w:t>注：</w:t>
            </w:r>
            <w:r w:rsidRPr="0071569A">
              <w:rPr>
                <w:rFonts w:asciiTheme="minorEastAsia" w:eastAsiaTheme="minorEastAsia" w:hAnsiTheme="minorEastAsia" w:hint="eastAsia"/>
                <w:szCs w:val="21"/>
              </w:rPr>
              <w:t>投标文件中须提供上述人员在投标人单位的</w:t>
            </w:r>
            <w:proofErr w:type="gramStart"/>
            <w:r w:rsidRPr="0071569A">
              <w:rPr>
                <w:rFonts w:asciiTheme="minorEastAsia" w:eastAsiaTheme="minorEastAsia" w:hAnsiTheme="minorEastAsia" w:hint="eastAsia"/>
                <w:szCs w:val="21"/>
              </w:rPr>
              <w:t>社保证明</w:t>
            </w:r>
            <w:proofErr w:type="gramEnd"/>
            <w:r w:rsidRPr="0071569A">
              <w:rPr>
                <w:rFonts w:asciiTheme="minorEastAsia" w:eastAsiaTheme="minorEastAsia" w:hAnsiTheme="minorEastAsia" w:hint="eastAsia"/>
                <w:szCs w:val="21"/>
              </w:rPr>
              <w:t>（以社保机构出具的投标截止日前三个月内任何一个月的</w:t>
            </w:r>
            <w:proofErr w:type="gramStart"/>
            <w:r w:rsidRPr="0071569A">
              <w:rPr>
                <w:rFonts w:asciiTheme="minorEastAsia" w:eastAsiaTheme="minorEastAsia" w:hAnsiTheme="minorEastAsia" w:hint="eastAsia"/>
                <w:szCs w:val="21"/>
              </w:rPr>
              <w:t>社保证</w:t>
            </w:r>
            <w:proofErr w:type="gramEnd"/>
            <w:r w:rsidRPr="0071569A">
              <w:rPr>
                <w:rFonts w:asciiTheme="minorEastAsia" w:eastAsiaTheme="minorEastAsia" w:hAnsiTheme="minorEastAsia" w:hint="eastAsia"/>
                <w:szCs w:val="21"/>
              </w:rPr>
              <w:t>明为准）复印件加盖投标人</w:t>
            </w:r>
            <w:r w:rsidRPr="0071569A">
              <w:rPr>
                <w:rFonts w:asciiTheme="minorEastAsia" w:eastAsiaTheme="minorEastAsia" w:hAnsiTheme="minorEastAsia" w:cs="宋体" w:hint="eastAsia"/>
                <w:szCs w:val="21"/>
              </w:rPr>
              <w:t>公章</w:t>
            </w:r>
            <w:r w:rsidRPr="0071569A">
              <w:rPr>
                <w:rFonts w:asciiTheme="minorEastAsia" w:eastAsiaTheme="minorEastAsia" w:hAnsiTheme="minorEastAsia" w:hint="eastAsia"/>
                <w:szCs w:val="21"/>
              </w:rPr>
              <w:t>。</w:t>
            </w:r>
          </w:p>
        </w:tc>
      </w:tr>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rPr>
            </w:pPr>
            <w:r w:rsidRPr="0071569A">
              <w:rPr>
                <w:rFonts w:asciiTheme="minorEastAsia" w:eastAsiaTheme="minorEastAsia" w:hAnsiTheme="minorEastAsia" w:hint="eastAsia"/>
              </w:rPr>
              <w:t>服务热线</w:t>
            </w:r>
          </w:p>
        </w:tc>
        <w:tc>
          <w:tcPr>
            <w:tcW w:w="3681" w:type="pct"/>
            <w:tcBorders>
              <w:top w:val="single" w:sz="4" w:space="0" w:color="auto"/>
              <w:left w:val="single" w:sz="4" w:space="0" w:color="auto"/>
              <w:bottom w:val="single" w:sz="4" w:space="0" w:color="auto"/>
              <w:right w:val="single" w:sz="4" w:space="0" w:color="auto"/>
            </w:tcBorders>
          </w:tcPr>
          <w:p w:rsidR="00FD6802" w:rsidRPr="0071569A" w:rsidRDefault="00FD6802" w:rsidP="00924BC1">
            <w:pPr>
              <w:rPr>
                <w:rFonts w:asciiTheme="minorEastAsia" w:eastAsiaTheme="minorEastAsia" w:hAnsiTheme="minorEastAsia"/>
              </w:rPr>
            </w:pPr>
            <w:r w:rsidRPr="0071569A">
              <w:rPr>
                <w:rFonts w:asciiTheme="minorEastAsia" w:eastAsiaTheme="minorEastAsia" w:hAnsiTheme="minorEastAsia" w:hint="eastAsia"/>
              </w:rPr>
              <w:t>投标人或投标产品厂商能够提供</w:t>
            </w:r>
            <w:r w:rsidRPr="0071569A">
              <w:rPr>
                <w:rFonts w:asciiTheme="minorEastAsia" w:eastAsiaTheme="minorEastAsia" w:hAnsiTheme="minorEastAsia"/>
              </w:rPr>
              <w:t>7</w:t>
            </w:r>
            <w:r w:rsidRPr="0071569A">
              <w:rPr>
                <w:rFonts w:asciiTheme="minorEastAsia" w:eastAsiaTheme="minorEastAsia" w:hAnsiTheme="minorEastAsia" w:hint="eastAsia"/>
              </w:rPr>
              <w:t>×</w:t>
            </w:r>
            <w:r w:rsidRPr="0071569A">
              <w:rPr>
                <w:rFonts w:asciiTheme="minorEastAsia" w:eastAsiaTheme="minorEastAsia" w:hAnsiTheme="minorEastAsia"/>
              </w:rPr>
              <w:t>24</w:t>
            </w:r>
            <w:r w:rsidRPr="0071569A">
              <w:rPr>
                <w:rFonts w:asciiTheme="minorEastAsia" w:eastAsiaTheme="minorEastAsia" w:hAnsiTheme="minorEastAsia" w:hint="eastAsia"/>
              </w:rPr>
              <w:t>小时的</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800</w:t>
            </w:r>
            <w:r w:rsidRPr="0071569A">
              <w:rPr>
                <w:rFonts w:asciiTheme="minorEastAsia" w:eastAsiaTheme="minorEastAsia" w:hAnsiTheme="minorEastAsia" w:hint="eastAsia"/>
              </w:rPr>
              <w:t>服务热线电话。提供证明材料（加盖投标人公章）。</w:t>
            </w:r>
          </w:p>
          <w:p w:rsidR="00FD6802" w:rsidRPr="0071569A" w:rsidRDefault="00FD6802" w:rsidP="00924BC1">
            <w:pPr>
              <w:rPr>
                <w:rFonts w:asciiTheme="minorEastAsia" w:eastAsiaTheme="minorEastAsia" w:hAnsiTheme="minorEastAsia"/>
              </w:rPr>
            </w:pPr>
            <w:r w:rsidRPr="0071569A">
              <w:rPr>
                <w:rFonts w:asciiTheme="minorEastAsia" w:eastAsiaTheme="minorEastAsia" w:hAnsiTheme="minorEastAsia" w:hint="eastAsia"/>
              </w:rPr>
              <w:t>注：①</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 xml:space="preserve">800 </w:t>
            </w:r>
            <w:r w:rsidRPr="0071569A">
              <w:rPr>
                <w:rFonts w:asciiTheme="minorEastAsia" w:eastAsiaTheme="minorEastAsia" w:hAnsiTheme="minorEastAsia" w:hint="eastAsia"/>
              </w:rPr>
              <w:t>电话必须在本招标公告发布之日</w:t>
            </w:r>
            <w:r w:rsidRPr="0071569A">
              <w:rPr>
                <w:rFonts w:asciiTheme="minorEastAsia" w:eastAsiaTheme="minorEastAsia" w:hAnsiTheme="minorEastAsia"/>
              </w:rPr>
              <w:t xml:space="preserve">180 </w:t>
            </w:r>
            <w:r w:rsidRPr="0071569A">
              <w:rPr>
                <w:rFonts w:asciiTheme="minorEastAsia" w:eastAsiaTheme="minorEastAsia" w:hAnsiTheme="minorEastAsia" w:hint="eastAsia"/>
              </w:rPr>
              <w:t>天前已经正常运行，以与经营通信部门签署的合同时间为准；②证明材料为投标人或投标产品厂商与经营通信部门签订的</w:t>
            </w:r>
            <w:r w:rsidRPr="0071569A">
              <w:rPr>
                <w:rFonts w:asciiTheme="minorEastAsia" w:eastAsiaTheme="minorEastAsia" w:hAnsiTheme="minorEastAsia"/>
              </w:rPr>
              <w:t>400</w:t>
            </w:r>
            <w:r w:rsidRPr="0071569A">
              <w:rPr>
                <w:rFonts w:asciiTheme="minorEastAsia" w:eastAsiaTheme="minorEastAsia" w:hAnsiTheme="minorEastAsia" w:hint="eastAsia"/>
              </w:rPr>
              <w:t>或</w:t>
            </w:r>
            <w:r w:rsidRPr="0071569A">
              <w:rPr>
                <w:rFonts w:asciiTheme="minorEastAsia" w:eastAsiaTheme="minorEastAsia" w:hAnsiTheme="minorEastAsia"/>
              </w:rPr>
              <w:t>800</w:t>
            </w:r>
            <w:r w:rsidRPr="0071569A">
              <w:rPr>
                <w:rFonts w:asciiTheme="minorEastAsia" w:eastAsiaTheme="minorEastAsia" w:hAnsiTheme="minorEastAsia" w:hint="eastAsia"/>
              </w:rPr>
              <w:t>号码接入服务合同。</w:t>
            </w:r>
          </w:p>
        </w:tc>
      </w:tr>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rPr>
            </w:pPr>
            <w:r w:rsidRPr="0071569A">
              <w:rPr>
                <w:rFonts w:asciiTheme="minorEastAsia" w:eastAsiaTheme="minorEastAsia" w:hAnsiTheme="minorEastAsia" w:hint="eastAsia"/>
              </w:rPr>
              <w:t>培训</w:t>
            </w:r>
          </w:p>
        </w:tc>
        <w:tc>
          <w:tcPr>
            <w:tcW w:w="3681" w:type="pct"/>
            <w:tcBorders>
              <w:top w:val="single" w:sz="4" w:space="0" w:color="auto"/>
              <w:left w:val="single" w:sz="4" w:space="0" w:color="auto"/>
              <w:bottom w:val="single" w:sz="4" w:space="0" w:color="auto"/>
              <w:right w:val="single" w:sz="4" w:space="0" w:color="auto"/>
            </w:tcBorders>
          </w:tcPr>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投标人能够提供详细</w:t>
            </w:r>
            <w:proofErr w:type="gramStart"/>
            <w:r w:rsidRPr="0071569A">
              <w:rPr>
                <w:rFonts w:asciiTheme="minorEastAsia" w:eastAsiaTheme="minorEastAsia" w:hAnsiTheme="minorEastAsia" w:hint="eastAsia"/>
                <w:szCs w:val="21"/>
              </w:rPr>
              <w:t>且完善</w:t>
            </w:r>
            <w:proofErr w:type="gramEnd"/>
            <w:r w:rsidRPr="0071569A">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D6802" w:rsidRPr="0071569A" w:rsidTr="00924BC1">
        <w:tc>
          <w:tcPr>
            <w:tcW w:w="398"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spacing w:line="440" w:lineRule="exact"/>
              <w:jc w:val="center"/>
              <w:rPr>
                <w:rFonts w:asciiTheme="minorEastAsia" w:eastAsiaTheme="minorEastAsia" w:hAnsiTheme="minorEastAsia"/>
                <w:szCs w:val="21"/>
              </w:rPr>
            </w:pPr>
            <w:r w:rsidRPr="0071569A">
              <w:rPr>
                <w:rFonts w:asciiTheme="minorEastAsia" w:eastAsiaTheme="minorEastAsia" w:hAnsiTheme="minorEastAsia"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jc w:val="center"/>
              <w:rPr>
                <w:rFonts w:asciiTheme="minorEastAsia" w:eastAsiaTheme="minorEastAsia" w:hAnsiTheme="minorEastAsia"/>
                <w:szCs w:val="21"/>
              </w:rPr>
            </w:pPr>
            <w:r w:rsidRPr="0071569A">
              <w:rPr>
                <w:rFonts w:asciiTheme="minorEastAsia" w:eastAsiaTheme="minorEastAsia" w:hAnsiTheme="minorEastAsia" w:hint="eastAsia"/>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tcPr>
          <w:p w:rsidR="00FD6802" w:rsidRPr="0071569A" w:rsidRDefault="00FD6802" w:rsidP="00924BC1">
            <w:pPr>
              <w:rPr>
                <w:rFonts w:asciiTheme="minorEastAsia" w:eastAsiaTheme="minorEastAsia" w:hAnsiTheme="minorEastAsia"/>
                <w:szCs w:val="21"/>
              </w:rPr>
            </w:pPr>
            <w:r w:rsidRPr="0071569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w:t>
            </w:r>
            <w:r w:rsidRPr="0071569A">
              <w:rPr>
                <w:rFonts w:asciiTheme="minorEastAsia" w:eastAsiaTheme="minorEastAsia" w:hAnsiTheme="minorEastAsia" w:hint="eastAsia"/>
                <w:szCs w:val="21"/>
              </w:rPr>
              <w:lastRenderedPageBreak/>
              <w:t>总价中。</w:t>
            </w:r>
          </w:p>
        </w:tc>
      </w:tr>
    </w:tbl>
    <w:p w:rsidR="00FD6802" w:rsidRPr="0071569A" w:rsidRDefault="00FD6802" w:rsidP="00FD6802">
      <w:pPr>
        <w:pStyle w:val="2"/>
        <w:rPr>
          <w:rFonts w:ascii="Times New Roman" w:hAnsi="Times New Roman"/>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71569A">
        <w:rPr>
          <w:rFonts w:ascii="Times New Roman" w:hAnsi="Times New Roman"/>
          <w:sz w:val="21"/>
          <w:szCs w:val="21"/>
        </w:rPr>
        <w:lastRenderedPageBreak/>
        <w:t>验收标准</w:t>
      </w:r>
      <w:bookmarkEnd w:id="24"/>
      <w:bookmarkEnd w:id="25"/>
    </w:p>
    <w:p w:rsidR="00FD6802" w:rsidRPr="0071569A" w:rsidRDefault="00FD6802" w:rsidP="00FD6802">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货物到达现场后，供应商应在采购人在场情况下当面开包，共同清点、检查外观，</w:t>
      </w:r>
      <w:proofErr w:type="gramStart"/>
      <w:r w:rsidRPr="0071569A">
        <w:rPr>
          <w:rFonts w:ascii="Times New Roman" w:hAnsi="Times New Roman"/>
          <w:szCs w:val="21"/>
        </w:rPr>
        <w:t>作出</w:t>
      </w:r>
      <w:proofErr w:type="gramEnd"/>
      <w:r w:rsidRPr="0071569A">
        <w:rPr>
          <w:rFonts w:ascii="Times New Roman" w:hAnsi="Times New Roman"/>
          <w:szCs w:val="21"/>
        </w:rPr>
        <w:t>验货记录，双方签字确认后开始安装调试。</w:t>
      </w:r>
    </w:p>
    <w:p w:rsidR="00FD6802" w:rsidRPr="0071569A" w:rsidRDefault="00FD6802" w:rsidP="00FD6802">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成交供应商应保证货物到达采购人所在地完好无损，如有缺漏、损坏，由供应商负责调换、补齐或赔偿。</w:t>
      </w:r>
    </w:p>
    <w:p w:rsidR="00FD6802" w:rsidRPr="0071569A" w:rsidRDefault="00FD6802" w:rsidP="00FD6802">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成交供应商应提供完备的技术资料、装箱单、授权文件和生产厂商提供的原厂正品出货证明材料（非装箱清单组成材料）等，并派遣专业技术人员进行现场部署调试。验收合格条件如下：</w:t>
      </w:r>
    </w:p>
    <w:p w:rsidR="00FD6802" w:rsidRPr="0071569A" w:rsidRDefault="00FD6802" w:rsidP="00FD6802">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产品技术参数与采购合同一致，性能指标达到规定的标准；</w:t>
      </w:r>
    </w:p>
    <w:p w:rsidR="00FD6802" w:rsidRPr="0071569A" w:rsidRDefault="00FD6802" w:rsidP="00FD6802">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产品技术资料、装箱单、授权文件等资料齐全；</w:t>
      </w:r>
    </w:p>
    <w:p w:rsidR="00FD6802" w:rsidRPr="0071569A" w:rsidRDefault="00FD6802" w:rsidP="00FD6802">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在产品（系统）试运行期间所出现的问题得到解决，并运行正常；</w:t>
      </w:r>
    </w:p>
    <w:p w:rsidR="00FD6802" w:rsidRPr="0071569A" w:rsidRDefault="00FD6802" w:rsidP="00FD6802">
      <w:pPr>
        <w:numPr>
          <w:ilvl w:val="0"/>
          <w:numId w:val="22"/>
        </w:numPr>
        <w:tabs>
          <w:tab w:val="left" w:pos="851"/>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在规定时间内完成交货并验收，并经采购人确认。</w:t>
      </w:r>
    </w:p>
    <w:p w:rsidR="00FD6802" w:rsidRPr="0071569A" w:rsidRDefault="00FD6802" w:rsidP="00FD6802">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产品在部署调试并试运行符合要求后，才作为最终验收。</w:t>
      </w:r>
    </w:p>
    <w:p w:rsidR="00FD6802" w:rsidRPr="0071569A" w:rsidRDefault="00FD6802" w:rsidP="00FD6802">
      <w:pPr>
        <w:numPr>
          <w:ilvl w:val="0"/>
          <w:numId w:val="21"/>
        </w:numPr>
        <w:tabs>
          <w:tab w:val="left" w:pos="862"/>
          <w:tab w:val="left" w:pos="993"/>
        </w:tabs>
        <w:adjustRightInd w:val="0"/>
        <w:snapToGrid w:val="0"/>
        <w:spacing w:line="360" w:lineRule="auto"/>
        <w:ind w:left="0" w:firstLine="426"/>
        <w:rPr>
          <w:rFonts w:ascii="Times New Roman" w:hAnsi="Times New Roman"/>
          <w:szCs w:val="21"/>
        </w:rPr>
      </w:pPr>
      <w:r w:rsidRPr="0071569A">
        <w:rPr>
          <w:rFonts w:ascii="Times New Roman" w:hAnsi="Times New Roman"/>
          <w:szCs w:val="21"/>
        </w:rPr>
        <w:t>采购人对供应商交付的产品（包括质量、技术参数等）进行确认，并出具书面验收意见。</w:t>
      </w:r>
    </w:p>
    <w:p w:rsidR="00FD6802" w:rsidRPr="0071569A" w:rsidRDefault="00FD6802" w:rsidP="00FD6802">
      <w:pPr>
        <w:pStyle w:val="2"/>
        <w:rPr>
          <w:rFonts w:ascii="Times New Roman" w:hAnsi="Times New Roman"/>
          <w:sz w:val="21"/>
          <w:szCs w:val="21"/>
        </w:rPr>
      </w:pPr>
      <w:bookmarkStart w:id="26" w:name="_Toc461024576"/>
      <w:bookmarkStart w:id="27" w:name="_Toc477248556"/>
      <w:r w:rsidRPr="0071569A">
        <w:rPr>
          <w:rFonts w:ascii="Times New Roman" w:hAnsi="Times New Roman"/>
          <w:sz w:val="21"/>
          <w:szCs w:val="21"/>
        </w:rPr>
        <w:t>其他要求</w:t>
      </w:r>
      <w:bookmarkEnd w:id="26"/>
      <w:bookmarkEnd w:id="27"/>
    </w:p>
    <w:p w:rsidR="00FD6802" w:rsidRPr="0071569A" w:rsidRDefault="00FD6802" w:rsidP="00FD6802">
      <w:pPr>
        <w:numPr>
          <w:ilvl w:val="0"/>
          <w:numId w:val="23"/>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D6802" w:rsidRPr="0071569A" w:rsidRDefault="00FD6802" w:rsidP="00FD6802">
      <w:pPr>
        <w:numPr>
          <w:ilvl w:val="0"/>
          <w:numId w:val="23"/>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采购人享有本项目实施过程中产生的知识成果及知识产权。</w:t>
      </w:r>
    </w:p>
    <w:p w:rsidR="00FD6802" w:rsidRPr="0071569A" w:rsidRDefault="00FD6802" w:rsidP="00FD6802">
      <w:pPr>
        <w:numPr>
          <w:ilvl w:val="0"/>
          <w:numId w:val="23"/>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供应商如欲在项目实施过程中采用自有知识成果，需在响应文件中声明，并提供相关知识产权证明文件。使用</w:t>
      </w:r>
      <w:proofErr w:type="gramStart"/>
      <w:r w:rsidRPr="0071569A">
        <w:rPr>
          <w:rFonts w:ascii="Times New Roman" w:hAnsi="Times New Roman"/>
          <w:szCs w:val="21"/>
        </w:rPr>
        <w:t>该知识</w:t>
      </w:r>
      <w:proofErr w:type="gramEnd"/>
      <w:r w:rsidRPr="0071569A">
        <w:rPr>
          <w:rFonts w:ascii="Times New Roman" w:hAnsi="Times New Roman"/>
          <w:szCs w:val="21"/>
        </w:rPr>
        <w:t>成果后，供应商需提供开发接口和开发手册等技术文档，并承诺提供无限期技术支持，采购人享有永久使用权。</w:t>
      </w:r>
    </w:p>
    <w:p w:rsidR="00FD6802" w:rsidRPr="0071569A" w:rsidRDefault="00FD6802" w:rsidP="00FD6802">
      <w:pPr>
        <w:numPr>
          <w:ilvl w:val="0"/>
          <w:numId w:val="23"/>
        </w:numPr>
        <w:tabs>
          <w:tab w:val="left" w:pos="862"/>
          <w:tab w:val="left" w:pos="993"/>
        </w:tabs>
        <w:adjustRightInd w:val="0"/>
        <w:snapToGrid w:val="0"/>
        <w:spacing w:line="360" w:lineRule="auto"/>
        <w:rPr>
          <w:rFonts w:ascii="Times New Roman" w:hAnsi="Times New Roman"/>
          <w:szCs w:val="21"/>
        </w:rPr>
      </w:pPr>
      <w:r w:rsidRPr="0071569A">
        <w:rPr>
          <w:rFonts w:ascii="Times New Roman" w:hAnsi="Times New Roman"/>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FD6802" w:rsidRDefault="00586DCE" w:rsidP="00FD6802">
      <w:pPr>
        <w:rPr>
          <w:szCs w:val="24"/>
        </w:rPr>
      </w:pPr>
    </w:p>
    <w:sectPr w:rsidR="00586DCE" w:rsidRPr="00FD680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48" w:rsidRDefault="00464748" w:rsidP="006718F6">
      <w:r>
        <w:separator/>
      </w:r>
    </w:p>
  </w:endnote>
  <w:endnote w:type="continuationSeparator" w:id="0">
    <w:p w:rsidR="00464748" w:rsidRDefault="0046474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83965">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D6802" w:rsidRPr="00FD6802">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48" w:rsidRDefault="00464748" w:rsidP="006718F6">
      <w:r>
        <w:separator/>
      </w:r>
    </w:p>
  </w:footnote>
  <w:footnote w:type="continuationSeparator" w:id="0">
    <w:p w:rsidR="00464748" w:rsidRDefault="0046474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9">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648651"/>
    <w:multiLevelType w:val="singleLevel"/>
    <w:tmpl w:val="57648651"/>
    <w:lvl w:ilvl="0">
      <w:start w:val="1"/>
      <w:numFmt w:val="decimal"/>
      <w:suff w:val="nothing"/>
      <w:lvlText w:val="%1、"/>
      <w:lvlJc w:val="left"/>
      <w:pPr>
        <w:ind w:left="0" w:firstLine="0"/>
      </w:pPr>
    </w:lvl>
  </w:abstractNum>
  <w:abstractNum w:abstractNumId="1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8"/>
  </w:num>
  <w:num w:numId="2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4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72</cp:revision>
  <cp:lastPrinted>2017-05-09T09:20:00Z</cp:lastPrinted>
  <dcterms:created xsi:type="dcterms:W3CDTF">2017-06-08T09:05:00Z</dcterms:created>
  <dcterms:modified xsi:type="dcterms:W3CDTF">2017-09-06T09:07:00Z</dcterms:modified>
</cp:coreProperties>
</file>