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1C" w:rsidRPr="004332E7" w:rsidRDefault="00144F1C" w:rsidP="00144F1C">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4332E7">
        <w:rPr>
          <w:rFonts w:hint="eastAsia"/>
          <w:b/>
        </w:rPr>
        <w:t>1</w:t>
      </w:r>
      <w:r w:rsidRPr="004332E7">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144F1C" w:rsidRPr="004332E7" w:rsidTr="000012DE">
        <w:trPr>
          <w:trHeight w:val="521"/>
          <w:jc w:val="center"/>
        </w:trPr>
        <w:tc>
          <w:tcPr>
            <w:tcW w:w="1031" w:type="dxa"/>
            <w:vAlign w:val="center"/>
          </w:tcPr>
          <w:p w:rsidR="00144F1C" w:rsidRPr="004332E7" w:rsidRDefault="00144F1C" w:rsidP="000012DE">
            <w:pPr>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4332E7">
              <w:rPr>
                <w:rFonts w:eastAsia="楷体"/>
                <w:b/>
                <w:bCs/>
                <w:szCs w:val="21"/>
              </w:rPr>
              <w:t>序号</w:t>
            </w:r>
          </w:p>
        </w:tc>
        <w:tc>
          <w:tcPr>
            <w:tcW w:w="4630" w:type="dxa"/>
            <w:shd w:val="clear" w:color="auto" w:fill="auto"/>
            <w:vAlign w:val="center"/>
            <w:hideMark/>
          </w:tcPr>
          <w:p w:rsidR="00144F1C" w:rsidRPr="004332E7" w:rsidRDefault="00144F1C" w:rsidP="000012DE">
            <w:pPr>
              <w:ind w:leftChars="-55" w:left="-115"/>
              <w:jc w:val="center"/>
              <w:rPr>
                <w:rFonts w:eastAsia="楷体"/>
                <w:b/>
                <w:bCs/>
                <w:szCs w:val="21"/>
              </w:rPr>
            </w:pPr>
            <w:r w:rsidRPr="004332E7">
              <w:rPr>
                <w:rFonts w:eastAsia="楷体"/>
                <w:b/>
                <w:bCs/>
                <w:szCs w:val="21"/>
              </w:rPr>
              <w:t>设备名称</w:t>
            </w:r>
          </w:p>
        </w:tc>
        <w:tc>
          <w:tcPr>
            <w:tcW w:w="836" w:type="dxa"/>
            <w:shd w:val="clear" w:color="auto" w:fill="auto"/>
            <w:vAlign w:val="center"/>
            <w:hideMark/>
          </w:tcPr>
          <w:p w:rsidR="00144F1C" w:rsidRPr="004332E7" w:rsidRDefault="00144F1C" w:rsidP="000012DE">
            <w:pPr>
              <w:ind w:leftChars="-55" w:left="-115" w:rightChars="-19" w:right="-40"/>
              <w:jc w:val="center"/>
              <w:rPr>
                <w:rFonts w:eastAsia="楷体"/>
                <w:b/>
                <w:bCs/>
                <w:szCs w:val="21"/>
              </w:rPr>
            </w:pPr>
            <w:r w:rsidRPr="004332E7">
              <w:rPr>
                <w:rFonts w:eastAsia="楷体"/>
                <w:b/>
                <w:bCs/>
                <w:szCs w:val="21"/>
              </w:rPr>
              <w:t>单位</w:t>
            </w:r>
          </w:p>
        </w:tc>
        <w:tc>
          <w:tcPr>
            <w:tcW w:w="776" w:type="dxa"/>
            <w:shd w:val="clear" w:color="auto" w:fill="auto"/>
            <w:vAlign w:val="center"/>
            <w:hideMark/>
          </w:tcPr>
          <w:p w:rsidR="00144F1C" w:rsidRPr="004332E7" w:rsidRDefault="00144F1C" w:rsidP="000012DE">
            <w:pPr>
              <w:ind w:leftChars="-55" w:left="307" w:hanging="422"/>
              <w:jc w:val="center"/>
              <w:rPr>
                <w:rFonts w:eastAsia="楷体"/>
                <w:b/>
                <w:bCs/>
                <w:szCs w:val="21"/>
              </w:rPr>
            </w:pPr>
            <w:r w:rsidRPr="004332E7">
              <w:rPr>
                <w:rFonts w:eastAsia="楷体"/>
                <w:b/>
                <w:bCs/>
                <w:szCs w:val="21"/>
              </w:rPr>
              <w:t>数量</w:t>
            </w:r>
          </w:p>
        </w:tc>
      </w:tr>
      <w:tr w:rsidR="00144F1C" w:rsidRPr="004332E7" w:rsidTr="000012DE">
        <w:trPr>
          <w:trHeight w:val="496"/>
          <w:jc w:val="center"/>
        </w:trPr>
        <w:tc>
          <w:tcPr>
            <w:tcW w:w="1031" w:type="dxa"/>
            <w:vAlign w:val="center"/>
          </w:tcPr>
          <w:p w:rsidR="00144F1C" w:rsidRPr="004332E7" w:rsidRDefault="00144F1C" w:rsidP="000012DE">
            <w:pPr>
              <w:jc w:val="center"/>
              <w:rPr>
                <w:b/>
              </w:rPr>
            </w:pPr>
            <w:r w:rsidRPr="004332E7">
              <w:rPr>
                <w:rFonts w:hint="eastAsia"/>
                <w:b/>
              </w:rPr>
              <w:t>1</w:t>
            </w:r>
          </w:p>
        </w:tc>
        <w:tc>
          <w:tcPr>
            <w:tcW w:w="4630" w:type="dxa"/>
            <w:shd w:val="clear" w:color="auto" w:fill="auto"/>
            <w:vAlign w:val="center"/>
            <w:hideMark/>
          </w:tcPr>
          <w:p w:rsidR="00144F1C" w:rsidRPr="004332E7" w:rsidRDefault="00144F1C" w:rsidP="000012DE">
            <w:pPr>
              <w:jc w:val="left"/>
              <w:rPr>
                <w:sz w:val="20"/>
                <w:szCs w:val="20"/>
              </w:rPr>
            </w:pPr>
            <w:r w:rsidRPr="004332E7">
              <w:rPr>
                <w:rFonts w:ascii="宋体" w:hAnsi="宋体" w:hint="eastAsia"/>
                <w:szCs w:val="21"/>
              </w:rPr>
              <w:t>大屏互动展示系统</w:t>
            </w:r>
          </w:p>
        </w:tc>
        <w:tc>
          <w:tcPr>
            <w:tcW w:w="836" w:type="dxa"/>
            <w:shd w:val="clear" w:color="auto" w:fill="auto"/>
            <w:vAlign w:val="center"/>
            <w:hideMark/>
          </w:tcPr>
          <w:p w:rsidR="00144F1C" w:rsidRPr="004332E7" w:rsidRDefault="00144F1C" w:rsidP="000012DE">
            <w:pPr>
              <w:jc w:val="center"/>
              <w:rPr>
                <w:sz w:val="20"/>
                <w:szCs w:val="20"/>
              </w:rPr>
            </w:pPr>
            <w:r w:rsidRPr="004332E7">
              <w:rPr>
                <w:sz w:val="20"/>
                <w:szCs w:val="20"/>
              </w:rPr>
              <w:t>套</w:t>
            </w:r>
          </w:p>
        </w:tc>
        <w:tc>
          <w:tcPr>
            <w:tcW w:w="776" w:type="dxa"/>
            <w:shd w:val="clear" w:color="auto" w:fill="auto"/>
            <w:vAlign w:val="center"/>
            <w:hideMark/>
          </w:tcPr>
          <w:p w:rsidR="00144F1C" w:rsidRPr="004332E7" w:rsidRDefault="00144F1C" w:rsidP="000012DE">
            <w:pPr>
              <w:jc w:val="center"/>
              <w:rPr>
                <w:sz w:val="20"/>
                <w:szCs w:val="20"/>
              </w:rPr>
            </w:pPr>
            <w:r w:rsidRPr="004332E7">
              <w:rPr>
                <w:sz w:val="20"/>
                <w:szCs w:val="20"/>
              </w:rPr>
              <w:t>1</w:t>
            </w:r>
          </w:p>
        </w:tc>
      </w:tr>
      <w:tr w:rsidR="00144F1C" w:rsidRPr="004332E7" w:rsidTr="000012DE">
        <w:trPr>
          <w:trHeight w:val="496"/>
          <w:jc w:val="center"/>
        </w:trPr>
        <w:tc>
          <w:tcPr>
            <w:tcW w:w="1031" w:type="dxa"/>
            <w:vAlign w:val="center"/>
          </w:tcPr>
          <w:p w:rsidR="00144F1C" w:rsidRPr="004332E7" w:rsidRDefault="00144F1C" w:rsidP="000012DE">
            <w:pPr>
              <w:jc w:val="center"/>
              <w:rPr>
                <w:b/>
              </w:rPr>
            </w:pPr>
            <w:r w:rsidRPr="004332E7">
              <w:rPr>
                <w:rFonts w:hint="eastAsia"/>
                <w:b/>
              </w:rPr>
              <w:t>2</w:t>
            </w:r>
          </w:p>
        </w:tc>
        <w:tc>
          <w:tcPr>
            <w:tcW w:w="4630" w:type="dxa"/>
            <w:shd w:val="clear" w:color="auto" w:fill="auto"/>
            <w:vAlign w:val="center"/>
            <w:hideMark/>
          </w:tcPr>
          <w:p w:rsidR="00144F1C" w:rsidRPr="004332E7" w:rsidRDefault="00144F1C" w:rsidP="000012DE">
            <w:pPr>
              <w:jc w:val="left"/>
              <w:rPr>
                <w:rFonts w:ascii="宋体" w:hAnsi="宋体"/>
                <w:szCs w:val="21"/>
              </w:rPr>
            </w:pPr>
            <w:r w:rsidRPr="004332E7">
              <w:rPr>
                <w:rFonts w:ascii="宋体" w:hAnsi="宋体" w:hint="eastAsia"/>
                <w:szCs w:val="21"/>
              </w:rPr>
              <w:t>智慧互动课堂PC学生端系统</w:t>
            </w:r>
          </w:p>
        </w:tc>
        <w:tc>
          <w:tcPr>
            <w:tcW w:w="836" w:type="dxa"/>
            <w:shd w:val="clear" w:color="auto" w:fill="auto"/>
            <w:vAlign w:val="center"/>
            <w:hideMark/>
          </w:tcPr>
          <w:p w:rsidR="00144F1C" w:rsidRPr="004332E7" w:rsidRDefault="00144F1C" w:rsidP="000012DE">
            <w:pPr>
              <w:jc w:val="center"/>
              <w:rPr>
                <w:sz w:val="20"/>
                <w:szCs w:val="20"/>
              </w:rPr>
            </w:pPr>
            <w:r w:rsidRPr="004332E7">
              <w:rPr>
                <w:sz w:val="20"/>
                <w:szCs w:val="20"/>
              </w:rPr>
              <w:t>套</w:t>
            </w:r>
          </w:p>
        </w:tc>
        <w:tc>
          <w:tcPr>
            <w:tcW w:w="776" w:type="dxa"/>
            <w:shd w:val="clear" w:color="auto" w:fill="auto"/>
            <w:vAlign w:val="center"/>
            <w:hideMark/>
          </w:tcPr>
          <w:p w:rsidR="00144F1C" w:rsidRPr="004332E7" w:rsidRDefault="00144F1C" w:rsidP="000012DE">
            <w:pPr>
              <w:jc w:val="center"/>
              <w:rPr>
                <w:sz w:val="20"/>
                <w:szCs w:val="20"/>
              </w:rPr>
            </w:pPr>
            <w:r w:rsidRPr="004332E7">
              <w:rPr>
                <w:rFonts w:hint="eastAsia"/>
                <w:sz w:val="20"/>
                <w:szCs w:val="20"/>
              </w:rPr>
              <w:t>1</w:t>
            </w:r>
          </w:p>
        </w:tc>
      </w:tr>
      <w:tr w:rsidR="00144F1C" w:rsidRPr="004332E7" w:rsidTr="000012DE">
        <w:trPr>
          <w:trHeight w:val="496"/>
          <w:jc w:val="center"/>
        </w:trPr>
        <w:tc>
          <w:tcPr>
            <w:tcW w:w="1031" w:type="dxa"/>
            <w:vAlign w:val="center"/>
          </w:tcPr>
          <w:p w:rsidR="00144F1C" w:rsidRPr="004332E7" w:rsidRDefault="00144F1C" w:rsidP="000012DE">
            <w:pPr>
              <w:jc w:val="center"/>
              <w:rPr>
                <w:b/>
              </w:rPr>
            </w:pPr>
            <w:r w:rsidRPr="004332E7">
              <w:rPr>
                <w:rFonts w:hint="eastAsia"/>
                <w:b/>
              </w:rPr>
              <w:t>3</w:t>
            </w:r>
          </w:p>
        </w:tc>
        <w:tc>
          <w:tcPr>
            <w:tcW w:w="4630" w:type="dxa"/>
            <w:shd w:val="clear" w:color="auto" w:fill="auto"/>
            <w:vAlign w:val="center"/>
          </w:tcPr>
          <w:p w:rsidR="00144F1C" w:rsidRPr="004332E7" w:rsidRDefault="00144F1C" w:rsidP="000012DE">
            <w:pPr>
              <w:jc w:val="left"/>
              <w:rPr>
                <w:rFonts w:ascii="宋体" w:hAnsi="宋体"/>
                <w:szCs w:val="21"/>
              </w:rPr>
            </w:pPr>
            <w:r w:rsidRPr="004332E7">
              <w:rPr>
                <w:rFonts w:ascii="宋体" w:hAnsi="宋体" w:hint="eastAsia"/>
                <w:szCs w:val="21"/>
              </w:rPr>
              <w:t>智慧互动课堂PAD、Phone学生端系统</w:t>
            </w:r>
          </w:p>
        </w:tc>
        <w:tc>
          <w:tcPr>
            <w:tcW w:w="836" w:type="dxa"/>
            <w:shd w:val="clear" w:color="auto" w:fill="auto"/>
            <w:vAlign w:val="center"/>
          </w:tcPr>
          <w:p w:rsidR="00144F1C" w:rsidRPr="004332E7" w:rsidRDefault="00144F1C" w:rsidP="000012DE">
            <w:pPr>
              <w:jc w:val="center"/>
              <w:rPr>
                <w:sz w:val="20"/>
                <w:szCs w:val="20"/>
              </w:rPr>
            </w:pPr>
            <w:r w:rsidRPr="004332E7">
              <w:rPr>
                <w:sz w:val="20"/>
                <w:szCs w:val="20"/>
              </w:rPr>
              <w:t>套</w:t>
            </w:r>
          </w:p>
        </w:tc>
        <w:tc>
          <w:tcPr>
            <w:tcW w:w="776" w:type="dxa"/>
            <w:shd w:val="clear" w:color="auto" w:fill="auto"/>
            <w:vAlign w:val="center"/>
          </w:tcPr>
          <w:p w:rsidR="00144F1C" w:rsidRPr="004332E7" w:rsidRDefault="00144F1C" w:rsidP="000012DE">
            <w:pPr>
              <w:jc w:val="center"/>
              <w:rPr>
                <w:sz w:val="20"/>
                <w:szCs w:val="20"/>
              </w:rPr>
            </w:pPr>
            <w:r w:rsidRPr="004332E7">
              <w:rPr>
                <w:rFonts w:hint="eastAsia"/>
                <w:sz w:val="20"/>
                <w:szCs w:val="20"/>
              </w:rPr>
              <w:t>1</w:t>
            </w:r>
          </w:p>
        </w:tc>
      </w:tr>
      <w:tr w:rsidR="00144F1C" w:rsidRPr="004332E7" w:rsidTr="000012DE">
        <w:trPr>
          <w:trHeight w:val="496"/>
          <w:jc w:val="center"/>
        </w:trPr>
        <w:tc>
          <w:tcPr>
            <w:tcW w:w="1031" w:type="dxa"/>
            <w:vAlign w:val="center"/>
          </w:tcPr>
          <w:p w:rsidR="00144F1C" w:rsidRPr="004332E7" w:rsidRDefault="00144F1C" w:rsidP="000012DE">
            <w:pPr>
              <w:jc w:val="center"/>
              <w:rPr>
                <w:b/>
              </w:rPr>
            </w:pPr>
            <w:r w:rsidRPr="004332E7">
              <w:rPr>
                <w:rFonts w:hint="eastAsia"/>
                <w:b/>
              </w:rPr>
              <w:t>4</w:t>
            </w:r>
          </w:p>
        </w:tc>
        <w:tc>
          <w:tcPr>
            <w:tcW w:w="4630" w:type="dxa"/>
            <w:shd w:val="clear" w:color="auto" w:fill="auto"/>
            <w:vAlign w:val="center"/>
          </w:tcPr>
          <w:p w:rsidR="00144F1C" w:rsidRPr="004332E7" w:rsidRDefault="00144F1C" w:rsidP="000012DE">
            <w:pPr>
              <w:jc w:val="left"/>
              <w:rPr>
                <w:rFonts w:ascii="宋体" w:hAnsi="宋体"/>
                <w:szCs w:val="21"/>
              </w:rPr>
            </w:pPr>
            <w:r w:rsidRPr="004332E7">
              <w:t>实物投影系统</w:t>
            </w:r>
          </w:p>
        </w:tc>
        <w:tc>
          <w:tcPr>
            <w:tcW w:w="836" w:type="dxa"/>
            <w:shd w:val="clear" w:color="auto" w:fill="auto"/>
            <w:vAlign w:val="center"/>
          </w:tcPr>
          <w:p w:rsidR="00144F1C" w:rsidRPr="004332E7" w:rsidRDefault="00144F1C" w:rsidP="000012DE">
            <w:pPr>
              <w:jc w:val="center"/>
              <w:rPr>
                <w:sz w:val="20"/>
                <w:szCs w:val="20"/>
              </w:rPr>
            </w:pPr>
            <w:r w:rsidRPr="004332E7">
              <w:rPr>
                <w:sz w:val="20"/>
                <w:szCs w:val="20"/>
              </w:rPr>
              <w:t>套</w:t>
            </w:r>
          </w:p>
        </w:tc>
        <w:tc>
          <w:tcPr>
            <w:tcW w:w="776" w:type="dxa"/>
            <w:shd w:val="clear" w:color="auto" w:fill="auto"/>
            <w:vAlign w:val="center"/>
          </w:tcPr>
          <w:p w:rsidR="00144F1C" w:rsidRPr="004332E7" w:rsidRDefault="00144F1C" w:rsidP="000012DE">
            <w:pPr>
              <w:jc w:val="center"/>
              <w:rPr>
                <w:sz w:val="20"/>
                <w:szCs w:val="20"/>
              </w:rPr>
            </w:pPr>
            <w:r w:rsidRPr="004332E7">
              <w:rPr>
                <w:rFonts w:hint="eastAsia"/>
                <w:sz w:val="20"/>
                <w:szCs w:val="20"/>
              </w:rPr>
              <w:t>1</w:t>
            </w:r>
          </w:p>
        </w:tc>
      </w:tr>
    </w:tbl>
    <w:p w:rsidR="00144F1C" w:rsidRPr="004332E7" w:rsidRDefault="00144F1C" w:rsidP="00144F1C">
      <w:pPr>
        <w:spacing w:beforeLines="50" w:afterLines="50" w:line="360" w:lineRule="auto"/>
        <w:rPr>
          <w:b/>
        </w:rPr>
      </w:pPr>
      <w:r w:rsidRPr="004332E7">
        <w:rPr>
          <w:rFonts w:hint="eastAsia"/>
          <w:b/>
        </w:rPr>
        <w:t>2</w:t>
      </w:r>
      <w:r w:rsidRPr="004332E7">
        <w:rPr>
          <w:rFonts w:hint="eastAsia"/>
          <w:b/>
        </w:rPr>
        <w:t>、技术标准和要求</w:t>
      </w:r>
      <w:bookmarkEnd w:id="5"/>
      <w:bookmarkEnd w:id="6"/>
      <w:bookmarkEnd w:id="7"/>
      <w:bookmarkEnd w:id="8"/>
      <w:bookmarkEnd w:id="9"/>
    </w:p>
    <w:tbl>
      <w:tblPr>
        <w:tblStyle w:val="a5"/>
        <w:tblW w:w="0" w:type="auto"/>
        <w:jc w:val="center"/>
        <w:tblLook w:val="04A0"/>
      </w:tblPr>
      <w:tblGrid>
        <w:gridCol w:w="674"/>
        <w:gridCol w:w="974"/>
        <w:gridCol w:w="6824"/>
      </w:tblGrid>
      <w:tr w:rsidR="00144F1C" w:rsidRPr="004332E7" w:rsidTr="000012DE">
        <w:trPr>
          <w:jc w:val="center"/>
        </w:trPr>
        <w:tc>
          <w:tcPr>
            <w:tcW w:w="674" w:type="dxa"/>
            <w:vAlign w:val="center"/>
          </w:tcPr>
          <w:p w:rsidR="00144F1C" w:rsidRPr="004332E7" w:rsidRDefault="00144F1C" w:rsidP="000012DE">
            <w:pPr>
              <w:spacing w:beforeLines="50" w:afterLines="50"/>
              <w:jc w:val="center"/>
              <w:rPr>
                <w:b/>
              </w:rPr>
            </w:pPr>
            <w:bookmarkStart w:id="10" w:name="_Toc144974826"/>
            <w:bookmarkStart w:id="11" w:name="_Toc152042546"/>
            <w:bookmarkStart w:id="12" w:name="_Toc152045767"/>
            <w:bookmarkStart w:id="13" w:name="_Toc179632785"/>
            <w:bookmarkEnd w:id="10"/>
            <w:bookmarkEnd w:id="11"/>
            <w:bookmarkEnd w:id="12"/>
            <w:bookmarkEnd w:id="13"/>
            <w:r w:rsidRPr="004332E7">
              <w:rPr>
                <w:rFonts w:hint="eastAsia"/>
                <w:b/>
              </w:rPr>
              <w:t>序号</w:t>
            </w:r>
          </w:p>
        </w:tc>
        <w:tc>
          <w:tcPr>
            <w:tcW w:w="974" w:type="dxa"/>
            <w:vAlign w:val="center"/>
          </w:tcPr>
          <w:p w:rsidR="00144F1C" w:rsidRPr="004332E7" w:rsidRDefault="00144F1C" w:rsidP="000012DE">
            <w:pPr>
              <w:spacing w:beforeLines="50" w:afterLines="50"/>
              <w:jc w:val="center"/>
              <w:rPr>
                <w:b/>
              </w:rPr>
            </w:pPr>
            <w:r w:rsidRPr="004332E7">
              <w:rPr>
                <w:rFonts w:hint="eastAsia"/>
                <w:b/>
              </w:rPr>
              <w:t>名称</w:t>
            </w:r>
          </w:p>
        </w:tc>
        <w:tc>
          <w:tcPr>
            <w:tcW w:w="6824" w:type="dxa"/>
            <w:vAlign w:val="center"/>
          </w:tcPr>
          <w:p w:rsidR="00144F1C" w:rsidRPr="004332E7" w:rsidRDefault="00144F1C" w:rsidP="000012DE">
            <w:pPr>
              <w:spacing w:beforeLines="50" w:afterLines="50"/>
              <w:jc w:val="center"/>
              <w:rPr>
                <w:b/>
              </w:rPr>
            </w:pPr>
            <w:r w:rsidRPr="004332E7">
              <w:rPr>
                <w:rFonts w:hint="eastAsia"/>
                <w:b/>
              </w:rPr>
              <w:t>详细技术指标及功能需求</w:t>
            </w:r>
          </w:p>
        </w:tc>
      </w:tr>
      <w:tr w:rsidR="00144F1C" w:rsidRPr="004332E7" w:rsidTr="000012DE">
        <w:trPr>
          <w:jc w:val="center"/>
        </w:trPr>
        <w:tc>
          <w:tcPr>
            <w:tcW w:w="674" w:type="dxa"/>
            <w:vAlign w:val="center"/>
          </w:tcPr>
          <w:p w:rsidR="00144F1C" w:rsidRPr="004332E7" w:rsidRDefault="00144F1C" w:rsidP="000012DE">
            <w:pPr>
              <w:spacing w:beforeLines="50" w:afterLines="50"/>
              <w:jc w:val="center"/>
              <w:rPr>
                <w:b/>
              </w:rPr>
            </w:pPr>
            <w:r w:rsidRPr="004332E7">
              <w:rPr>
                <w:rFonts w:hint="eastAsia"/>
                <w:b/>
              </w:rPr>
              <w:t>1</w:t>
            </w:r>
          </w:p>
        </w:tc>
        <w:tc>
          <w:tcPr>
            <w:tcW w:w="974" w:type="dxa"/>
            <w:vAlign w:val="center"/>
          </w:tcPr>
          <w:p w:rsidR="00144F1C" w:rsidRPr="004332E7" w:rsidRDefault="00144F1C" w:rsidP="000012DE">
            <w:pPr>
              <w:jc w:val="center"/>
              <w:rPr>
                <w:sz w:val="20"/>
                <w:szCs w:val="20"/>
              </w:rPr>
            </w:pPr>
            <w:r w:rsidRPr="004332E7">
              <w:rPr>
                <w:rFonts w:ascii="宋体" w:hAnsi="宋体" w:hint="eastAsia"/>
                <w:szCs w:val="21"/>
              </w:rPr>
              <w:t>大屏互动展示系统</w:t>
            </w:r>
          </w:p>
        </w:tc>
        <w:tc>
          <w:tcPr>
            <w:tcW w:w="6824" w:type="dxa"/>
            <w:vAlign w:val="center"/>
          </w:tcPr>
          <w:p w:rsidR="00144F1C" w:rsidRPr="004332E7" w:rsidRDefault="00144F1C" w:rsidP="000012DE">
            <w:pPr>
              <w:spacing w:line="276" w:lineRule="auto"/>
              <w:rPr>
                <w:rFonts w:ascii="宋体" w:hAnsi="宋体"/>
                <w:b/>
                <w:szCs w:val="21"/>
              </w:rPr>
            </w:pPr>
            <w:r w:rsidRPr="004332E7">
              <w:rPr>
                <w:rFonts w:ascii="宋体" w:hAnsi="宋体"/>
                <w:b/>
                <w:szCs w:val="21"/>
              </w:rPr>
              <w:t>大屏互动展示系统包含</w:t>
            </w:r>
            <w:r w:rsidRPr="004332E7">
              <w:rPr>
                <w:rFonts w:ascii="宋体" w:hAnsi="宋体" w:hint="eastAsia"/>
                <w:b/>
                <w:szCs w:val="21"/>
              </w:rPr>
              <w:t>中央服务器和</w:t>
            </w:r>
            <w:r w:rsidRPr="004332E7">
              <w:rPr>
                <w:rFonts w:ascii="宋体" w:hAnsi="宋体"/>
                <w:b/>
                <w:szCs w:val="21"/>
              </w:rPr>
              <w:t>软件系统</w:t>
            </w:r>
          </w:p>
          <w:p w:rsidR="00144F1C" w:rsidRPr="004332E7" w:rsidRDefault="00144F1C" w:rsidP="000012DE">
            <w:pPr>
              <w:spacing w:line="276" w:lineRule="auto"/>
              <w:rPr>
                <w:rFonts w:ascii="宋体" w:hAnsi="宋体"/>
                <w:b/>
                <w:szCs w:val="21"/>
              </w:rPr>
            </w:pPr>
            <w:r w:rsidRPr="004332E7">
              <w:rPr>
                <w:rFonts w:ascii="宋体" w:hAnsi="宋体" w:hint="eastAsia"/>
                <w:b/>
                <w:szCs w:val="21"/>
              </w:rPr>
              <w:t>一、中央服务器</w:t>
            </w:r>
          </w:p>
          <w:p w:rsidR="00144F1C" w:rsidRPr="004332E7" w:rsidRDefault="00144F1C" w:rsidP="000012DE">
            <w:pPr>
              <w:spacing w:line="276" w:lineRule="auto"/>
              <w:rPr>
                <w:rFonts w:ascii="宋体" w:hAnsi="宋体"/>
                <w:szCs w:val="21"/>
              </w:rPr>
            </w:pPr>
            <w:r w:rsidRPr="004332E7">
              <w:rPr>
                <w:rFonts w:ascii="宋体" w:hAnsi="宋体"/>
                <w:b/>
                <w:szCs w:val="21"/>
              </w:rPr>
              <w:t>*1、</w:t>
            </w:r>
            <w:r w:rsidRPr="004332E7">
              <w:rPr>
                <w:rFonts w:ascii="宋体" w:hAnsi="宋体"/>
                <w:szCs w:val="21"/>
              </w:rPr>
              <w:t>中央服务器硬件设备：Intel Ivy Bridge以上的四核或者更高的处理器、</w:t>
            </w:r>
            <w:r w:rsidRPr="004332E7">
              <w:rPr>
                <w:rFonts w:ascii="宋体" w:hAnsi="宋体" w:hint="eastAsia"/>
                <w:szCs w:val="21"/>
              </w:rPr>
              <w:t>16G或更高的内存、2TB容量</w:t>
            </w:r>
            <w:r w:rsidRPr="004332E7">
              <w:rPr>
                <w:rFonts w:ascii="宋体" w:hAnsi="宋体"/>
                <w:szCs w:val="21"/>
              </w:rPr>
              <w:t>10000转SCSI接口</w:t>
            </w:r>
            <w:r w:rsidRPr="004332E7">
              <w:rPr>
                <w:rFonts w:ascii="宋体" w:hAnsi="宋体" w:hint="eastAsia"/>
                <w:szCs w:val="21"/>
              </w:rPr>
              <w:t>硬盘、独立高性能可支持多屏输出的显示卡、嵌入式数据库系统等能够支持高并发、高稳定性的</w:t>
            </w:r>
            <w:r w:rsidRPr="004332E7">
              <w:rPr>
                <w:rFonts w:ascii="宋体" w:hAnsi="宋体"/>
                <w:szCs w:val="21"/>
              </w:rPr>
              <w:t>7*24*365不间断开机运行的</w:t>
            </w:r>
            <w:r w:rsidRPr="004332E7">
              <w:rPr>
                <w:rFonts w:ascii="宋体" w:hAnsi="宋体" w:hint="eastAsia"/>
                <w:szCs w:val="21"/>
              </w:rPr>
              <w:t>硬件系统；</w:t>
            </w:r>
          </w:p>
          <w:p w:rsidR="00144F1C" w:rsidRPr="004332E7" w:rsidRDefault="00144F1C" w:rsidP="000012DE">
            <w:pPr>
              <w:spacing w:line="276" w:lineRule="auto"/>
              <w:rPr>
                <w:rFonts w:ascii="宋体" w:hAnsi="宋体"/>
                <w:b/>
                <w:szCs w:val="21"/>
              </w:rPr>
            </w:pPr>
            <w:r w:rsidRPr="004332E7">
              <w:rPr>
                <w:rFonts w:ascii="宋体" w:hAnsi="宋体" w:hint="eastAsia"/>
                <w:b/>
                <w:szCs w:val="21"/>
              </w:rPr>
              <w:t>二、软件系统</w:t>
            </w:r>
          </w:p>
          <w:p w:rsidR="00144F1C" w:rsidRPr="004332E7" w:rsidRDefault="00144F1C" w:rsidP="000012DE">
            <w:pPr>
              <w:spacing w:line="276" w:lineRule="auto"/>
              <w:rPr>
                <w:rFonts w:ascii="宋体" w:hAnsi="宋体"/>
                <w:szCs w:val="21"/>
              </w:rPr>
            </w:pPr>
            <w:r w:rsidRPr="004332E7">
              <w:rPr>
                <w:rFonts w:ascii="宋体" w:hAnsi="宋体"/>
                <w:b/>
                <w:szCs w:val="21"/>
              </w:rPr>
              <w:t>*</w:t>
            </w:r>
            <w:r w:rsidRPr="004332E7">
              <w:rPr>
                <w:rFonts w:ascii="宋体" w:hAnsi="宋体" w:hint="eastAsia"/>
                <w:b/>
                <w:szCs w:val="21"/>
              </w:rPr>
              <w:t>1、</w:t>
            </w:r>
            <w:r w:rsidRPr="004332E7">
              <w:rPr>
                <w:rFonts w:ascii="宋体" w:hAnsi="宋体" w:hint="eastAsia"/>
                <w:szCs w:val="21"/>
              </w:rPr>
              <w:t>服务器支持100个设备接入，利用嵌入式数据库存储数据，使用安全协议传输数据、指令，充分满足互动教学体系对资源交换、师生互动的实时性要求；</w:t>
            </w:r>
          </w:p>
          <w:p w:rsidR="00144F1C" w:rsidRPr="004332E7" w:rsidRDefault="00144F1C" w:rsidP="000012DE">
            <w:pPr>
              <w:spacing w:line="276" w:lineRule="auto"/>
              <w:rPr>
                <w:rFonts w:ascii="宋体" w:hAnsi="宋体"/>
                <w:szCs w:val="21"/>
              </w:rPr>
            </w:pPr>
            <w:r w:rsidRPr="004332E7">
              <w:rPr>
                <w:rFonts w:ascii="宋体" w:hAnsi="宋体"/>
                <w:b/>
                <w:szCs w:val="21"/>
              </w:rPr>
              <w:t>#</w:t>
            </w:r>
            <w:r w:rsidRPr="004332E7">
              <w:rPr>
                <w:rFonts w:ascii="宋体" w:hAnsi="宋体" w:hint="eastAsia"/>
                <w:b/>
                <w:szCs w:val="21"/>
              </w:rPr>
              <w:t>2、</w:t>
            </w:r>
            <w:r w:rsidRPr="004332E7">
              <w:rPr>
                <w:rFonts w:ascii="宋体" w:hAnsi="宋体" w:hint="eastAsia"/>
                <w:szCs w:val="21"/>
              </w:rPr>
              <w:t>ZAKER杂志风格的大屏图文互动展示，将大量图片和视频资料设为专题核心，自定义可视化的逻辑顺序排列于整个大屏幕之上，利用配备的遥控器，或者利用手机遥控，来进行讲解；</w:t>
            </w:r>
          </w:p>
          <w:p w:rsidR="00144F1C" w:rsidRPr="004332E7" w:rsidRDefault="00144F1C" w:rsidP="000012DE">
            <w:pPr>
              <w:spacing w:line="276" w:lineRule="auto"/>
              <w:rPr>
                <w:rFonts w:ascii="宋体" w:hAnsi="宋体"/>
                <w:szCs w:val="21"/>
              </w:rPr>
            </w:pPr>
            <w:r w:rsidRPr="004332E7">
              <w:rPr>
                <w:rFonts w:ascii="宋体" w:hAnsi="宋体"/>
                <w:b/>
                <w:szCs w:val="21"/>
              </w:rPr>
              <w:t>#</w:t>
            </w:r>
            <w:r w:rsidRPr="004332E7">
              <w:rPr>
                <w:rFonts w:ascii="宋体" w:hAnsi="宋体" w:hint="eastAsia"/>
                <w:b/>
                <w:szCs w:val="21"/>
              </w:rPr>
              <w:t>3、</w:t>
            </w:r>
            <w:r w:rsidRPr="004332E7">
              <w:rPr>
                <w:rFonts w:ascii="宋体" w:hAnsi="宋体" w:hint="eastAsia"/>
                <w:szCs w:val="21"/>
              </w:rPr>
              <w:t>大屏上提供触摸电子签名功能；利用提供的触摸屏，进行照相书写签名发送至显示端呈现；支持手势触控操作；可自由缩放以适应屏幕；能够真实还原铅笔、水笔、毛笔多种笔迹效果；支持错误笔迹擦除修改；</w:t>
            </w:r>
          </w:p>
          <w:p w:rsidR="00144F1C" w:rsidRPr="004332E7" w:rsidRDefault="00144F1C" w:rsidP="000012DE">
            <w:pPr>
              <w:jc w:val="left"/>
              <w:rPr>
                <w:sz w:val="20"/>
                <w:szCs w:val="20"/>
              </w:rPr>
            </w:pPr>
            <w:r w:rsidRPr="004332E7">
              <w:rPr>
                <w:rFonts w:ascii="宋体" w:hAnsi="宋体"/>
                <w:b/>
                <w:szCs w:val="21"/>
              </w:rPr>
              <w:t>*</w:t>
            </w:r>
            <w:r w:rsidRPr="004332E7">
              <w:rPr>
                <w:rFonts w:ascii="宋体" w:hAnsi="宋体" w:hint="eastAsia"/>
                <w:b/>
                <w:szCs w:val="21"/>
              </w:rPr>
              <w:t>4、</w:t>
            </w:r>
            <w:r w:rsidRPr="004332E7">
              <w:rPr>
                <w:rFonts w:ascii="宋体" w:hAnsi="宋体"/>
                <w:szCs w:val="21"/>
              </w:rPr>
              <w:t>学院使用手机等移动设备计入系统，可以向大屏系统发送图文、视频等多媒体信息。</w:t>
            </w:r>
          </w:p>
        </w:tc>
      </w:tr>
      <w:tr w:rsidR="00144F1C" w:rsidRPr="004332E7" w:rsidTr="000012DE">
        <w:trPr>
          <w:jc w:val="center"/>
        </w:trPr>
        <w:tc>
          <w:tcPr>
            <w:tcW w:w="674" w:type="dxa"/>
            <w:vAlign w:val="center"/>
          </w:tcPr>
          <w:p w:rsidR="00144F1C" w:rsidRPr="004332E7" w:rsidRDefault="00144F1C" w:rsidP="000012DE">
            <w:pPr>
              <w:spacing w:beforeLines="50" w:afterLines="50"/>
              <w:jc w:val="center"/>
              <w:rPr>
                <w:b/>
              </w:rPr>
            </w:pPr>
            <w:r w:rsidRPr="004332E7">
              <w:rPr>
                <w:rFonts w:hint="eastAsia"/>
                <w:b/>
              </w:rPr>
              <w:t>2</w:t>
            </w:r>
          </w:p>
        </w:tc>
        <w:tc>
          <w:tcPr>
            <w:tcW w:w="974" w:type="dxa"/>
            <w:vAlign w:val="center"/>
          </w:tcPr>
          <w:p w:rsidR="00144F1C" w:rsidRPr="004332E7" w:rsidRDefault="00144F1C" w:rsidP="000012DE">
            <w:pPr>
              <w:jc w:val="center"/>
              <w:rPr>
                <w:rFonts w:ascii="宋体" w:hAnsi="宋体"/>
                <w:szCs w:val="21"/>
              </w:rPr>
            </w:pPr>
            <w:r w:rsidRPr="004332E7">
              <w:rPr>
                <w:rFonts w:ascii="宋体" w:hAnsi="宋体" w:hint="eastAsia"/>
                <w:szCs w:val="21"/>
              </w:rPr>
              <w:t>智慧互动课堂PC学生端系统</w:t>
            </w:r>
          </w:p>
        </w:tc>
        <w:tc>
          <w:tcPr>
            <w:tcW w:w="6824" w:type="dxa"/>
            <w:vAlign w:val="center"/>
          </w:tcPr>
          <w:p w:rsidR="00144F1C" w:rsidRPr="004332E7" w:rsidRDefault="00144F1C" w:rsidP="000012DE">
            <w:pPr>
              <w:spacing w:line="276" w:lineRule="auto"/>
              <w:rPr>
                <w:rFonts w:ascii="宋体" w:hAnsi="宋体"/>
                <w:szCs w:val="21"/>
              </w:rPr>
            </w:pPr>
            <w:r w:rsidRPr="004332E7">
              <w:rPr>
                <w:rFonts w:ascii="宋体" w:hAnsi="宋体"/>
                <w:b/>
                <w:szCs w:val="21"/>
              </w:rPr>
              <w:t>*</w:t>
            </w:r>
            <w:r w:rsidRPr="004332E7">
              <w:rPr>
                <w:rFonts w:ascii="宋体" w:hAnsi="宋体" w:hint="eastAsia"/>
                <w:b/>
                <w:szCs w:val="21"/>
              </w:rPr>
              <w:t>1、</w:t>
            </w:r>
            <w:r w:rsidRPr="004332E7">
              <w:rPr>
                <w:rFonts w:ascii="宋体" w:hAnsi="宋体" w:hint="eastAsia"/>
                <w:szCs w:val="21"/>
              </w:rPr>
              <w:t>支持PC端无线或者有线网络方式接入系统。</w:t>
            </w:r>
          </w:p>
          <w:p w:rsidR="00144F1C" w:rsidRPr="004332E7" w:rsidRDefault="00144F1C" w:rsidP="000012DE">
            <w:pPr>
              <w:spacing w:line="276" w:lineRule="auto"/>
              <w:rPr>
                <w:rFonts w:ascii="宋体" w:hAnsi="宋体"/>
                <w:szCs w:val="21"/>
              </w:rPr>
            </w:pPr>
            <w:r w:rsidRPr="004332E7">
              <w:rPr>
                <w:rFonts w:ascii="宋体" w:hAnsi="宋体"/>
                <w:b/>
                <w:szCs w:val="21"/>
              </w:rPr>
              <w:t>*</w:t>
            </w:r>
            <w:r w:rsidRPr="004332E7">
              <w:rPr>
                <w:rFonts w:ascii="宋体" w:hAnsi="宋体" w:hint="eastAsia"/>
                <w:b/>
                <w:szCs w:val="21"/>
              </w:rPr>
              <w:t>2、</w:t>
            </w:r>
            <w:r w:rsidRPr="004332E7">
              <w:rPr>
                <w:rFonts w:ascii="宋体" w:hAnsi="宋体" w:hint="eastAsia"/>
                <w:szCs w:val="21"/>
              </w:rPr>
              <w:t>学生利用指定的账号密码进行登录，并提供摄像头、麦克风、音响或耳机作为互动支持；</w:t>
            </w:r>
          </w:p>
          <w:p w:rsidR="00144F1C" w:rsidRPr="004332E7" w:rsidRDefault="00144F1C" w:rsidP="000012DE">
            <w:pPr>
              <w:spacing w:line="276" w:lineRule="auto"/>
              <w:rPr>
                <w:rFonts w:ascii="宋体" w:hAnsi="宋体"/>
                <w:szCs w:val="21"/>
              </w:rPr>
            </w:pPr>
            <w:r w:rsidRPr="004332E7">
              <w:rPr>
                <w:rFonts w:ascii="宋体" w:hAnsi="宋体"/>
                <w:b/>
                <w:szCs w:val="21"/>
              </w:rPr>
              <w:t>*</w:t>
            </w:r>
            <w:r w:rsidRPr="004332E7">
              <w:rPr>
                <w:rFonts w:ascii="宋体" w:hAnsi="宋体" w:hint="eastAsia"/>
                <w:b/>
                <w:szCs w:val="21"/>
              </w:rPr>
              <w:t>3、</w:t>
            </w:r>
            <w:r w:rsidRPr="004332E7">
              <w:rPr>
                <w:rFonts w:ascii="宋体" w:hAnsi="宋体" w:hint="eastAsia"/>
                <w:szCs w:val="21"/>
              </w:rPr>
              <w:t>学生个人的PC桌面支持以流的方式，上传共享到大屏展示系统中，并且能够显示该学生的实时操作；</w:t>
            </w:r>
          </w:p>
          <w:p w:rsidR="00144F1C" w:rsidRPr="004332E7" w:rsidRDefault="00144F1C" w:rsidP="000012DE">
            <w:pPr>
              <w:spacing w:line="276" w:lineRule="auto"/>
              <w:rPr>
                <w:rFonts w:ascii="宋体" w:hAnsi="宋体"/>
                <w:szCs w:val="21"/>
              </w:rPr>
            </w:pPr>
            <w:r w:rsidRPr="004332E7">
              <w:rPr>
                <w:rFonts w:ascii="宋体" w:hAnsi="宋体"/>
                <w:b/>
                <w:szCs w:val="21"/>
              </w:rPr>
              <w:t>*</w:t>
            </w:r>
            <w:r w:rsidRPr="004332E7">
              <w:rPr>
                <w:rFonts w:ascii="宋体" w:hAnsi="宋体" w:hint="eastAsia"/>
                <w:b/>
                <w:szCs w:val="21"/>
              </w:rPr>
              <w:t>4、</w:t>
            </w:r>
            <w:r w:rsidRPr="004332E7">
              <w:rPr>
                <w:rFonts w:ascii="宋体" w:hAnsi="宋体"/>
                <w:szCs w:val="21"/>
              </w:rPr>
              <w:t>学生PC端能够轻松获取大屏展示系统中提供的资料，并且能够与其他同学分享上传的资料；</w:t>
            </w:r>
          </w:p>
          <w:p w:rsidR="00144F1C" w:rsidRPr="004332E7" w:rsidRDefault="00144F1C" w:rsidP="000012DE">
            <w:pPr>
              <w:spacing w:line="276" w:lineRule="auto"/>
              <w:rPr>
                <w:rFonts w:ascii="宋体" w:hAnsi="宋体"/>
                <w:b/>
                <w:szCs w:val="21"/>
              </w:rPr>
            </w:pPr>
            <w:r w:rsidRPr="004332E7">
              <w:rPr>
                <w:rFonts w:ascii="宋体" w:hAnsi="宋体"/>
                <w:b/>
                <w:szCs w:val="21"/>
              </w:rPr>
              <w:lastRenderedPageBreak/>
              <w:t>#</w:t>
            </w:r>
            <w:r w:rsidRPr="004332E7">
              <w:rPr>
                <w:rFonts w:ascii="宋体" w:hAnsi="宋体" w:hint="eastAsia"/>
                <w:b/>
                <w:szCs w:val="21"/>
              </w:rPr>
              <w:t>5、</w:t>
            </w:r>
            <w:r w:rsidRPr="004332E7">
              <w:rPr>
                <w:rFonts w:ascii="宋体" w:hAnsi="宋体" w:hint="eastAsia"/>
                <w:szCs w:val="21"/>
              </w:rPr>
              <w:t>学生PC端可以利用多媒体设备，如电子笔、鼠标键盘等，根据教师的提问回答问题，或者直接向教师提问。结果可以让其他学生参与并做出书面评价。</w:t>
            </w:r>
          </w:p>
        </w:tc>
      </w:tr>
      <w:tr w:rsidR="00144F1C" w:rsidRPr="004332E7" w:rsidTr="000012DE">
        <w:trPr>
          <w:jc w:val="center"/>
        </w:trPr>
        <w:tc>
          <w:tcPr>
            <w:tcW w:w="674" w:type="dxa"/>
            <w:vAlign w:val="center"/>
          </w:tcPr>
          <w:p w:rsidR="00144F1C" w:rsidRPr="004332E7" w:rsidRDefault="00144F1C" w:rsidP="000012DE">
            <w:pPr>
              <w:spacing w:beforeLines="50" w:afterLines="50"/>
              <w:jc w:val="center"/>
              <w:rPr>
                <w:b/>
              </w:rPr>
            </w:pPr>
            <w:r w:rsidRPr="004332E7">
              <w:rPr>
                <w:rFonts w:hint="eastAsia"/>
                <w:b/>
              </w:rPr>
              <w:lastRenderedPageBreak/>
              <w:t>3</w:t>
            </w:r>
          </w:p>
        </w:tc>
        <w:tc>
          <w:tcPr>
            <w:tcW w:w="974" w:type="dxa"/>
            <w:vAlign w:val="center"/>
          </w:tcPr>
          <w:p w:rsidR="00144F1C" w:rsidRPr="004332E7" w:rsidRDefault="00144F1C" w:rsidP="000012DE">
            <w:pPr>
              <w:spacing w:line="360" w:lineRule="auto"/>
              <w:rPr>
                <w:rFonts w:ascii="宋体" w:hAnsi="宋体"/>
                <w:szCs w:val="21"/>
              </w:rPr>
            </w:pPr>
            <w:r w:rsidRPr="004332E7">
              <w:rPr>
                <w:rFonts w:ascii="宋体" w:hAnsi="宋体" w:hint="eastAsia"/>
                <w:szCs w:val="21"/>
              </w:rPr>
              <w:t>智慧互动课堂PAD、Phone学生端系统</w:t>
            </w:r>
          </w:p>
        </w:tc>
        <w:tc>
          <w:tcPr>
            <w:tcW w:w="6824" w:type="dxa"/>
            <w:vAlign w:val="center"/>
          </w:tcPr>
          <w:p w:rsidR="00144F1C" w:rsidRPr="004332E7" w:rsidRDefault="00144F1C" w:rsidP="000012DE">
            <w:pPr>
              <w:spacing w:line="276" w:lineRule="auto"/>
              <w:rPr>
                <w:rFonts w:ascii="宋体" w:hAnsi="宋体"/>
                <w:szCs w:val="21"/>
              </w:rPr>
            </w:pPr>
            <w:r w:rsidRPr="004332E7">
              <w:rPr>
                <w:rFonts w:ascii="宋体" w:hAnsi="宋体"/>
                <w:b/>
                <w:szCs w:val="21"/>
              </w:rPr>
              <w:t>*</w:t>
            </w:r>
            <w:r w:rsidRPr="004332E7">
              <w:rPr>
                <w:rFonts w:ascii="宋体" w:hAnsi="宋体" w:hint="eastAsia"/>
                <w:b/>
                <w:szCs w:val="21"/>
              </w:rPr>
              <w:t>1、</w:t>
            </w:r>
            <w:r w:rsidRPr="004332E7">
              <w:rPr>
                <w:rFonts w:ascii="宋体" w:hAnsi="宋体" w:hint="eastAsia"/>
                <w:szCs w:val="21"/>
              </w:rPr>
              <w:t>支持PAD、Phone等移动设备无线接入智慧课堂系统；</w:t>
            </w:r>
          </w:p>
          <w:p w:rsidR="00144F1C" w:rsidRPr="004332E7" w:rsidRDefault="00144F1C" w:rsidP="000012DE">
            <w:pPr>
              <w:spacing w:line="276" w:lineRule="auto"/>
              <w:rPr>
                <w:rFonts w:ascii="宋体" w:hAnsi="宋体"/>
                <w:szCs w:val="21"/>
              </w:rPr>
            </w:pPr>
            <w:r w:rsidRPr="004332E7">
              <w:rPr>
                <w:rFonts w:ascii="宋体" w:hAnsi="宋体"/>
                <w:b/>
                <w:szCs w:val="21"/>
              </w:rPr>
              <w:t>*2</w:t>
            </w:r>
            <w:r w:rsidRPr="004332E7">
              <w:rPr>
                <w:rFonts w:ascii="宋体" w:hAnsi="宋体" w:hint="eastAsia"/>
                <w:b/>
                <w:szCs w:val="21"/>
              </w:rPr>
              <w:t>、</w:t>
            </w:r>
            <w:r w:rsidRPr="004332E7">
              <w:rPr>
                <w:rFonts w:ascii="宋体" w:hAnsi="宋体" w:hint="eastAsia"/>
                <w:szCs w:val="21"/>
              </w:rPr>
              <w:t>学生利用指定的账号密码、甚至指纹进行登录，并利用移动的摄像头、麦克风、音响或耳机作为互动支持；</w:t>
            </w:r>
          </w:p>
          <w:p w:rsidR="00144F1C" w:rsidRPr="004332E7" w:rsidRDefault="00144F1C" w:rsidP="000012DE">
            <w:pPr>
              <w:spacing w:line="276" w:lineRule="auto"/>
              <w:rPr>
                <w:rFonts w:ascii="宋体" w:hAnsi="宋体"/>
                <w:szCs w:val="21"/>
              </w:rPr>
            </w:pPr>
            <w:r w:rsidRPr="004332E7">
              <w:rPr>
                <w:rFonts w:ascii="宋体" w:hAnsi="宋体"/>
                <w:b/>
                <w:szCs w:val="21"/>
              </w:rPr>
              <w:t>*</w:t>
            </w:r>
            <w:r w:rsidRPr="004332E7">
              <w:rPr>
                <w:rFonts w:ascii="宋体" w:hAnsi="宋体" w:hint="eastAsia"/>
                <w:b/>
                <w:szCs w:val="21"/>
              </w:rPr>
              <w:t>3、</w:t>
            </w:r>
            <w:r w:rsidRPr="004332E7">
              <w:rPr>
                <w:rFonts w:ascii="宋体" w:hAnsi="宋体" w:hint="eastAsia"/>
                <w:szCs w:val="21"/>
              </w:rPr>
              <w:t>学生移动客户端，可以更加方便地获取教师、其他学生的共享学习资料；</w:t>
            </w:r>
            <w:r w:rsidRPr="004332E7">
              <w:rPr>
                <w:rFonts w:ascii="宋体" w:hAnsi="宋体"/>
                <w:szCs w:val="21"/>
              </w:rPr>
              <w:t>向教师提问、回答教师问题；</w:t>
            </w:r>
          </w:p>
          <w:p w:rsidR="00144F1C" w:rsidRPr="004332E7" w:rsidRDefault="00144F1C" w:rsidP="000012DE">
            <w:pPr>
              <w:spacing w:line="276" w:lineRule="auto"/>
              <w:rPr>
                <w:rFonts w:ascii="宋体" w:hAnsi="宋体"/>
                <w:szCs w:val="21"/>
              </w:rPr>
            </w:pPr>
            <w:r w:rsidRPr="004332E7">
              <w:rPr>
                <w:rFonts w:ascii="宋体" w:hAnsi="宋体"/>
                <w:b/>
                <w:szCs w:val="21"/>
              </w:rPr>
              <w:t>#4</w:t>
            </w:r>
            <w:r w:rsidRPr="004332E7">
              <w:rPr>
                <w:rFonts w:ascii="宋体" w:hAnsi="宋体" w:hint="eastAsia"/>
                <w:b/>
                <w:szCs w:val="21"/>
              </w:rPr>
              <w:t>、</w:t>
            </w:r>
            <w:r w:rsidRPr="004332E7">
              <w:rPr>
                <w:rFonts w:ascii="宋体" w:hAnsi="宋体" w:hint="eastAsia"/>
                <w:szCs w:val="21"/>
              </w:rPr>
              <w:t>在学生多座位较远时，学生PAD端可以及时看清教师的讲解屏幕，显示教师屏幕实时跟随功能；</w:t>
            </w:r>
          </w:p>
          <w:p w:rsidR="00144F1C" w:rsidRPr="004332E7" w:rsidRDefault="00144F1C" w:rsidP="000012DE">
            <w:pPr>
              <w:spacing w:line="276" w:lineRule="auto"/>
              <w:rPr>
                <w:rFonts w:ascii="宋体" w:hAnsi="宋体"/>
                <w:szCs w:val="21"/>
              </w:rPr>
            </w:pPr>
            <w:r w:rsidRPr="004332E7">
              <w:rPr>
                <w:rFonts w:ascii="宋体" w:hAnsi="宋体"/>
                <w:b/>
                <w:szCs w:val="21"/>
              </w:rPr>
              <w:t>#5</w:t>
            </w:r>
            <w:r w:rsidRPr="004332E7">
              <w:rPr>
                <w:rFonts w:ascii="宋体" w:hAnsi="宋体" w:hint="eastAsia"/>
                <w:b/>
                <w:szCs w:val="21"/>
              </w:rPr>
              <w:t>、</w:t>
            </w:r>
            <w:r w:rsidRPr="004332E7">
              <w:rPr>
                <w:rFonts w:ascii="宋体" w:hAnsi="宋体" w:hint="eastAsia"/>
                <w:szCs w:val="21"/>
              </w:rPr>
              <w:t>学生移动端，可以为学生随时下载学习资料提供了简单快捷的通道，教师分享或其他同学分享的资源包及资源都可以实现实时下载供课后留存，实现资料板书全带走。</w:t>
            </w:r>
          </w:p>
          <w:p w:rsidR="00144F1C" w:rsidRPr="004332E7" w:rsidRDefault="00144F1C" w:rsidP="000012DE">
            <w:pPr>
              <w:spacing w:line="276" w:lineRule="auto"/>
              <w:rPr>
                <w:rFonts w:ascii="宋体" w:hAnsi="宋体"/>
                <w:szCs w:val="21"/>
              </w:rPr>
            </w:pPr>
            <w:r w:rsidRPr="004332E7">
              <w:rPr>
                <w:rFonts w:ascii="宋体" w:hAnsi="宋体"/>
                <w:b/>
                <w:szCs w:val="21"/>
              </w:rPr>
              <w:t>#</w:t>
            </w:r>
            <w:r w:rsidRPr="004332E7">
              <w:rPr>
                <w:rFonts w:ascii="宋体" w:hAnsi="宋体" w:hint="eastAsia"/>
                <w:b/>
                <w:szCs w:val="21"/>
              </w:rPr>
              <w:t>6、</w:t>
            </w:r>
            <w:r w:rsidRPr="004332E7">
              <w:rPr>
                <w:rFonts w:ascii="宋体" w:hAnsi="宋体" w:hint="eastAsia"/>
                <w:szCs w:val="21"/>
              </w:rPr>
              <w:t>支持二维码功能，教师只要扫描显示屏上的二维码，就能选定该显示屏。在学术厅学院数目较大，布局灵活的教学环境下，教师可以轻松掌控各个显示屏。</w:t>
            </w:r>
          </w:p>
          <w:p w:rsidR="00144F1C" w:rsidRPr="004332E7" w:rsidRDefault="00144F1C" w:rsidP="000012DE">
            <w:pPr>
              <w:spacing w:line="276" w:lineRule="auto"/>
              <w:rPr>
                <w:rFonts w:ascii="宋体" w:hAnsi="宋体"/>
                <w:szCs w:val="21"/>
              </w:rPr>
            </w:pPr>
            <w:r w:rsidRPr="004332E7">
              <w:rPr>
                <w:rFonts w:ascii="宋体" w:hAnsi="宋体"/>
                <w:b/>
                <w:szCs w:val="21"/>
              </w:rPr>
              <w:t>#</w:t>
            </w:r>
            <w:r w:rsidRPr="004332E7">
              <w:rPr>
                <w:rFonts w:ascii="宋体" w:hAnsi="宋体" w:hint="eastAsia"/>
                <w:b/>
                <w:szCs w:val="21"/>
              </w:rPr>
              <w:t>7、</w:t>
            </w:r>
            <w:r w:rsidRPr="004332E7">
              <w:rPr>
                <w:rFonts w:ascii="宋体" w:hAnsi="宋体"/>
                <w:szCs w:val="21"/>
              </w:rPr>
              <w:t>支持移动设备实时拍摄上传。教师、学生均可实时地拍摄照片，上传共享。</w:t>
            </w:r>
          </w:p>
          <w:p w:rsidR="00144F1C" w:rsidRPr="004332E7" w:rsidRDefault="00144F1C" w:rsidP="000012DE">
            <w:pPr>
              <w:spacing w:line="276" w:lineRule="auto"/>
              <w:rPr>
                <w:rFonts w:ascii="宋体" w:hAnsi="宋体"/>
                <w:b/>
                <w:szCs w:val="21"/>
              </w:rPr>
            </w:pPr>
            <w:r w:rsidRPr="004332E7">
              <w:rPr>
                <w:rFonts w:ascii="宋体" w:hAnsi="宋体"/>
                <w:b/>
                <w:szCs w:val="21"/>
              </w:rPr>
              <w:t>#</w:t>
            </w:r>
            <w:r w:rsidRPr="004332E7">
              <w:rPr>
                <w:rFonts w:ascii="宋体" w:hAnsi="宋体" w:hint="eastAsia"/>
                <w:b/>
                <w:szCs w:val="21"/>
              </w:rPr>
              <w:t>8、</w:t>
            </w:r>
            <w:r w:rsidRPr="004332E7">
              <w:rPr>
                <w:rFonts w:ascii="宋体" w:hAnsi="宋体"/>
                <w:szCs w:val="21"/>
              </w:rPr>
              <w:t>支持移动设备遥控器。教师可以</w:t>
            </w:r>
            <w:r w:rsidRPr="004332E7">
              <w:rPr>
                <w:rFonts w:ascii="宋体" w:hAnsi="宋体" w:hint="eastAsia"/>
                <w:szCs w:val="21"/>
              </w:rPr>
              <w:t>遥控任一接入</w:t>
            </w:r>
            <w:r w:rsidRPr="004332E7">
              <w:rPr>
                <w:rFonts w:ascii="宋体" w:hAnsi="宋体"/>
                <w:szCs w:val="21"/>
              </w:rPr>
              <w:t>中央控制处理器</w:t>
            </w:r>
            <w:r w:rsidRPr="004332E7">
              <w:rPr>
                <w:rFonts w:ascii="宋体" w:hAnsi="宋体" w:hint="eastAsia"/>
                <w:szCs w:val="21"/>
              </w:rPr>
              <w:t>的单个或多个展示设备，帮助您在课堂的任一位置，自由遥控各种设备和资源。用手指</w:t>
            </w:r>
            <w:r w:rsidRPr="004332E7">
              <w:rPr>
                <w:rFonts w:ascii="宋体" w:hAnsi="宋体"/>
                <w:szCs w:val="21"/>
              </w:rPr>
              <w:t>轻轻滑动屏幕上的遥控器界面，</w:t>
            </w:r>
            <w:r w:rsidRPr="004332E7">
              <w:rPr>
                <w:rFonts w:ascii="宋体" w:hAnsi="宋体" w:hint="eastAsia"/>
                <w:szCs w:val="21"/>
              </w:rPr>
              <w:t>教师</w:t>
            </w:r>
            <w:r w:rsidRPr="004332E7">
              <w:rPr>
                <w:rFonts w:ascii="宋体" w:hAnsi="宋体"/>
                <w:szCs w:val="21"/>
              </w:rPr>
              <w:t>可以在课堂中随意</w:t>
            </w:r>
            <w:r w:rsidRPr="004332E7">
              <w:rPr>
                <w:rFonts w:ascii="宋体" w:hAnsi="宋体" w:hint="eastAsia"/>
                <w:szCs w:val="21"/>
              </w:rPr>
              <w:t>控制屏幕内容</w:t>
            </w:r>
            <w:r w:rsidRPr="004332E7">
              <w:rPr>
                <w:rFonts w:ascii="宋体" w:hAnsi="宋体"/>
                <w:szCs w:val="21"/>
              </w:rPr>
              <w:t>。</w:t>
            </w:r>
          </w:p>
        </w:tc>
      </w:tr>
      <w:tr w:rsidR="00144F1C" w:rsidRPr="004332E7" w:rsidTr="000012DE">
        <w:trPr>
          <w:jc w:val="center"/>
        </w:trPr>
        <w:tc>
          <w:tcPr>
            <w:tcW w:w="674" w:type="dxa"/>
            <w:vAlign w:val="center"/>
          </w:tcPr>
          <w:p w:rsidR="00144F1C" w:rsidRPr="004332E7" w:rsidRDefault="00144F1C" w:rsidP="000012DE">
            <w:pPr>
              <w:spacing w:beforeLines="50" w:afterLines="50"/>
              <w:jc w:val="center"/>
              <w:rPr>
                <w:b/>
              </w:rPr>
            </w:pPr>
            <w:r w:rsidRPr="004332E7">
              <w:rPr>
                <w:rFonts w:hint="eastAsia"/>
                <w:b/>
              </w:rPr>
              <w:t>4</w:t>
            </w:r>
          </w:p>
        </w:tc>
        <w:tc>
          <w:tcPr>
            <w:tcW w:w="974" w:type="dxa"/>
            <w:vAlign w:val="center"/>
          </w:tcPr>
          <w:p w:rsidR="00144F1C" w:rsidRPr="004332E7" w:rsidRDefault="00144F1C" w:rsidP="000012DE">
            <w:pPr>
              <w:spacing w:line="360" w:lineRule="auto"/>
              <w:rPr>
                <w:rFonts w:ascii="宋体" w:hAnsi="宋体"/>
                <w:szCs w:val="21"/>
              </w:rPr>
            </w:pPr>
            <w:r w:rsidRPr="004332E7">
              <w:t>实物投影系统</w:t>
            </w:r>
          </w:p>
        </w:tc>
        <w:tc>
          <w:tcPr>
            <w:tcW w:w="6824" w:type="dxa"/>
            <w:vAlign w:val="center"/>
          </w:tcPr>
          <w:p w:rsidR="00144F1C" w:rsidRPr="004332E7" w:rsidRDefault="00144F1C" w:rsidP="000012DE">
            <w:pPr>
              <w:spacing w:line="276" w:lineRule="auto"/>
              <w:rPr>
                <w:rFonts w:ascii="宋体" w:hAnsi="宋体"/>
                <w:b/>
                <w:szCs w:val="21"/>
              </w:rPr>
            </w:pPr>
            <w:r w:rsidRPr="004332E7">
              <w:rPr>
                <w:rFonts w:ascii="宋体" w:hAnsi="宋体"/>
                <w:b/>
                <w:szCs w:val="21"/>
              </w:rPr>
              <w:t>#</w:t>
            </w:r>
            <w:r w:rsidRPr="004332E7">
              <w:rPr>
                <w:rFonts w:ascii="宋体" w:hAnsi="宋体" w:hint="eastAsia"/>
                <w:b/>
                <w:szCs w:val="21"/>
              </w:rPr>
              <w:t>1、</w:t>
            </w:r>
            <w:r w:rsidRPr="004332E7">
              <w:rPr>
                <w:rFonts w:ascii="宋体" w:hAnsi="宋体"/>
                <w:szCs w:val="21"/>
              </w:rPr>
              <w:t>支持苹果公司Airplay技术，方便将苹果各种设备的内容，实时流畅上传到大屏显示系统，或分享到学生端平台；</w:t>
            </w:r>
          </w:p>
        </w:tc>
      </w:tr>
    </w:tbl>
    <w:p w:rsidR="00144F1C" w:rsidRPr="004332E7" w:rsidRDefault="00144F1C" w:rsidP="00144F1C">
      <w:pPr>
        <w:spacing w:beforeLines="50" w:afterLines="50" w:line="360" w:lineRule="auto"/>
        <w:rPr>
          <w:b/>
        </w:rPr>
      </w:pPr>
      <w:r w:rsidRPr="004332E7">
        <w:rPr>
          <w:rFonts w:hint="eastAsia"/>
          <w:b/>
        </w:rPr>
        <w:t>3</w:t>
      </w:r>
      <w:r w:rsidRPr="004332E7">
        <w:rPr>
          <w:rFonts w:hint="eastAsia"/>
          <w:b/>
        </w:rPr>
        <w:t>、质保及售后服务要求</w:t>
      </w:r>
    </w:p>
    <w:p w:rsidR="00144F1C" w:rsidRPr="004332E7" w:rsidRDefault="00144F1C" w:rsidP="00144F1C">
      <w:pPr>
        <w:spacing w:beforeLines="50" w:afterLines="50" w:line="360" w:lineRule="auto"/>
      </w:pPr>
      <w:r w:rsidRPr="004332E7">
        <w:rPr>
          <w:rFonts w:hint="eastAsia"/>
        </w:rPr>
        <w:t>3.1</w:t>
      </w:r>
      <w:r w:rsidRPr="004332E7">
        <w:rPr>
          <w:rFonts w:hint="eastAsia"/>
        </w:rPr>
        <w:t>所有软件免费维护升级</w:t>
      </w:r>
      <w:r w:rsidRPr="004332E7">
        <w:t>1</w:t>
      </w:r>
      <w:r w:rsidRPr="004332E7">
        <w:rPr>
          <w:rFonts w:hint="eastAsia"/>
        </w:rPr>
        <w:t>年，所有硬件</w:t>
      </w:r>
      <w:r w:rsidRPr="004332E7">
        <w:t>免费保修</w:t>
      </w:r>
      <w:r w:rsidRPr="004332E7">
        <w:rPr>
          <w:rFonts w:hint="eastAsia"/>
        </w:rPr>
        <w:t>1</w:t>
      </w:r>
      <w:r w:rsidRPr="004332E7">
        <w:rPr>
          <w:rFonts w:hint="eastAsia"/>
        </w:rPr>
        <w:t>年，并提供详细的售后服务方案；</w:t>
      </w:r>
    </w:p>
    <w:p w:rsidR="00144F1C" w:rsidRPr="004332E7" w:rsidRDefault="00144F1C" w:rsidP="00144F1C">
      <w:pPr>
        <w:spacing w:beforeLines="50" w:afterLines="50" w:line="360" w:lineRule="auto"/>
      </w:pPr>
      <w:r w:rsidRPr="004332E7">
        <w:rPr>
          <w:rFonts w:hint="eastAsia"/>
        </w:rPr>
        <w:t>3.2</w:t>
      </w:r>
      <w:r w:rsidRPr="004332E7">
        <w:rPr>
          <w:rFonts w:hint="eastAsia"/>
        </w:rPr>
        <w:t>所有产品在接到采购人保修电话后</w:t>
      </w:r>
      <w:r w:rsidRPr="004332E7">
        <w:rPr>
          <w:rFonts w:hint="eastAsia"/>
        </w:rPr>
        <w:t>24</w:t>
      </w:r>
      <w:r w:rsidRPr="004332E7">
        <w:rPr>
          <w:rFonts w:hint="eastAsia"/>
        </w:rPr>
        <w:t>小时内上门服务，并于</w:t>
      </w:r>
      <w:r w:rsidRPr="004332E7">
        <w:rPr>
          <w:rFonts w:hint="eastAsia"/>
        </w:rPr>
        <w:t>2</w:t>
      </w:r>
      <w:r w:rsidRPr="004332E7">
        <w:rPr>
          <w:rFonts w:hint="eastAsia"/>
        </w:rPr>
        <w:t>小时内排除故障。</w:t>
      </w:r>
    </w:p>
    <w:p w:rsidR="00E305B8" w:rsidRPr="00144F1C" w:rsidRDefault="00E305B8"/>
    <w:sectPr w:rsidR="00E305B8" w:rsidRPr="00144F1C" w:rsidSect="001F460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5B8" w:rsidRDefault="00E305B8" w:rsidP="00144F1C">
      <w:r>
        <w:separator/>
      </w:r>
    </w:p>
  </w:endnote>
  <w:endnote w:type="continuationSeparator" w:id="1">
    <w:p w:rsidR="00E305B8" w:rsidRDefault="00E305B8" w:rsidP="00144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5B8" w:rsidRDefault="00E305B8" w:rsidP="00144F1C">
      <w:r>
        <w:separator/>
      </w:r>
    </w:p>
  </w:footnote>
  <w:footnote w:type="continuationSeparator" w:id="1">
    <w:p w:rsidR="00E305B8" w:rsidRDefault="00E305B8" w:rsidP="00144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F1C"/>
    <w:rsid w:val="00144F1C"/>
    <w:rsid w:val="00E30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F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4F1C"/>
    <w:rPr>
      <w:sz w:val="18"/>
      <w:szCs w:val="18"/>
    </w:rPr>
  </w:style>
  <w:style w:type="paragraph" w:styleId="a4">
    <w:name w:val="footer"/>
    <w:basedOn w:val="a"/>
    <w:link w:val="Char0"/>
    <w:uiPriority w:val="99"/>
    <w:semiHidden/>
    <w:unhideWhenUsed/>
    <w:rsid w:val="00144F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4F1C"/>
    <w:rPr>
      <w:sz w:val="18"/>
      <w:szCs w:val="18"/>
    </w:rPr>
  </w:style>
  <w:style w:type="table" w:styleId="a5">
    <w:name w:val="Table Grid"/>
    <w:basedOn w:val="a1"/>
    <w:uiPriority w:val="59"/>
    <w:rsid w:val="00144F1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2015-09-29T05:46:00Z</dcterms:created>
  <dcterms:modified xsi:type="dcterms:W3CDTF">2015-09-29T05:46:00Z</dcterms:modified>
</cp:coreProperties>
</file>