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14" w:rsidRPr="00381FD5" w:rsidRDefault="000C5C14" w:rsidP="000C5C14">
      <w:pPr>
        <w:pStyle w:val="1"/>
        <w:jc w:val="center"/>
        <w:rPr>
          <w:rFonts w:ascii="宋体" w:hAnsi="宋体" w:hint="eastAsia"/>
          <w:sz w:val="36"/>
          <w:szCs w:val="36"/>
        </w:rPr>
      </w:pPr>
      <w:bookmarkStart w:id="0" w:name="_Toc376502543"/>
      <w:r w:rsidRPr="00381FD5">
        <w:rPr>
          <w:rFonts w:ascii="宋体" w:hAnsi="宋体" w:hint="eastAsia"/>
        </w:rPr>
        <w:t>用户需求书</w:t>
      </w:r>
      <w:bookmarkEnd w:id="0"/>
    </w:p>
    <w:p w:rsidR="000C5C14" w:rsidRPr="00B22692" w:rsidRDefault="000C5C14" w:rsidP="000C5C14">
      <w:pPr>
        <w:adjustRightInd w:val="0"/>
        <w:snapToGrid w:val="0"/>
        <w:spacing w:line="360" w:lineRule="auto"/>
        <w:rPr>
          <w:rFonts w:ascii="宋体" w:hAnsi="宋体" w:cs="Lucida Sans Unicode" w:hint="eastAsia"/>
          <w:b/>
          <w:szCs w:val="21"/>
        </w:rPr>
      </w:pPr>
      <w:r w:rsidRPr="00B22692">
        <w:rPr>
          <w:rFonts w:ascii="宋体" w:hAnsi="宋体" w:cs="Lucida Sans Unicode" w:hint="eastAsia"/>
          <w:b/>
          <w:szCs w:val="21"/>
        </w:rPr>
        <w:t>1. 项目简介</w:t>
      </w:r>
    </w:p>
    <w:p w:rsidR="000C5C14" w:rsidRPr="00B22692" w:rsidRDefault="000C5C14" w:rsidP="000C5C14">
      <w:pPr>
        <w:spacing w:line="360" w:lineRule="auto"/>
        <w:ind w:firstLineChars="200" w:firstLine="420"/>
        <w:rPr>
          <w:rFonts w:ascii="宋体" w:hAnsi="宋体" w:hint="eastAsia"/>
          <w:szCs w:val="21"/>
        </w:rPr>
      </w:pPr>
      <w:r w:rsidRPr="00B22692">
        <w:rPr>
          <w:rFonts w:ascii="宋体" w:hAnsi="宋体" w:hint="eastAsia"/>
          <w:szCs w:val="21"/>
        </w:rPr>
        <w:t>承接2016-2018年度全校公务印刷服务，即邮政监制品之外的所有印刷服务。需提供上门服务。</w:t>
      </w:r>
    </w:p>
    <w:p w:rsidR="000C5C14" w:rsidRPr="00B22692" w:rsidRDefault="000C5C14" w:rsidP="000C5C14">
      <w:pPr>
        <w:spacing w:line="360" w:lineRule="auto"/>
        <w:ind w:firstLine="405"/>
        <w:rPr>
          <w:rFonts w:ascii="宋体" w:hAnsi="宋体" w:hint="eastAsia"/>
          <w:szCs w:val="21"/>
        </w:rPr>
      </w:pPr>
      <w:r w:rsidRPr="00B22692">
        <w:rPr>
          <w:rFonts w:ascii="宋体" w:hAnsi="宋体" w:hint="eastAsia"/>
          <w:szCs w:val="21"/>
        </w:rPr>
        <w:t>履约时间：三年，</w:t>
      </w:r>
      <w:r w:rsidRPr="00B22692">
        <w:rPr>
          <w:rFonts w:ascii="宋体" w:hAnsi="宋体" w:hint="eastAsia"/>
          <w:color w:val="000000"/>
          <w:szCs w:val="21"/>
        </w:rPr>
        <w:t>具体时间以签订合同日期为准</w:t>
      </w:r>
      <w:r>
        <w:rPr>
          <w:rFonts w:ascii="宋体" w:hAnsi="宋体" w:hint="eastAsia"/>
          <w:color w:val="000000"/>
          <w:szCs w:val="21"/>
        </w:rPr>
        <w:t>。</w:t>
      </w:r>
    </w:p>
    <w:p w:rsidR="000C5C14" w:rsidRPr="00B22692" w:rsidRDefault="000C5C14" w:rsidP="000C5C14">
      <w:pPr>
        <w:adjustRightInd w:val="0"/>
        <w:snapToGrid w:val="0"/>
        <w:spacing w:line="360" w:lineRule="auto"/>
        <w:rPr>
          <w:rFonts w:ascii="宋体" w:hAnsi="宋体" w:hint="eastAsia"/>
          <w:b/>
          <w:szCs w:val="21"/>
        </w:rPr>
      </w:pPr>
      <w:r w:rsidRPr="00B22692">
        <w:rPr>
          <w:rFonts w:ascii="宋体" w:hAnsi="宋体" w:cs="Lucida Sans Unicode" w:hint="eastAsia"/>
          <w:b/>
          <w:szCs w:val="21"/>
        </w:rPr>
        <w:t>2.</w:t>
      </w:r>
      <w:r w:rsidRPr="00B22692">
        <w:rPr>
          <w:rFonts w:ascii="宋体" w:hAnsi="宋体" w:hint="eastAsia"/>
          <w:szCs w:val="21"/>
        </w:rPr>
        <w:t xml:space="preserve"> </w:t>
      </w:r>
      <w:r w:rsidRPr="00B22692">
        <w:rPr>
          <w:rFonts w:ascii="宋体" w:hAnsi="宋体" w:hint="eastAsia"/>
          <w:b/>
          <w:szCs w:val="21"/>
        </w:rPr>
        <w:t>用户需求及报价表</w:t>
      </w:r>
    </w:p>
    <w:p w:rsidR="000C5C14" w:rsidRPr="00B22692" w:rsidRDefault="000C5C14" w:rsidP="000C5C14">
      <w:pPr>
        <w:spacing w:line="360" w:lineRule="auto"/>
        <w:ind w:firstLineChars="100" w:firstLine="211"/>
        <w:rPr>
          <w:rFonts w:ascii="宋体" w:hAnsi="宋体" w:hint="eastAsia"/>
          <w:b/>
          <w:bCs/>
          <w:szCs w:val="21"/>
        </w:rPr>
      </w:pPr>
      <w:r w:rsidRPr="00B22692">
        <w:rPr>
          <w:rFonts w:ascii="宋体" w:hAnsi="宋体" w:hint="eastAsia"/>
          <w:b/>
          <w:bCs/>
          <w:szCs w:val="21"/>
        </w:rPr>
        <w:t>（1） 纸张报价</w:t>
      </w:r>
    </w:p>
    <w:tbl>
      <w:tblPr>
        <w:tblW w:w="4826" w:type="pct"/>
        <w:tblLook w:val="04A0"/>
      </w:tblPr>
      <w:tblGrid>
        <w:gridCol w:w="818"/>
        <w:gridCol w:w="2548"/>
        <w:gridCol w:w="1235"/>
        <w:gridCol w:w="1971"/>
        <w:gridCol w:w="1653"/>
      </w:tblGrid>
      <w:tr w:rsidR="000C5C14" w:rsidRPr="00B22692" w:rsidTr="00532A78">
        <w:trPr>
          <w:trHeight w:val="525"/>
        </w:trPr>
        <w:tc>
          <w:tcPr>
            <w:tcW w:w="497" w:type="pct"/>
            <w:tcBorders>
              <w:top w:val="single" w:sz="8" w:space="0" w:color="auto"/>
              <w:left w:val="single" w:sz="8" w:space="0" w:color="auto"/>
              <w:bottom w:val="single" w:sz="8" w:space="0" w:color="auto"/>
              <w:right w:val="single" w:sz="8" w:space="0" w:color="auto"/>
            </w:tcBorders>
            <w:vAlign w:val="center"/>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编号</w:t>
            </w:r>
          </w:p>
        </w:tc>
        <w:tc>
          <w:tcPr>
            <w:tcW w:w="1549" w:type="pct"/>
            <w:tcBorders>
              <w:top w:val="single" w:sz="8" w:space="0" w:color="auto"/>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纸张种类</w:t>
            </w:r>
          </w:p>
        </w:tc>
        <w:tc>
          <w:tcPr>
            <w:tcW w:w="751"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纸张品牌</w:t>
            </w:r>
          </w:p>
        </w:tc>
        <w:tc>
          <w:tcPr>
            <w:tcW w:w="1198"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参考价（元/令）</w:t>
            </w:r>
          </w:p>
        </w:tc>
        <w:tc>
          <w:tcPr>
            <w:tcW w:w="1006"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折价率（折）</w:t>
            </w: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1-01</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打字纸（正度）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140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1-02</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40g有光纸（正度）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135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1-03</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45g压敏纸（正度）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280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1-04</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47g压敏纸（正度）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285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1-05</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50g书写</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135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1-06</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52g凸版（正度）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158</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1-07</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52g压敏纸（正度）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375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1-08</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55g书写(大度)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170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1-09</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60g书写</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185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1-10</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60g书写（大度）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230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1-11</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60g双胶（正度）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185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1-12</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70g双胶（大度）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330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1-13</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70g双胶（正度）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240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1-14</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80g彩胶（大度）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390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1-15</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80g彩胶（正度）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290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1-16</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80g道林纸（大度）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400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1-17</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80g道林纸（正度）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330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1-18</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80g双胶（大度）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370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1-19</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80g双胶（正度）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280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1-20</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80g铜板不干胶标签纸</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2.40元/平方米</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1-21</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400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1-22</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80g铜版纸（正度）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340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1-23</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105g铜版纸（大度）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440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1-24</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105g铜版纸（正度）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360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1-25</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120g牛皮纸（大度）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490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1-26</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120g牛皮纸（正度）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400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1-27</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128g铜版纸（大度）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lastRenderedPageBreak/>
              <w:t>1-28</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128g铜版纸（正度）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425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1-29</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157g布纹纸（大度）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635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1-30</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157g布纹纸（正度）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1-31</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635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1-32</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1-33</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157g哑粉纸（大度）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635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1-34</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157g哑粉纸（正度）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520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1-35</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195g高彩映画（大度）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3000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1-36</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200g铜版纸（大度）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785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1-37</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200g铜版纸（正度）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610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300"/>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1-38</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230g铜版纸（大度）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855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1-39</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230g铜版纸（正度）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710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1-40</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250g白卡纸（大度）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930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1-41</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250g白卡纸（正度）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750</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nil"/>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1-42</w:t>
            </w:r>
          </w:p>
        </w:tc>
        <w:tc>
          <w:tcPr>
            <w:tcW w:w="1549" w:type="pct"/>
            <w:tcBorders>
              <w:top w:val="nil"/>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250g铜版纸（大度）</w:t>
            </w:r>
          </w:p>
        </w:tc>
        <w:tc>
          <w:tcPr>
            <w:tcW w:w="751"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925</w:t>
            </w:r>
          </w:p>
        </w:tc>
        <w:tc>
          <w:tcPr>
            <w:tcW w:w="1006" w:type="pct"/>
            <w:tcBorders>
              <w:top w:val="nil"/>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497" w:type="pct"/>
            <w:tcBorders>
              <w:top w:val="single" w:sz="8" w:space="0" w:color="auto"/>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1-43</w:t>
            </w:r>
          </w:p>
        </w:tc>
        <w:tc>
          <w:tcPr>
            <w:tcW w:w="1549" w:type="pct"/>
            <w:tcBorders>
              <w:top w:val="single" w:sz="8" w:space="0" w:color="auto"/>
              <w:left w:val="single" w:sz="8" w:space="0" w:color="auto"/>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250g铜版纸（正度）</w:t>
            </w:r>
          </w:p>
        </w:tc>
        <w:tc>
          <w:tcPr>
            <w:tcW w:w="751"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c>
          <w:tcPr>
            <w:tcW w:w="1198"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r w:rsidRPr="00B22692">
              <w:rPr>
                <w:rFonts w:ascii="宋体" w:hAnsi="宋体" w:hint="eastAsia"/>
                <w:color w:val="000000"/>
                <w:szCs w:val="21"/>
              </w:rPr>
              <w:t>760</w:t>
            </w:r>
          </w:p>
        </w:tc>
        <w:tc>
          <w:tcPr>
            <w:tcW w:w="1006"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r w:rsidR="000C5C14" w:rsidRPr="00B22692" w:rsidTr="00532A78">
        <w:trPr>
          <w:trHeight w:val="285"/>
        </w:trPr>
        <w:tc>
          <w:tcPr>
            <w:tcW w:w="3994" w:type="pct"/>
            <w:gridSpan w:val="4"/>
            <w:tcBorders>
              <w:top w:val="single" w:sz="8" w:space="0" w:color="auto"/>
              <w:left w:val="single" w:sz="8" w:space="0" w:color="auto"/>
              <w:bottom w:val="single" w:sz="8" w:space="0" w:color="auto"/>
              <w:right w:val="single" w:sz="8" w:space="0" w:color="auto"/>
            </w:tcBorders>
          </w:tcPr>
          <w:p w:rsidR="000C5C14" w:rsidRPr="00B22692" w:rsidRDefault="000C5C14" w:rsidP="00532A78">
            <w:pPr>
              <w:jc w:val="center"/>
              <w:rPr>
                <w:rFonts w:ascii="宋体" w:hAnsi="宋体" w:hint="eastAsia"/>
                <w:color w:val="000000"/>
                <w:szCs w:val="21"/>
              </w:rPr>
            </w:pPr>
            <w:r w:rsidRPr="00B22692">
              <w:rPr>
                <w:rFonts w:ascii="宋体" w:hAnsi="宋体" w:hint="eastAsia"/>
                <w:color w:val="000000"/>
                <w:szCs w:val="21"/>
              </w:rPr>
              <w:t>平均折扣率</w:t>
            </w:r>
          </w:p>
        </w:tc>
        <w:tc>
          <w:tcPr>
            <w:tcW w:w="1006" w:type="pct"/>
            <w:tcBorders>
              <w:top w:val="single" w:sz="8" w:space="0" w:color="auto"/>
              <w:left w:val="nil"/>
              <w:bottom w:val="single" w:sz="8" w:space="0" w:color="auto"/>
              <w:right w:val="single" w:sz="8" w:space="0" w:color="auto"/>
            </w:tcBorders>
            <w:shd w:val="clear" w:color="auto" w:fill="auto"/>
            <w:vAlign w:val="center"/>
          </w:tcPr>
          <w:p w:rsidR="000C5C14" w:rsidRPr="00B22692" w:rsidRDefault="000C5C14" w:rsidP="00532A78">
            <w:pPr>
              <w:jc w:val="center"/>
              <w:rPr>
                <w:rFonts w:ascii="宋体" w:hAnsi="宋体" w:cs="宋体"/>
                <w:color w:val="000000"/>
                <w:szCs w:val="21"/>
              </w:rPr>
            </w:pPr>
          </w:p>
        </w:tc>
      </w:tr>
    </w:tbl>
    <w:p w:rsidR="000C5C14" w:rsidRPr="00B22692" w:rsidRDefault="000C5C14" w:rsidP="000C5C14">
      <w:pPr>
        <w:spacing w:line="360" w:lineRule="auto"/>
        <w:rPr>
          <w:rFonts w:ascii="宋体" w:hAnsi="宋体" w:hint="eastAsia"/>
          <w:b/>
          <w:bCs/>
          <w:szCs w:val="21"/>
        </w:rPr>
      </w:pPr>
      <w:r w:rsidRPr="00B22692">
        <w:rPr>
          <w:rFonts w:ascii="宋体" w:hAnsi="宋体" w:hint="eastAsia"/>
          <w:b/>
          <w:bCs/>
          <w:szCs w:val="21"/>
        </w:rPr>
        <w:t>（2） 印刷工费报价</w:t>
      </w:r>
    </w:p>
    <w:tbl>
      <w:tblPr>
        <w:tblW w:w="5200" w:type="pct"/>
        <w:jc w:val="center"/>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235"/>
        <w:gridCol w:w="1409"/>
        <w:gridCol w:w="1656"/>
        <w:gridCol w:w="1553"/>
        <w:gridCol w:w="1234"/>
        <w:gridCol w:w="947"/>
      </w:tblGrid>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编号</w:t>
            </w:r>
          </w:p>
        </w:tc>
        <w:tc>
          <w:tcPr>
            <w:tcW w:w="697"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印刷工序</w:t>
            </w:r>
          </w:p>
        </w:tc>
        <w:tc>
          <w:tcPr>
            <w:tcW w:w="1729" w:type="pct"/>
            <w:gridSpan w:val="2"/>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类别</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报价单位</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参考报价</w:t>
            </w:r>
          </w:p>
        </w:tc>
        <w:tc>
          <w:tcPr>
            <w:tcW w:w="534"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折价率</w:t>
            </w: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2-01</w:t>
            </w:r>
          </w:p>
        </w:tc>
        <w:tc>
          <w:tcPr>
            <w:tcW w:w="697"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制版费</w:t>
            </w: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画册类</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元/P</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100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2-02</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包装类</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元/开</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100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2-03</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文字类</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元/P</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15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2-04</w:t>
            </w:r>
          </w:p>
        </w:tc>
        <w:tc>
          <w:tcPr>
            <w:tcW w:w="697" w:type="pct"/>
            <w:vMerge w:val="restart"/>
            <w:shd w:val="clear" w:color="auto" w:fill="auto"/>
            <w:noWrap/>
            <w:vAlign w:val="center"/>
          </w:tcPr>
          <w:p w:rsidR="000C5C14" w:rsidRPr="00B22692" w:rsidRDefault="000C5C14" w:rsidP="00532A78">
            <w:pPr>
              <w:widowControl/>
              <w:jc w:val="center"/>
              <w:rPr>
                <w:rFonts w:ascii="宋体" w:hAnsi="宋体" w:hint="eastAsia"/>
                <w:color w:val="000000"/>
                <w:kern w:val="0"/>
                <w:szCs w:val="21"/>
              </w:rPr>
            </w:pPr>
            <w:r w:rsidRPr="00B22692">
              <w:rPr>
                <w:rFonts w:ascii="宋体" w:hAnsi="宋体" w:cs="宋体" w:hint="eastAsia"/>
                <w:color w:val="000000"/>
                <w:kern w:val="0"/>
                <w:szCs w:val="21"/>
              </w:rPr>
              <w:t>开机费</w:t>
            </w:r>
          </w:p>
        </w:tc>
        <w:tc>
          <w:tcPr>
            <w:tcW w:w="795"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单面（自翻版）印刷</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四开</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300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2-05</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对开</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700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2-06</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八开</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2-07</w:t>
            </w:r>
          </w:p>
        </w:tc>
        <w:tc>
          <w:tcPr>
            <w:tcW w:w="697"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特殊工艺</w:t>
            </w:r>
          </w:p>
        </w:tc>
        <w:tc>
          <w:tcPr>
            <w:tcW w:w="795"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折页</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2折</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16</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2-08</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3折</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24</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2-09</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4折</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元/千张</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32</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2-10</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覆膜</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亮光</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0.35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2-11</w:t>
            </w:r>
          </w:p>
        </w:tc>
        <w:tc>
          <w:tcPr>
            <w:tcW w:w="697" w:type="pct"/>
            <w:vMerge/>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哑光</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2-12</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骑马钉</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元/本</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2-13</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roofErr w:type="gramStart"/>
            <w:r w:rsidRPr="00B22692">
              <w:rPr>
                <w:rFonts w:ascii="宋体" w:hAnsi="宋体" w:cs="宋体" w:hint="eastAsia"/>
                <w:color w:val="000000"/>
                <w:kern w:val="0"/>
                <w:szCs w:val="21"/>
              </w:rPr>
              <w:t>锁线</w:t>
            </w:r>
            <w:proofErr w:type="gramEnd"/>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元/令</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40</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2-14</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胶装</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无线</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元/页</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0.01</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2-15</w:t>
            </w:r>
          </w:p>
        </w:tc>
        <w:tc>
          <w:tcPr>
            <w:tcW w:w="697" w:type="pct"/>
            <w:vMerge/>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有线</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元/页</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0.02</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2-16</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val="restar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糊手提袋</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不带扣眼</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w:t>
            </w:r>
            <w:proofErr w:type="gramStart"/>
            <w:r w:rsidRPr="00B22692">
              <w:rPr>
                <w:rFonts w:ascii="宋体" w:hAnsi="宋体" w:cs="宋体" w:hint="eastAsia"/>
                <w:color w:val="000000"/>
                <w:kern w:val="0"/>
                <w:szCs w:val="21"/>
              </w:rPr>
              <w:t>个</w:t>
            </w:r>
            <w:proofErr w:type="gramEnd"/>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0.25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2-17</w:t>
            </w:r>
          </w:p>
        </w:tc>
        <w:tc>
          <w:tcPr>
            <w:tcW w:w="697" w:type="pct"/>
            <w:vMerge/>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带扣眼</w:t>
            </w: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w:t>
            </w:r>
            <w:proofErr w:type="gramStart"/>
            <w:r w:rsidRPr="00B22692">
              <w:rPr>
                <w:rFonts w:ascii="宋体" w:hAnsi="宋体" w:cs="宋体" w:hint="eastAsia"/>
                <w:color w:val="000000"/>
                <w:kern w:val="0"/>
                <w:szCs w:val="21"/>
              </w:rPr>
              <w:t>个</w:t>
            </w:r>
            <w:proofErr w:type="gramEnd"/>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0.3</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2-18</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裱糊纸盒</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roofErr w:type="gramStart"/>
            <w:r w:rsidRPr="00B22692">
              <w:rPr>
                <w:rFonts w:ascii="宋体" w:hAnsi="宋体" w:cs="宋体" w:hint="eastAsia"/>
                <w:color w:val="000000"/>
                <w:kern w:val="0"/>
                <w:szCs w:val="21"/>
              </w:rPr>
              <w:t>含磨切和订箱</w:t>
            </w:r>
            <w:proofErr w:type="gramEnd"/>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1.3</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31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2-19</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起</w:t>
            </w:r>
            <w:proofErr w:type="gramStart"/>
            <w:r w:rsidRPr="00B22692">
              <w:rPr>
                <w:rFonts w:ascii="宋体" w:hAnsi="宋体" w:cs="宋体" w:hint="eastAsia"/>
                <w:color w:val="000000"/>
                <w:kern w:val="0"/>
                <w:szCs w:val="21"/>
              </w:rPr>
              <w:t>凸</w:t>
            </w:r>
            <w:proofErr w:type="gramEnd"/>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元/平方厘米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0.04</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2-20</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烫金/银</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元/平方厘米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2-21</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UV</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元/平方厘米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68" w:type="pct"/>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2-22</w:t>
            </w:r>
          </w:p>
        </w:tc>
        <w:tc>
          <w:tcPr>
            <w:tcW w:w="697" w:type="pct"/>
            <w:vMerge/>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795"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上光</w:t>
            </w:r>
          </w:p>
        </w:tc>
        <w:tc>
          <w:tcPr>
            <w:tcW w:w="934"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p>
        </w:tc>
        <w:tc>
          <w:tcPr>
            <w:tcW w:w="876" w:type="pct"/>
            <w:shd w:val="clear" w:color="auto" w:fill="auto"/>
            <w:noWrap/>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元/平方厘米</w:t>
            </w:r>
          </w:p>
        </w:tc>
        <w:tc>
          <w:tcPr>
            <w:tcW w:w="696" w:type="pct"/>
            <w:vAlign w:val="center"/>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0.05</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r w:rsidR="000C5C14" w:rsidRPr="00B22692" w:rsidTr="00532A78">
        <w:trPr>
          <w:trHeight w:val="285"/>
          <w:jc w:val="center"/>
        </w:trPr>
        <w:tc>
          <w:tcPr>
            <w:tcW w:w="4466" w:type="pct"/>
            <w:gridSpan w:val="6"/>
          </w:tcPr>
          <w:p w:rsidR="000C5C14" w:rsidRPr="00B22692" w:rsidRDefault="000C5C14" w:rsidP="00532A78">
            <w:pPr>
              <w:widowControl/>
              <w:jc w:val="center"/>
              <w:rPr>
                <w:rFonts w:ascii="宋体" w:hAnsi="宋体" w:cs="宋体" w:hint="eastAsia"/>
                <w:color w:val="000000"/>
                <w:kern w:val="0"/>
                <w:szCs w:val="21"/>
              </w:rPr>
            </w:pPr>
            <w:r w:rsidRPr="00B22692">
              <w:rPr>
                <w:rFonts w:ascii="宋体" w:hAnsi="宋体" w:cs="宋体" w:hint="eastAsia"/>
                <w:color w:val="000000"/>
                <w:kern w:val="0"/>
                <w:szCs w:val="21"/>
              </w:rPr>
              <w:t>平均折扣率</w:t>
            </w:r>
          </w:p>
        </w:tc>
        <w:tc>
          <w:tcPr>
            <w:tcW w:w="534" w:type="pct"/>
          </w:tcPr>
          <w:p w:rsidR="000C5C14" w:rsidRPr="00B22692" w:rsidRDefault="000C5C14" w:rsidP="00532A78">
            <w:pPr>
              <w:widowControl/>
              <w:jc w:val="center"/>
              <w:rPr>
                <w:rFonts w:ascii="宋体" w:hAnsi="宋体" w:cs="宋体" w:hint="eastAsia"/>
                <w:color w:val="000000"/>
                <w:kern w:val="0"/>
                <w:szCs w:val="21"/>
              </w:rPr>
            </w:pPr>
          </w:p>
        </w:tc>
      </w:tr>
    </w:tbl>
    <w:p w:rsidR="000C5C14" w:rsidRPr="00B22692" w:rsidRDefault="000C5C14" w:rsidP="000C5C14">
      <w:pPr>
        <w:adjustRightInd w:val="0"/>
        <w:snapToGrid w:val="0"/>
        <w:spacing w:line="360" w:lineRule="auto"/>
        <w:ind w:firstLineChars="200" w:firstLine="420"/>
        <w:rPr>
          <w:rFonts w:ascii="宋体" w:hAnsi="宋体" w:hint="eastAsia"/>
          <w:szCs w:val="21"/>
        </w:rPr>
      </w:pPr>
      <w:r w:rsidRPr="00B22692">
        <w:rPr>
          <w:rFonts w:ascii="宋体" w:hAnsi="宋体" w:hint="eastAsia"/>
          <w:szCs w:val="21"/>
        </w:rPr>
        <w:lastRenderedPageBreak/>
        <w:t>注：</w:t>
      </w: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①</w:t>
      </w:r>
      <w:r>
        <w:rPr>
          <w:rFonts w:ascii="宋体" w:hAnsi="宋体"/>
          <w:szCs w:val="21"/>
        </w:rPr>
        <w:fldChar w:fldCharType="end"/>
      </w:r>
      <w:r w:rsidRPr="00B22692">
        <w:rPr>
          <w:rFonts w:ascii="宋体" w:hAnsi="宋体" w:hint="eastAsia"/>
          <w:szCs w:val="21"/>
        </w:rPr>
        <w:t>以上表格中的印刷工费为不含设计费的其他与印刷有关的所有费用（如人工、税费等），如供应商认为有上述未列出的部分，可自行填报并作为中标后计价参考，但不作为评标依据；</w:t>
      </w:r>
    </w:p>
    <w:p w:rsidR="000C5C14" w:rsidRPr="00B22692" w:rsidRDefault="000C5C14" w:rsidP="000C5C14">
      <w:pPr>
        <w:adjustRightInd w:val="0"/>
        <w:snapToGrid w:val="0"/>
        <w:spacing w:line="360" w:lineRule="auto"/>
        <w:ind w:firstLineChars="200" w:firstLine="420"/>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②</w:t>
      </w:r>
      <w:r>
        <w:rPr>
          <w:rFonts w:ascii="宋体" w:hAnsi="宋体"/>
          <w:szCs w:val="21"/>
        </w:rPr>
        <w:fldChar w:fldCharType="end"/>
      </w:r>
      <w:r w:rsidRPr="00B22692">
        <w:rPr>
          <w:rFonts w:ascii="宋体" w:hAnsi="宋体" w:hint="eastAsia"/>
          <w:szCs w:val="21"/>
        </w:rPr>
        <w:t>印刷的总费用（</w:t>
      </w:r>
      <w:r w:rsidRPr="00B22692">
        <w:rPr>
          <w:rFonts w:ascii="宋体" w:hAnsi="宋体" w:hint="eastAsia"/>
          <w:b/>
          <w:bCs/>
          <w:szCs w:val="21"/>
        </w:rPr>
        <w:t>政府采购合同价）</w:t>
      </w:r>
      <w:r w:rsidRPr="00B22692">
        <w:rPr>
          <w:rFonts w:ascii="宋体" w:hAnsi="宋体" w:hint="eastAsia"/>
          <w:szCs w:val="21"/>
        </w:rPr>
        <w:t>=纸张价格+印刷工费价格；</w:t>
      </w:r>
    </w:p>
    <w:p w:rsidR="000C5C14" w:rsidRPr="00B22692" w:rsidRDefault="000C5C14" w:rsidP="000C5C14">
      <w:pPr>
        <w:adjustRightInd w:val="0"/>
        <w:snapToGrid w:val="0"/>
        <w:spacing w:line="360" w:lineRule="auto"/>
        <w:ind w:firstLineChars="200" w:firstLine="422"/>
        <w:rPr>
          <w:rFonts w:ascii="宋体" w:hAnsi="宋体" w:hint="eastAsia"/>
          <w:szCs w:val="21"/>
        </w:rPr>
      </w:pP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 3 \* GB3</w:instrText>
      </w:r>
      <w:r>
        <w:rPr>
          <w:rFonts w:ascii="宋体" w:hAnsi="宋体"/>
          <w:b/>
          <w:szCs w:val="21"/>
        </w:rPr>
        <w:instrText xml:space="preserve"> </w:instrText>
      </w:r>
      <w:r>
        <w:rPr>
          <w:rFonts w:ascii="宋体" w:hAnsi="宋体"/>
          <w:b/>
          <w:szCs w:val="21"/>
        </w:rPr>
        <w:fldChar w:fldCharType="separate"/>
      </w:r>
      <w:r>
        <w:rPr>
          <w:rFonts w:ascii="宋体" w:hAnsi="宋体" w:hint="eastAsia"/>
          <w:b/>
          <w:noProof/>
          <w:szCs w:val="21"/>
        </w:rPr>
        <w:t>③</w:t>
      </w:r>
      <w:r>
        <w:rPr>
          <w:rFonts w:ascii="宋体" w:hAnsi="宋体"/>
          <w:b/>
          <w:szCs w:val="21"/>
        </w:rPr>
        <w:fldChar w:fldCharType="end"/>
      </w:r>
      <w:r w:rsidRPr="00B22692">
        <w:rPr>
          <w:rFonts w:ascii="宋体" w:hAnsi="宋体" w:hint="eastAsia"/>
          <w:b/>
          <w:szCs w:val="21"/>
        </w:rPr>
        <w:t>合同实际执行过程中的单价印刷工费价格为：招标文件中的参考价*所报折价率，在合同执行过程中实际结算价格不得高于投标报价，风险由投标人承担。</w:t>
      </w:r>
      <w:r w:rsidRPr="00B22692">
        <w:rPr>
          <w:rFonts w:ascii="宋体" w:hAnsi="宋体" w:hint="eastAsia"/>
          <w:b/>
          <w:bCs/>
          <w:szCs w:val="21"/>
        </w:rPr>
        <w:t>如报价表中无送</w:t>
      </w:r>
      <w:proofErr w:type="gramStart"/>
      <w:r w:rsidRPr="00B22692">
        <w:rPr>
          <w:rFonts w:ascii="宋体" w:hAnsi="宋体" w:hint="eastAsia"/>
          <w:b/>
          <w:bCs/>
          <w:szCs w:val="21"/>
        </w:rPr>
        <w:t>印单位</w:t>
      </w:r>
      <w:proofErr w:type="gramEnd"/>
      <w:r w:rsidRPr="00B22692">
        <w:rPr>
          <w:rFonts w:ascii="宋体" w:hAnsi="宋体" w:hint="eastAsia"/>
          <w:b/>
          <w:bCs/>
          <w:szCs w:val="21"/>
        </w:rPr>
        <w:t>所需印刷品类，则以相似品类印刷投标报价为参考，由送</w:t>
      </w:r>
      <w:proofErr w:type="gramStart"/>
      <w:r w:rsidRPr="00B22692">
        <w:rPr>
          <w:rFonts w:ascii="宋体" w:hAnsi="宋体" w:hint="eastAsia"/>
          <w:b/>
          <w:bCs/>
          <w:szCs w:val="21"/>
        </w:rPr>
        <w:t>印单位</w:t>
      </w:r>
      <w:proofErr w:type="gramEnd"/>
      <w:r w:rsidRPr="00B22692">
        <w:rPr>
          <w:rFonts w:ascii="宋体" w:hAnsi="宋体" w:hint="eastAsia"/>
          <w:b/>
          <w:bCs/>
          <w:szCs w:val="21"/>
        </w:rPr>
        <w:t>与承印人协商确定，承印人不得抬高价格。如送</w:t>
      </w:r>
      <w:proofErr w:type="gramStart"/>
      <w:r w:rsidRPr="00B22692">
        <w:rPr>
          <w:rFonts w:ascii="宋体" w:hAnsi="宋体" w:hint="eastAsia"/>
          <w:b/>
          <w:bCs/>
          <w:szCs w:val="21"/>
        </w:rPr>
        <w:t>印单位</w:t>
      </w:r>
      <w:proofErr w:type="gramEnd"/>
      <w:r w:rsidRPr="00B22692">
        <w:rPr>
          <w:rFonts w:ascii="宋体" w:hAnsi="宋体" w:hint="eastAsia"/>
          <w:b/>
          <w:bCs/>
          <w:szCs w:val="21"/>
        </w:rPr>
        <w:t>自带电子文件，则录入费免收。</w:t>
      </w:r>
    </w:p>
    <w:p w:rsidR="000C5C14" w:rsidRPr="00B22692" w:rsidRDefault="000C5C14" w:rsidP="000C5C14">
      <w:pPr>
        <w:adjustRightInd w:val="0"/>
        <w:snapToGrid w:val="0"/>
        <w:spacing w:line="360" w:lineRule="auto"/>
        <w:ind w:firstLineChars="200" w:firstLine="420"/>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4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④</w:t>
      </w:r>
      <w:r>
        <w:rPr>
          <w:rFonts w:ascii="宋体" w:hAnsi="宋体"/>
          <w:szCs w:val="21"/>
        </w:rPr>
        <w:fldChar w:fldCharType="end"/>
      </w:r>
      <w:r w:rsidRPr="00B22692">
        <w:rPr>
          <w:rFonts w:ascii="宋体" w:hAnsi="宋体" w:hint="eastAsia"/>
          <w:szCs w:val="21"/>
        </w:rPr>
        <w:t>每项只准有一个报价，选择性报价将不予考虑。</w:t>
      </w:r>
    </w:p>
    <w:p w:rsidR="000C5C14" w:rsidRPr="00B22692" w:rsidRDefault="000C5C14" w:rsidP="000C5C14">
      <w:pPr>
        <w:adjustRightInd w:val="0"/>
        <w:snapToGrid w:val="0"/>
        <w:spacing w:line="360" w:lineRule="auto"/>
        <w:ind w:firstLineChars="200" w:firstLine="420"/>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5 \* GB3</w:instrText>
      </w:r>
      <w:r>
        <w:rPr>
          <w:rFonts w:ascii="宋体" w:hAnsi="宋体"/>
          <w:szCs w:val="21"/>
        </w:rPr>
        <w:instrText xml:space="preserve"> </w:instrText>
      </w:r>
      <w:r>
        <w:rPr>
          <w:rFonts w:ascii="宋体" w:hAnsi="宋体"/>
          <w:szCs w:val="21"/>
        </w:rPr>
        <w:fldChar w:fldCharType="separate"/>
      </w:r>
      <w:r>
        <w:rPr>
          <w:rFonts w:ascii="宋体" w:hAnsi="宋体" w:hint="eastAsia"/>
          <w:noProof/>
          <w:szCs w:val="21"/>
        </w:rPr>
        <w:t>⑤</w:t>
      </w:r>
      <w:r>
        <w:rPr>
          <w:rFonts w:ascii="宋体" w:hAnsi="宋体"/>
          <w:szCs w:val="21"/>
        </w:rPr>
        <w:fldChar w:fldCharType="end"/>
      </w:r>
      <w:r w:rsidRPr="00B22692">
        <w:rPr>
          <w:rFonts w:ascii="宋体" w:hAnsi="宋体" w:hint="eastAsia"/>
          <w:szCs w:val="21"/>
        </w:rPr>
        <w:t>每包中的所有报价均需填报，不得漏报、少报。</w:t>
      </w:r>
    </w:p>
    <w:p w:rsidR="000C5C14" w:rsidRPr="00B22692" w:rsidRDefault="000C5C14" w:rsidP="000C5C14">
      <w:pPr>
        <w:adjustRightInd w:val="0"/>
        <w:snapToGrid w:val="0"/>
        <w:spacing w:line="360" w:lineRule="auto"/>
        <w:rPr>
          <w:rFonts w:ascii="宋体" w:hAnsi="宋体" w:hint="eastAsia"/>
          <w:b/>
          <w:szCs w:val="21"/>
        </w:rPr>
      </w:pPr>
      <w:r w:rsidRPr="00B22692">
        <w:rPr>
          <w:rFonts w:ascii="宋体" w:hAnsi="宋体" w:hint="eastAsia"/>
          <w:b/>
          <w:szCs w:val="21"/>
        </w:rPr>
        <w:t>3.报价说明</w:t>
      </w:r>
    </w:p>
    <w:p w:rsidR="000C5C14" w:rsidRPr="00B22692" w:rsidRDefault="000C5C14" w:rsidP="000C5C14">
      <w:pPr>
        <w:adjustRightInd w:val="0"/>
        <w:snapToGrid w:val="0"/>
        <w:spacing w:line="360" w:lineRule="auto"/>
        <w:rPr>
          <w:rFonts w:ascii="宋体" w:hAnsi="宋体" w:hint="eastAsia"/>
          <w:b/>
          <w:bCs/>
          <w:szCs w:val="21"/>
        </w:rPr>
      </w:pPr>
      <w:r>
        <w:rPr>
          <w:rFonts w:ascii="宋体" w:hAnsi="宋体" w:hint="eastAsia"/>
          <w:szCs w:val="21"/>
        </w:rPr>
        <w:t>（1）</w:t>
      </w:r>
      <w:r w:rsidRPr="00B22692">
        <w:rPr>
          <w:rFonts w:ascii="宋体" w:hAnsi="宋体" w:hint="eastAsia"/>
          <w:szCs w:val="21"/>
        </w:rPr>
        <w:t>1令纸=500张。大度纸张规格为</w:t>
      </w:r>
      <w:smartTag w:uri="urn:schemas-microsoft-com:office:smarttags" w:element="chmetcnv">
        <w:smartTagPr>
          <w:attr w:name="UnitName" w:val="mm"/>
          <w:attr w:name="SourceValue" w:val="889"/>
          <w:attr w:name="HasSpace" w:val="False"/>
          <w:attr w:name="Negative" w:val="False"/>
          <w:attr w:name="NumberType" w:val="1"/>
          <w:attr w:name="TCSC" w:val="0"/>
        </w:smartTagPr>
        <w:r w:rsidRPr="00B22692">
          <w:rPr>
            <w:rFonts w:ascii="宋体" w:hAnsi="宋体" w:hint="eastAsia"/>
            <w:szCs w:val="21"/>
          </w:rPr>
          <w:t>889mm</w:t>
        </w:r>
      </w:smartTag>
      <w:r w:rsidRPr="00B22692">
        <w:rPr>
          <w:rFonts w:ascii="宋体" w:hAnsi="宋体" w:hint="eastAsia"/>
          <w:szCs w:val="21"/>
        </w:rPr>
        <w:t>*</w:t>
      </w:r>
      <w:smartTag w:uri="urn:schemas-microsoft-com:office:smarttags" w:element="chmetcnv">
        <w:smartTagPr>
          <w:attr w:name="UnitName" w:val="mm"/>
          <w:attr w:name="SourceValue" w:val="1194"/>
          <w:attr w:name="HasSpace" w:val="False"/>
          <w:attr w:name="Negative" w:val="False"/>
          <w:attr w:name="NumberType" w:val="1"/>
          <w:attr w:name="TCSC" w:val="0"/>
        </w:smartTagPr>
        <w:r w:rsidRPr="00B22692">
          <w:rPr>
            <w:rFonts w:ascii="宋体" w:hAnsi="宋体" w:hint="eastAsia"/>
            <w:szCs w:val="21"/>
          </w:rPr>
          <w:t>1194mm</w:t>
        </w:r>
      </w:smartTag>
      <w:r w:rsidRPr="00B22692">
        <w:rPr>
          <w:rFonts w:ascii="宋体" w:hAnsi="宋体" w:hint="eastAsia"/>
          <w:szCs w:val="21"/>
        </w:rPr>
        <w:t>，正度纸张规格为</w:t>
      </w:r>
      <w:smartTag w:uri="urn:schemas-microsoft-com:office:smarttags" w:element="chmetcnv">
        <w:smartTagPr>
          <w:attr w:name="UnitName" w:val="mm"/>
          <w:attr w:name="SourceValue" w:val="787"/>
          <w:attr w:name="HasSpace" w:val="False"/>
          <w:attr w:name="Negative" w:val="False"/>
          <w:attr w:name="NumberType" w:val="1"/>
          <w:attr w:name="TCSC" w:val="0"/>
        </w:smartTagPr>
        <w:r w:rsidRPr="00B22692">
          <w:rPr>
            <w:rFonts w:ascii="宋体" w:hAnsi="宋体" w:hint="eastAsia"/>
            <w:szCs w:val="21"/>
          </w:rPr>
          <w:t>787mm</w:t>
        </w:r>
      </w:smartTag>
      <w:r w:rsidRPr="00B22692">
        <w:rPr>
          <w:rFonts w:ascii="宋体" w:hAnsi="宋体" w:hint="eastAsia"/>
          <w:szCs w:val="21"/>
        </w:rPr>
        <w:t>*</w:t>
      </w:r>
      <w:smartTag w:uri="urn:schemas-microsoft-com:office:smarttags" w:element="chmetcnv">
        <w:smartTagPr>
          <w:attr w:name="UnitName" w:val="mm"/>
          <w:attr w:name="SourceValue" w:val="1092"/>
          <w:attr w:name="HasSpace" w:val="False"/>
          <w:attr w:name="Negative" w:val="False"/>
          <w:attr w:name="NumberType" w:val="1"/>
          <w:attr w:name="TCSC" w:val="0"/>
        </w:smartTagPr>
        <w:r w:rsidRPr="00B22692">
          <w:rPr>
            <w:rFonts w:ascii="宋体" w:hAnsi="宋体" w:hint="eastAsia"/>
            <w:szCs w:val="21"/>
          </w:rPr>
          <w:t>1092mm</w:t>
        </w:r>
      </w:smartTag>
      <w:r w:rsidRPr="00B22692">
        <w:rPr>
          <w:rFonts w:ascii="宋体" w:hAnsi="宋体" w:hint="eastAsia"/>
          <w:szCs w:val="21"/>
        </w:rPr>
        <w:t>。</w:t>
      </w:r>
    </w:p>
    <w:p w:rsidR="000C5C14" w:rsidRPr="00B22692" w:rsidRDefault="000C5C14" w:rsidP="000C5C14">
      <w:pPr>
        <w:adjustRightInd w:val="0"/>
        <w:snapToGrid w:val="0"/>
        <w:spacing w:line="360" w:lineRule="auto"/>
        <w:rPr>
          <w:rFonts w:ascii="宋体" w:hAnsi="宋体" w:hint="eastAsia"/>
          <w:b/>
          <w:szCs w:val="21"/>
        </w:rPr>
      </w:pPr>
      <w:r>
        <w:rPr>
          <w:rFonts w:ascii="宋体" w:hAnsi="宋体" w:hint="eastAsia"/>
          <w:szCs w:val="21"/>
        </w:rPr>
        <w:t>（2）</w:t>
      </w:r>
      <w:r w:rsidRPr="00B22692">
        <w:rPr>
          <w:rFonts w:ascii="宋体" w:hAnsi="宋体" w:hint="eastAsia"/>
          <w:b/>
          <w:szCs w:val="21"/>
        </w:rPr>
        <w:t>参考价是为了方便评标给出的报价基准，并非市场价或招标人预期价。投标人根据自身实际和市场价格，核算投标报价。投标报价与参考价的比例即为折扣率，折扣率=实际报价÷参考价×10，以**.**表示，*代表阿拉伯数字（保留两位小数）。例如：参考价为900，若实际报价为2300，则折扣率=2300÷900×10=25.56；若实际报价为300，则折扣率=300÷900×10=3.33。</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（3）</w:t>
      </w:r>
      <w:r w:rsidRPr="00B22692">
        <w:rPr>
          <w:rFonts w:ascii="宋体" w:hAnsi="宋体" w:hint="eastAsia"/>
          <w:szCs w:val="21"/>
        </w:rPr>
        <w:t>每个表格最后一行的平均折扣率为该表格中所有折扣率的平均值，即平均折价率=该表格所有折价率之和÷该表格中所报折价率的个数之和（保留两位小数）。</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（4）</w:t>
      </w:r>
      <w:r w:rsidRPr="00B22692">
        <w:rPr>
          <w:rFonts w:ascii="宋体" w:hAnsi="宋体" w:hint="eastAsia"/>
          <w:szCs w:val="21"/>
        </w:rPr>
        <w:t>平均值扣率只作为评标依据，中标人签订合同时的折扣率以各单项折扣率计算服务费。</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（5）</w:t>
      </w:r>
      <w:r w:rsidRPr="00B22692">
        <w:rPr>
          <w:rFonts w:ascii="宋体" w:hAnsi="宋体" w:hint="eastAsia"/>
          <w:szCs w:val="21"/>
        </w:rPr>
        <w:t>投标人</w:t>
      </w:r>
      <w:proofErr w:type="gramStart"/>
      <w:r w:rsidRPr="00B22692">
        <w:rPr>
          <w:rFonts w:ascii="宋体" w:hAnsi="宋体" w:hint="eastAsia"/>
          <w:szCs w:val="21"/>
        </w:rPr>
        <w:t>所报纸张品牌</w:t>
      </w:r>
      <w:proofErr w:type="gramEnd"/>
      <w:r w:rsidRPr="00B22692">
        <w:rPr>
          <w:rFonts w:ascii="宋体" w:hAnsi="宋体" w:hint="eastAsia"/>
          <w:szCs w:val="21"/>
        </w:rPr>
        <w:t>应选择中高档。投标人须报适用于高校的常用品牌纸张。</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（6）</w:t>
      </w:r>
      <w:r w:rsidRPr="00B22692">
        <w:rPr>
          <w:rFonts w:ascii="宋体" w:hAnsi="宋体" w:hint="eastAsia"/>
          <w:szCs w:val="21"/>
        </w:rPr>
        <w:t>印刷工费以印刷工费报价表中实际发生项目累计计算。</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（7）</w:t>
      </w:r>
      <w:r w:rsidRPr="00B22692">
        <w:rPr>
          <w:rFonts w:ascii="宋体" w:hAnsi="宋体" w:hint="eastAsia"/>
          <w:szCs w:val="21"/>
        </w:rPr>
        <w:t>合同执行过程中的实际服务费报价包含纸张和完成印刷制作的整体费用，均为纸张报价和印刷制作报价之和，设计费另计。</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（8）</w:t>
      </w:r>
      <w:r w:rsidRPr="00B22692">
        <w:rPr>
          <w:rFonts w:ascii="宋体" w:hAnsi="宋体" w:hint="eastAsia"/>
          <w:szCs w:val="21"/>
        </w:rPr>
        <w:t>中标人服务费在合同期内不做调整，请投标人自行考虑市场风险。</w:t>
      </w:r>
    </w:p>
    <w:p w:rsidR="000C5C14" w:rsidRPr="00B22692" w:rsidRDefault="000C5C14" w:rsidP="000C5C14">
      <w:pPr>
        <w:adjustRightInd w:val="0"/>
        <w:snapToGrid w:val="0"/>
        <w:spacing w:line="360" w:lineRule="auto"/>
        <w:rPr>
          <w:rFonts w:ascii="宋体" w:hAnsi="宋体" w:hint="eastAsia"/>
          <w:szCs w:val="21"/>
        </w:rPr>
      </w:pPr>
      <w:r>
        <w:rPr>
          <w:rFonts w:ascii="宋体" w:hAnsi="宋体" w:hint="eastAsia"/>
          <w:szCs w:val="21"/>
        </w:rPr>
        <w:t>（9）</w:t>
      </w:r>
      <w:r w:rsidRPr="00B22692">
        <w:rPr>
          <w:rFonts w:ascii="宋体" w:hAnsi="宋体" w:hint="eastAsia"/>
          <w:szCs w:val="21"/>
        </w:rPr>
        <w:t>每项只准有一个报价，选择性报价将不予考虑。每包中的所有报价均需填报，不得漏报、少报。</w:t>
      </w:r>
    </w:p>
    <w:p w:rsidR="000C5C14" w:rsidRPr="00B22692" w:rsidRDefault="000C5C14" w:rsidP="000C5C14">
      <w:pPr>
        <w:adjustRightInd w:val="0"/>
        <w:snapToGrid w:val="0"/>
        <w:spacing w:line="360" w:lineRule="auto"/>
        <w:rPr>
          <w:rFonts w:ascii="宋体" w:hAnsi="宋体" w:hint="eastAsia"/>
          <w:bCs/>
          <w:szCs w:val="21"/>
        </w:rPr>
      </w:pPr>
      <w:r>
        <w:rPr>
          <w:rFonts w:ascii="宋体" w:hAnsi="宋体" w:hint="eastAsia"/>
          <w:bCs/>
          <w:szCs w:val="21"/>
        </w:rPr>
        <w:t>（10）</w:t>
      </w:r>
      <w:r w:rsidRPr="00B22692">
        <w:rPr>
          <w:rFonts w:ascii="宋体" w:hAnsi="宋体" w:hint="eastAsia"/>
          <w:bCs/>
          <w:szCs w:val="21"/>
        </w:rPr>
        <w:t>如报价表中无送</w:t>
      </w:r>
      <w:proofErr w:type="gramStart"/>
      <w:r w:rsidRPr="00B22692">
        <w:rPr>
          <w:rFonts w:ascii="宋体" w:hAnsi="宋体" w:hint="eastAsia"/>
          <w:bCs/>
          <w:szCs w:val="21"/>
        </w:rPr>
        <w:t>印单位</w:t>
      </w:r>
      <w:proofErr w:type="gramEnd"/>
      <w:r w:rsidRPr="00B22692">
        <w:rPr>
          <w:rFonts w:ascii="宋体" w:hAnsi="宋体" w:hint="eastAsia"/>
          <w:bCs/>
          <w:szCs w:val="21"/>
        </w:rPr>
        <w:t>所需印刷品类，则以相似品类印刷投标报价为参考，由送</w:t>
      </w:r>
      <w:proofErr w:type="gramStart"/>
      <w:r w:rsidRPr="00B22692">
        <w:rPr>
          <w:rFonts w:ascii="宋体" w:hAnsi="宋体" w:hint="eastAsia"/>
          <w:bCs/>
          <w:szCs w:val="21"/>
        </w:rPr>
        <w:t>印单位</w:t>
      </w:r>
      <w:proofErr w:type="gramEnd"/>
      <w:r w:rsidRPr="00B22692">
        <w:rPr>
          <w:rFonts w:ascii="宋体" w:hAnsi="宋体" w:hint="eastAsia"/>
          <w:bCs/>
          <w:szCs w:val="21"/>
        </w:rPr>
        <w:t>与中标人协商确定或在中标人范围内采用邀请招标或竞争性谈判方式确定，中标人不得抬高价格。</w:t>
      </w:r>
    </w:p>
    <w:p w:rsidR="000C5C14" w:rsidRDefault="000C5C14" w:rsidP="000C5C14">
      <w:pPr>
        <w:adjustRightInd w:val="0"/>
        <w:snapToGrid w:val="0"/>
        <w:spacing w:line="360" w:lineRule="auto"/>
        <w:rPr>
          <w:rFonts w:ascii="宋体" w:hAnsi="宋体" w:hint="eastAsia"/>
          <w:bCs/>
          <w:szCs w:val="21"/>
        </w:rPr>
      </w:pPr>
      <w:r>
        <w:rPr>
          <w:rFonts w:ascii="宋体" w:hAnsi="宋体" w:hint="eastAsia"/>
          <w:bCs/>
          <w:szCs w:val="21"/>
        </w:rPr>
        <w:t>（11）</w:t>
      </w:r>
      <w:r w:rsidRPr="00B22692">
        <w:rPr>
          <w:rFonts w:ascii="宋体" w:hAnsi="宋体" w:hint="eastAsia"/>
          <w:bCs/>
          <w:szCs w:val="21"/>
        </w:rPr>
        <w:t>如一次印制金额大于50万元，采购人在中标人范围内组织采购确定承印人。</w:t>
      </w:r>
    </w:p>
    <w:p w:rsidR="00C62726" w:rsidRPr="000C5C14" w:rsidRDefault="00C62726"/>
    <w:sectPr w:rsidR="00C62726" w:rsidRPr="000C5C14">
      <w:pgSz w:w="11906" w:h="16838"/>
      <w:pgMar w:top="1440" w:right="1800" w:bottom="1440" w:left="1800"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5C14"/>
    <w:rsid w:val="00000039"/>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1B82"/>
    <w:rsid w:val="000B1DB1"/>
    <w:rsid w:val="000B2781"/>
    <w:rsid w:val="000B3121"/>
    <w:rsid w:val="000B4C70"/>
    <w:rsid w:val="000B4EFD"/>
    <w:rsid w:val="000B4F7E"/>
    <w:rsid w:val="000C1B79"/>
    <w:rsid w:val="000C20C2"/>
    <w:rsid w:val="000C2608"/>
    <w:rsid w:val="000C2973"/>
    <w:rsid w:val="000C2B95"/>
    <w:rsid w:val="000C2D6A"/>
    <w:rsid w:val="000C3FD0"/>
    <w:rsid w:val="000C4A50"/>
    <w:rsid w:val="000C543A"/>
    <w:rsid w:val="000C5C14"/>
    <w:rsid w:val="000C6EC1"/>
    <w:rsid w:val="000C7C07"/>
    <w:rsid w:val="000D0E47"/>
    <w:rsid w:val="000D1111"/>
    <w:rsid w:val="000D2AD4"/>
    <w:rsid w:val="000D4900"/>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A0394"/>
    <w:rsid w:val="001A46EC"/>
    <w:rsid w:val="001A533D"/>
    <w:rsid w:val="001A68E0"/>
    <w:rsid w:val="001B0575"/>
    <w:rsid w:val="001B0B14"/>
    <w:rsid w:val="001B325F"/>
    <w:rsid w:val="001B5A71"/>
    <w:rsid w:val="001C2E1B"/>
    <w:rsid w:val="001C4AB7"/>
    <w:rsid w:val="001C6A9E"/>
    <w:rsid w:val="001D0CDE"/>
    <w:rsid w:val="001D1158"/>
    <w:rsid w:val="001D4249"/>
    <w:rsid w:val="001D72D0"/>
    <w:rsid w:val="001D7D36"/>
    <w:rsid w:val="001E2A03"/>
    <w:rsid w:val="001E43AD"/>
    <w:rsid w:val="001E4723"/>
    <w:rsid w:val="001E519D"/>
    <w:rsid w:val="001E5AAF"/>
    <w:rsid w:val="001E737E"/>
    <w:rsid w:val="001E7883"/>
    <w:rsid w:val="001F1064"/>
    <w:rsid w:val="001F1BF0"/>
    <w:rsid w:val="001F1F14"/>
    <w:rsid w:val="001F2533"/>
    <w:rsid w:val="001F2C9C"/>
    <w:rsid w:val="001F36F0"/>
    <w:rsid w:val="001F3B11"/>
    <w:rsid w:val="001F44AF"/>
    <w:rsid w:val="001F561D"/>
    <w:rsid w:val="001F6104"/>
    <w:rsid w:val="001F6154"/>
    <w:rsid w:val="001F6FC6"/>
    <w:rsid w:val="001F76D5"/>
    <w:rsid w:val="00200AB7"/>
    <w:rsid w:val="00200B7F"/>
    <w:rsid w:val="002013DB"/>
    <w:rsid w:val="00201F5A"/>
    <w:rsid w:val="002022F0"/>
    <w:rsid w:val="002028F1"/>
    <w:rsid w:val="002029CB"/>
    <w:rsid w:val="002040AA"/>
    <w:rsid w:val="0020547A"/>
    <w:rsid w:val="00205DB3"/>
    <w:rsid w:val="00205FE5"/>
    <w:rsid w:val="00211120"/>
    <w:rsid w:val="002142D9"/>
    <w:rsid w:val="002142F5"/>
    <w:rsid w:val="0022091D"/>
    <w:rsid w:val="00225F11"/>
    <w:rsid w:val="00227C85"/>
    <w:rsid w:val="00231C9F"/>
    <w:rsid w:val="0023440C"/>
    <w:rsid w:val="00234B0E"/>
    <w:rsid w:val="00234B78"/>
    <w:rsid w:val="00236503"/>
    <w:rsid w:val="002376C5"/>
    <w:rsid w:val="00242F6A"/>
    <w:rsid w:val="00243C8D"/>
    <w:rsid w:val="00243DA2"/>
    <w:rsid w:val="00243EBB"/>
    <w:rsid w:val="002460E9"/>
    <w:rsid w:val="00246354"/>
    <w:rsid w:val="00246485"/>
    <w:rsid w:val="002478A1"/>
    <w:rsid w:val="00247953"/>
    <w:rsid w:val="00250211"/>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B8D"/>
    <w:rsid w:val="002E2DDB"/>
    <w:rsid w:val="002E4B44"/>
    <w:rsid w:val="002E747E"/>
    <w:rsid w:val="002F0540"/>
    <w:rsid w:val="002F229A"/>
    <w:rsid w:val="002F24DA"/>
    <w:rsid w:val="002F2675"/>
    <w:rsid w:val="002F6149"/>
    <w:rsid w:val="002F75A7"/>
    <w:rsid w:val="002F7E1E"/>
    <w:rsid w:val="00301F0B"/>
    <w:rsid w:val="00304890"/>
    <w:rsid w:val="00305F3E"/>
    <w:rsid w:val="00306A4B"/>
    <w:rsid w:val="003110C9"/>
    <w:rsid w:val="00315087"/>
    <w:rsid w:val="003152F2"/>
    <w:rsid w:val="003153AB"/>
    <w:rsid w:val="00315B1B"/>
    <w:rsid w:val="00316820"/>
    <w:rsid w:val="003174AE"/>
    <w:rsid w:val="00321EC4"/>
    <w:rsid w:val="003223AB"/>
    <w:rsid w:val="00326248"/>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80713"/>
    <w:rsid w:val="00380D17"/>
    <w:rsid w:val="00381CBE"/>
    <w:rsid w:val="003823D4"/>
    <w:rsid w:val="00384B9A"/>
    <w:rsid w:val="003877DB"/>
    <w:rsid w:val="00387F6B"/>
    <w:rsid w:val="003937EF"/>
    <w:rsid w:val="00393D00"/>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D149B"/>
    <w:rsid w:val="003D1B8D"/>
    <w:rsid w:val="003D3A15"/>
    <w:rsid w:val="003D5C93"/>
    <w:rsid w:val="003D6BB6"/>
    <w:rsid w:val="003D76DD"/>
    <w:rsid w:val="003E0D9F"/>
    <w:rsid w:val="003E292D"/>
    <w:rsid w:val="003E3279"/>
    <w:rsid w:val="003E3FD5"/>
    <w:rsid w:val="003E4058"/>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21CB"/>
    <w:rsid w:val="004151AB"/>
    <w:rsid w:val="004159D2"/>
    <w:rsid w:val="004210A6"/>
    <w:rsid w:val="004234CF"/>
    <w:rsid w:val="0042363B"/>
    <w:rsid w:val="00424979"/>
    <w:rsid w:val="00425655"/>
    <w:rsid w:val="00430D4F"/>
    <w:rsid w:val="004313BC"/>
    <w:rsid w:val="004360DB"/>
    <w:rsid w:val="00440D50"/>
    <w:rsid w:val="004418F2"/>
    <w:rsid w:val="00441D20"/>
    <w:rsid w:val="00442DBD"/>
    <w:rsid w:val="00442F96"/>
    <w:rsid w:val="004442F2"/>
    <w:rsid w:val="00444D80"/>
    <w:rsid w:val="00445026"/>
    <w:rsid w:val="004459FC"/>
    <w:rsid w:val="004464A4"/>
    <w:rsid w:val="004467AD"/>
    <w:rsid w:val="004519F8"/>
    <w:rsid w:val="00457ECA"/>
    <w:rsid w:val="00460E89"/>
    <w:rsid w:val="00464826"/>
    <w:rsid w:val="00467B08"/>
    <w:rsid w:val="00470347"/>
    <w:rsid w:val="00470387"/>
    <w:rsid w:val="0047577F"/>
    <w:rsid w:val="00481A1D"/>
    <w:rsid w:val="00481C23"/>
    <w:rsid w:val="00484375"/>
    <w:rsid w:val="00484F4F"/>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5FF9"/>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32D5"/>
    <w:rsid w:val="0055599A"/>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62E5"/>
    <w:rsid w:val="00586ACD"/>
    <w:rsid w:val="00592720"/>
    <w:rsid w:val="00592F2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CBE"/>
    <w:rsid w:val="005B31AD"/>
    <w:rsid w:val="005B38FB"/>
    <w:rsid w:val="005B3F35"/>
    <w:rsid w:val="005B3F59"/>
    <w:rsid w:val="005B41F1"/>
    <w:rsid w:val="005B4C59"/>
    <w:rsid w:val="005B5757"/>
    <w:rsid w:val="005C14D2"/>
    <w:rsid w:val="005C3FF1"/>
    <w:rsid w:val="005C436C"/>
    <w:rsid w:val="005C4786"/>
    <w:rsid w:val="005C6961"/>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D06"/>
    <w:rsid w:val="005F2F66"/>
    <w:rsid w:val="005F351F"/>
    <w:rsid w:val="005F4587"/>
    <w:rsid w:val="005F570C"/>
    <w:rsid w:val="005F718C"/>
    <w:rsid w:val="005F77DE"/>
    <w:rsid w:val="00600FE1"/>
    <w:rsid w:val="00601485"/>
    <w:rsid w:val="00604AD4"/>
    <w:rsid w:val="0060690B"/>
    <w:rsid w:val="00607E15"/>
    <w:rsid w:val="00611816"/>
    <w:rsid w:val="006136CC"/>
    <w:rsid w:val="00615407"/>
    <w:rsid w:val="0062110C"/>
    <w:rsid w:val="0062111D"/>
    <w:rsid w:val="00622789"/>
    <w:rsid w:val="00623784"/>
    <w:rsid w:val="00624932"/>
    <w:rsid w:val="00625E2A"/>
    <w:rsid w:val="006267CC"/>
    <w:rsid w:val="00631048"/>
    <w:rsid w:val="00631D8F"/>
    <w:rsid w:val="006339F2"/>
    <w:rsid w:val="00641745"/>
    <w:rsid w:val="0064336C"/>
    <w:rsid w:val="00643C36"/>
    <w:rsid w:val="00643C3D"/>
    <w:rsid w:val="0064488C"/>
    <w:rsid w:val="00645961"/>
    <w:rsid w:val="00646155"/>
    <w:rsid w:val="00650ACD"/>
    <w:rsid w:val="0065113D"/>
    <w:rsid w:val="00653A44"/>
    <w:rsid w:val="00654031"/>
    <w:rsid w:val="00657821"/>
    <w:rsid w:val="00660033"/>
    <w:rsid w:val="00660F71"/>
    <w:rsid w:val="00661BDD"/>
    <w:rsid w:val="00661E50"/>
    <w:rsid w:val="006635F7"/>
    <w:rsid w:val="00664367"/>
    <w:rsid w:val="006643EC"/>
    <w:rsid w:val="00665487"/>
    <w:rsid w:val="00666C6A"/>
    <w:rsid w:val="006676A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EEB"/>
    <w:rsid w:val="00691718"/>
    <w:rsid w:val="006932FA"/>
    <w:rsid w:val="0069425F"/>
    <w:rsid w:val="00694CF4"/>
    <w:rsid w:val="00695191"/>
    <w:rsid w:val="00695818"/>
    <w:rsid w:val="006A0D37"/>
    <w:rsid w:val="006A2B04"/>
    <w:rsid w:val="006A2D3E"/>
    <w:rsid w:val="006A3C34"/>
    <w:rsid w:val="006A4CBF"/>
    <w:rsid w:val="006A7BD0"/>
    <w:rsid w:val="006B1256"/>
    <w:rsid w:val="006B1750"/>
    <w:rsid w:val="006B23D5"/>
    <w:rsid w:val="006B23EF"/>
    <w:rsid w:val="006C3554"/>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70244D"/>
    <w:rsid w:val="007029AA"/>
    <w:rsid w:val="00702F7B"/>
    <w:rsid w:val="00706AED"/>
    <w:rsid w:val="0071300A"/>
    <w:rsid w:val="0071625C"/>
    <w:rsid w:val="0072267C"/>
    <w:rsid w:val="0072339E"/>
    <w:rsid w:val="00725027"/>
    <w:rsid w:val="007258C7"/>
    <w:rsid w:val="007262AA"/>
    <w:rsid w:val="007264B2"/>
    <w:rsid w:val="007301B0"/>
    <w:rsid w:val="0073350E"/>
    <w:rsid w:val="00733E98"/>
    <w:rsid w:val="00736A95"/>
    <w:rsid w:val="00737908"/>
    <w:rsid w:val="00741AD8"/>
    <w:rsid w:val="00741CE5"/>
    <w:rsid w:val="00745081"/>
    <w:rsid w:val="00745D72"/>
    <w:rsid w:val="007502F2"/>
    <w:rsid w:val="00750DC3"/>
    <w:rsid w:val="00750EBF"/>
    <w:rsid w:val="00751472"/>
    <w:rsid w:val="00754B78"/>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3569"/>
    <w:rsid w:val="007A4777"/>
    <w:rsid w:val="007A4914"/>
    <w:rsid w:val="007A4BED"/>
    <w:rsid w:val="007A5FAD"/>
    <w:rsid w:val="007A6265"/>
    <w:rsid w:val="007A66AA"/>
    <w:rsid w:val="007A7B48"/>
    <w:rsid w:val="007B2ADE"/>
    <w:rsid w:val="007B2C95"/>
    <w:rsid w:val="007B4128"/>
    <w:rsid w:val="007B48A6"/>
    <w:rsid w:val="007B5D5B"/>
    <w:rsid w:val="007B62CA"/>
    <w:rsid w:val="007B6ED8"/>
    <w:rsid w:val="007B7269"/>
    <w:rsid w:val="007C00F4"/>
    <w:rsid w:val="007C174A"/>
    <w:rsid w:val="007C6695"/>
    <w:rsid w:val="007C7B03"/>
    <w:rsid w:val="007D14CD"/>
    <w:rsid w:val="007D313C"/>
    <w:rsid w:val="007D468C"/>
    <w:rsid w:val="007D6BAC"/>
    <w:rsid w:val="007D788C"/>
    <w:rsid w:val="007D7F23"/>
    <w:rsid w:val="007E12D4"/>
    <w:rsid w:val="007E136F"/>
    <w:rsid w:val="007E2DE4"/>
    <w:rsid w:val="007E2E13"/>
    <w:rsid w:val="007E613F"/>
    <w:rsid w:val="007F3317"/>
    <w:rsid w:val="007F4B30"/>
    <w:rsid w:val="007F4EE4"/>
    <w:rsid w:val="007F564C"/>
    <w:rsid w:val="00800D37"/>
    <w:rsid w:val="00801282"/>
    <w:rsid w:val="00801C45"/>
    <w:rsid w:val="00802520"/>
    <w:rsid w:val="008035BD"/>
    <w:rsid w:val="00806AAD"/>
    <w:rsid w:val="00810070"/>
    <w:rsid w:val="00811374"/>
    <w:rsid w:val="00812F82"/>
    <w:rsid w:val="008137E1"/>
    <w:rsid w:val="0081459A"/>
    <w:rsid w:val="008145F8"/>
    <w:rsid w:val="00816802"/>
    <w:rsid w:val="00816CE1"/>
    <w:rsid w:val="00820760"/>
    <w:rsid w:val="00820C72"/>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906"/>
    <w:rsid w:val="00865925"/>
    <w:rsid w:val="00870CA6"/>
    <w:rsid w:val="00871935"/>
    <w:rsid w:val="0087211E"/>
    <w:rsid w:val="00872EEB"/>
    <w:rsid w:val="00873655"/>
    <w:rsid w:val="0087432A"/>
    <w:rsid w:val="0088140A"/>
    <w:rsid w:val="00881C40"/>
    <w:rsid w:val="00883096"/>
    <w:rsid w:val="00885A32"/>
    <w:rsid w:val="00886309"/>
    <w:rsid w:val="00886BB5"/>
    <w:rsid w:val="00886C05"/>
    <w:rsid w:val="00887557"/>
    <w:rsid w:val="008936FA"/>
    <w:rsid w:val="00896775"/>
    <w:rsid w:val="00897178"/>
    <w:rsid w:val="008A0332"/>
    <w:rsid w:val="008A3C33"/>
    <w:rsid w:val="008A53BE"/>
    <w:rsid w:val="008A7904"/>
    <w:rsid w:val="008B5BCE"/>
    <w:rsid w:val="008B6253"/>
    <w:rsid w:val="008B66A2"/>
    <w:rsid w:val="008C21B9"/>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3D7A"/>
    <w:rsid w:val="00904C6D"/>
    <w:rsid w:val="00905E76"/>
    <w:rsid w:val="0090601B"/>
    <w:rsid w:val="0090729E"/>
    <w:rsid w:val="009072EF"/>
    <w:rsid w:val="00907AB4"/>
    <w:rsid w:val="00910AE0"/>
    <w:rsid w:val="009135D0"/>
    <w:rsid w:val="00914223"/>
    <w:rsid w:val="009148F8"/>
    <w:rsid w:val="009154DB"/>
    <w:rsid w:val="00915612"/>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BF3"/>
    <w:rsid w:val="009514BA"/>
    <w:rsid w:val="00952BBE"/>
    <w:rsid w:val="00953577"/>
    <w:rsid w:val="00953868"/>
    <w:rsid w:val="009600AC"/>
    <w:rsid w:val="0096290A"/>
    <w:rsid w:val="00962E11"/>
    <w:rsid w:val="0096405A"/>
    <w:rsid w:val="00965E7D"/>
    <w:rsid w:val="0096677D"/>
    <w:rsid w:val="009668E7"/>
    <w:rsid w:val="00970E3C"/>
    <w:rsid w:val="0097166C"/>
    <w:rsid w:val="0097298F"/>
    <w:rsid w:val="00976774"/>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58E0"/>
    <w:rsid w:val="00995BC2"/>
    <w:rsid w:val="0099610C"/>
    <w:rsid w:val="00997174"/>
    <w:rsid w:val="009A0EBE"/>
    <w:rsid w:val="009A1DC4"/>
    <w:rsid w:val="009A1DFD"/>
    <w:rsid w:val="009A4A01"/>
    <w:rsid w:val="009A5E9C"/>
    <w:rsid w:val="009B0554"/>
    <w:rsid w:val="009B103A"/>
    <w:rsid w:val="009B1838"/>
    <w:rsid w:val="009B1B81"/>
    <w:rsid w:val="009B2E31"/>
    <w:rsid w:val="009B400A"/>
    <w:rsid w:val="009B4BA7"/>
    <w:rsid w:val="009B5AD7"/>
    <w:rsid w:val="009B5BD1"/>
    <w:rsid w:val="009B6A58"/>
    <w:rsid w:val="009B6ED4"/>
    <w:rsid w:val="009B7A4D"/>
    <w:rsid w:val="009C00E4"/>
    <w:rsid w:val="009C1248"/>
    <w:rsid w:val="009C498C"/>
    <w:rsid w:val="009C55E0"/>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F05A1"/>
    <w:rsid w:val="009F1251"/>
    <w:rsid w:val="009F15F1"/>
    <w:rsid w:val="009F27F5"/>
    <w:rsid w:val="009F324F"/>
    <w:rsid w:val="009F4D24"/>
    <w:rsid w:val="009F50B8"/>
    <w:rsid w:val="009F56BC"/>
    <w:rsid w:val="00A0157D"/>
    <w:rsid w:val="00A05DB0"/>
    <w:rsid w:val="00A06A01"/>
    <w:rsid w:val="00A109C1"/>
    <w:rsid w:val="00A14656"/>
    <w:rsid w:val="00A17DAA"/>
    <w:rsid w:val="00A20FA1"/>
    <w:rsid w:val="00A2331B"/>
    <w:rsid w:val="00A242D9"/>
    <w:rsid w:val="00A24C9F"/>
    <w:rsid w:val="00A25456"/>
    <w:rsid w:val="00A254C4"/>
    <w:rsid w:val="00A257B2"/>
    <w:rsid w:val="00A26B5E"/>
    <w:rsid w:val="00A26ED8"/>
    <w:rsid w:val="00A2753A"/>
    <w:rsid w:val="00A300A5"/>
    <w:rsid w:val="00A3027A"/>
    <w:rsid w:val="00A31035"/>
    <w:rsid w:val="00A31BA3"/>
    <w:rsid w:val="00A31F9A"/>
    <w:rsid w:val="00A32B14"/>
    <w:rsid w:val="00A32F80"/>
    <w:rsid w:val="00A33067"/>
    <w:rsid w:val="00A349A7"/>
    <w:rsid w:val="00A349FC"/>
    <w:rsid w:val="00A367DE"/>
    <w:rsid w:val="00A37047"/>
    <w:rsid w:val="00A4047E"/>
    <w:rsid w:val="00A40A85"/>
    <w:rsid w:val="00A456F0"/>
    <w:rsid w:val="00A50B0D"/>
    <w:rsid w:val="00A5232F"/>
    <w:rsid w:val="00A52F32"/>
    <w:rsid w:val="00A532BE"/>
    <w:rsid w:val="00A547FA"/>
    <w:rsid w:val="00A55B0E"/>
    <w:rsid w:val="00A5794F"/>
    <w:rsid w:val="00A57A3F"/>
    <w:rsid w:val="00A640B2"/>
    <w:rsid w:val="00A65B11"/>
    <w:rsid w:val="00A66558"/>
    <w:rsid w:val="00A66840"/>
    <w:rsid w:val="00A674B8"/>
    <w:rsid w:val="00A71E66"/>
    <w:rsid w:val="00A723B3"/>
    <w:rsid w:val="00A737E5"/>
    <w:rsid w:val="00A74B0D"/>
    <w:rsid w:val="00A75680"/>
    <w:rsid w:val="00A75BDF"/>
    <w:rsid w:val="00A7702C"/>
    <w:rsid w:val="00A773AE"/>
    <w:rsid w:val="00A77475"/>
    <w:rsid w:val="00A80D20"/>
    <w:rsid w:val="00A81124"/>
    <w:rsid w:val="00A813C9"/>
    <w:rsid w:val="00A81C0F"/>
    <w:rsid w:val="00A83B9C"/>
    <w:rsid w:val="00A90238"/>
    <w:rsid w:val="00A902E4"/>
    <w:rsid w:val="00AA06D5"/>
    <w:rsid w:val="00AA29B8"/>
    <w:rsid w:val="00AA59C7"/>
    <w:rsid w:val="00AA69C6"/>
    <w:rsid w:val="00AB0152"/>
    <w:rsid w:val="00AB0B37"/>
    <w:rsid w:val="00AB0CDF"/>
    <w:rsid w:val="00AB1C5A"/>
    <w:rsid w:val="00AB4979"/>
    <w:rsid w:val="00AB529F"/>
    <w:rsid w:val="00AB5644"/>
    <w:rsid w:val="00AB667B"/>
    <w:rsid w:val="00AC3834"/>
    <w:rsid w:val="00AC4F4D"/>
    <w:rsid w:val="00AC50F3"/>
    <w:rsid w:val="00AC6711"/>
    <w:rsid w:val="00AD2C25"/>
    <w:rsid w:val="00AD3A88"/>
    <w:rsid w:val="00AD428C"/>
    <w:rsid w:val="00AD54E5"/>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63E"/>
    <w:rsid w:val="00B12ED6"/>
    <w:rsid w:val="00B1596D"/>
    <w:rsid w:val="00B162E7"/>
    <w:rsid w:val="00B178CD"/>
    <w:rsid w:val="00B23FED"/>
    <w:rsid w:val="00B2585D"/>
    <w:rsid w:val="00B301F1"/>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E7C"/>
    <w:rsid w:val="00B6210C"/>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FA1"/>
    <w:rsid w:val="00BF33CA"/>
    <w:rsid w:val="00BF33DA"/>
    <w:rsid w:val="00BF530A"/>
    <w:rsid w:val="00BF5A61"/>
    <w:rsid w:val="00BF766B"/>
    <w:rsid w:val="00BF78C2"/>
    <w:rsid w:val="00BF7AE2"/>
    <w:rsid w:val="00C00E1E"/>
    <w:rsid w:val="00C00E74"/>
    <w:rsid w:val="00C0229D"/>
    <w:rsid w:val="00C03327"/>
    <w:rsid w:val="00C034A6"/>
    <w:rsid w:val="00C12860"/>
    <w:rsid w:val="00C1596F"/>
    <w:rsid w:val="00C1754E"/>
    <w:rsid w:val="00C20891"/>
    <w:rsid w:val="00C232DB"/>
    <w:rsid w:val="00C23346"/>
    <w:rsid w:val="00C256D4"/>
    <w:rsid w:val="00C26632"/>
    <w:rsid w:val="00C268DF"/>
    <w:rsid w:val="00C320C4"/>
    <w:rsid w:val="00C33916"/>
    <w:rsid w:val="00C34B0D"/>
    <w:rsid w:val="00C35415"/>
    <w:rsid w:val="00C367B7"/>
    <w:rsid w:val="00C36D2B"/>
    <w:rsid w:val="00C40CF3"/>
    <w:rsid w:val="00C413AF"/>
    <w:rsid w:val="00C4168A"/>
    <w:rsid w:val="00C4363C"/>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71A8"/>
    <w:rsid w:val="00C57A68"/>
    <w:rsid w:val="00C609F8"/>
    <w:rsid w:val="00C62726"/>
    <w:rsid w:val="00C62CA1"/>
    <w:rsid w:val="00C631C5"/>
    <w:rsid w:val="00C65F43"/>
    <w:rsid w:val="00C663AA"/>
    <w:rsid w:val="00C66B52"/>
    <w:rsid w:val="00C70275"/>
    <w:rsid w:val="00C702B4"/>
    <w:rsid w:val="00C7217E"/>
    <w:rsid w:val="00C72BC2"/>
    <w:rsid w:val="00C7430E"/>
    <w:rsid w:val="00C7595F"/>
    <w:rsid w:val="00C76501"/>
    <w:rsid w:val="00C77230"/>
    <w:rsid w:val="00C8134B"/>
    <w:rsid w:val="00C81A88"/>
    <w:rsid w:val="00C847DE"/>
    <w:rsid w:val="00C85187"/>
    <w:rsid w:val="00C85B86"/>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4013"/>
    <w:rsid w:val="00CB494C"/>
    <w:rsid w:val="00CB506D"/>
    <w:rsid w:val="00CB6E96"/>
    <w:rsid w:val="00CB70F8"/>
    <w:rsid w:val="00CB7614"/>
    <w:rsid w:val="00CC03A1"/>
    <w:rsid w:val="00CC0842"/>
    <w:rsid w:val="00CC3BB8"/>
    <w:rsid w:val="00CC74B3"/>
    <w:rsid w:val="00CD07FD"/>
    <w:rsid w:val="00CD0AAC"/>
    <w:rsid w:val="00CD3C90"/>
    <w:rsid w:val="00CE233C"/>
    <w:rsid w:val="00CE5D29"/>
    <w:rsid w:val="00CF325B"/>
    <w:rsid w:val="00CF5644"/>
    <w:rsid w:val="00D00BAD"/>
    <w:rsid w:val="00D03531"/>
    <w:rsid w:val="00D0355A"/>
    <w:rsid w:val="00D039CB"/>
    <w:rsid w:val="00D04EC2"/>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B3"/>
    <w:rsid w:val="00D42043"/>
    <w:rsid w:val="00D4248F"/>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4A6B"/>
    <w:rsid w:val="00D9501A"/>
    <w:rsid w:val="00D9518A"/>
    <w:rsid w:val="00D96E5A"/>
    <w:rsid w:val="00D973A1"/>
    <w:rsid w:val="00DA05D9"/>
    <w:rsid w:val="00DA1811"/>
    <w:rsid w:val="00DA555D"/>
    <w:rsid w:val="00DA602C"/>
    <w:rsid w:val="00DA6A9E"/>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40B9"/>
    <w:rsid w:val="00DC4424"/>
    <w:rsid w:val="00DD07CB"/>
    <w:rsid w:val="00DD0A5F"/>
    <w:rsid w:val="00DD319A"/>
    <w:rsid w:val="00DD357A"/>
    <w:rsid w:val="00DD379F"/>
    <w:rsid w:val="00DD3C8A"/>
    <w:rsid w:val="00DD7C45"/>
    <w:rsid w:val="00DE0F0B"/>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A2B"/>
    <w:rsid w:val="00E31F7F"/>
    <w:rsid w:val="00E32B81"/>
    <w:rsid w:val="00E3480E"/>
    <w:rsid w:val="00E428EF"/>
    <w:rsid w:val="00E438BF"/>
    <w:rsid w:val="00E4420B"/>
    <w:rsid w:val="00E47A17"/>
    <w:rsid w:val="00E50B10"/>
    <w:rsid w:val="00E51468"/>
    <w:rsid w:val="00E52443"/>
    <w:rsid w:val="00E5250B"/>
    <w:rsid w:val="00E5298D"/>
    <w:rsid w:val="00E54860"/>
    <w:rsid w:val="00E564D5"/>
    <w:rsid w:val="00E5652B"/>
    <w:rsid w:val="00E57B1D"/>
    <w:rsid w:val="00E57BF4"/>
    <w:rsid w:val="00E62195"/>
    <w:rsid w:val="00E6361A"/>
    <w:rsid w:val="00E63C22"/>
    <w:rsid w:val="00E71AA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281C"/>
    <w:rsid w:val="00EA2963"/>
    <w:rsid w:val="00EA3406"/>
    <w:rsid w:val="00EA3BBE"/>
    <w:rsid w:val="00EA5F7A"/>
    <w:rsid w:val="00EA62C5"/>
    <w:rsid w:val="00EB09D0"/>
    <w:rsid w:val="00EB1604"/>
    <w:rsid w:val="00EB377E"/>
    <w:rsid w:val="00EB3DA2"/>
    <w:rsid w:val="00EB446C"/>
    <w:rsid w:val="00EB4B33"/>
    <w:rsid w:val="00EB60AB"/>
    <w:rsid w:val="00EC2495"/>
    <w:rsid w:val="00EC4FEA"/>
    <w:rsid w:val="00EC5307"/>
    <w:rsid w:val="00ED0E7D"/>
    <w:rsid w:val="00ED12DD"/>
    <w:rsid w:val="00ED194F"/>
    <w:rsid w:val="00ED1B63"/>
    <w:rsid w:val="00ED49F3"/>
    <w:rsid w:val="00ED4CEA"/>
    <w:rsid w:val="00ED6321"/>
    <w:rsid w:val="00ED68BB"/>
    <w:rsid w:val="00ED7DDF"/>
    <w:rsid w:val="00EE0924"/>
    <w:rsid w:val="00EE25C1"/>
    <w:rsid w:val="00EE3E8F"/>
    <w:rsid w:val="00EE404D"/>
    <w:rsid w:val="00EF26DA"/>
    <w:rsid w:val="00EF4885"/>
    <w:rsid w:val="00EF7607"/>
    <w:rsid w:val="00F01C82"/>
    <w:rsid w:val="00F01EB2"/>
    <w:rsid w:val="00F039C7"/>
    <w:rsid w:val="00F0487D"/>
    <w:rsid w:val="00F05576"/>
    <w:rsid w:val="00F06047"/>
    <w:rsid w:val="00F068C8"/>
    <w:rsid w:val="00F076CA"/>
    <w:rsid w:val="00F10986"/>
    <w:rsid w:val="00F10F19"/>
    <w:rsid w:val="00F1549F"/>
    <w:rsid w:val="00F15F67"/>
    <w:rsid w:val="00F16455"/>
    <w:rsid w:val="00F209A0"/>
    <w:rsid w:val="00F227CC"/>
    <w:rsid w:val="00F22ADE"/>
    <w:rsid w:val="00F249D4"/>
    <w:rsid w:val="00F269C8"/>
    <w:rsid w:val="00F26A95"/>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3A0B"/>
    <w:rsid w:val="00F54943"/>
    <w:rsid w:val="00F5515D"/>
    <w:rsid w:val="00F578EB"/>
    <w:rsid w:val="00F60082"/>
    <w:rsid w:val="00F61518"/>
    <w:rsid w:val="00F63D5B"/>
    <w:rsid w:val="00F641F1"/>
    <w:rsid w:val="00F643FE"/>
    <w:rsid w:val="00F65D28"/>
    <w:rsid w:val="00F66531"/>
    <w:rsid w:val="00F72CCC"/>
    <w:rsid w:val="00F73C1F"/>
    <w:rsid w:val="00F761EF"/>
    <w:rsid w:val="00F762C8"/>
    <w:rsid w:val="00F76521"/>
    <w:rsid w:val="00F76FF6"/>
    <w:rsid w:val="00F81C2C"/>
    <w:rsid w:val="00F81DC3"/>
    <w:rsid w:val="00F829F0"/>
    <w:rsid w:val="00F82BCE"/>
    <w:rsid w:val="00F83113"/>
    <w:rsid w:val="00F8396E"/>
    <w:rsid w:val="00F84CC2"/>
    <w:rsid w:val="00F9067F"/>
    <w:rsid w:val="00F92753"/>
    <w:rsid w:val="00F92D6A"/>
    <w:rsid w:val="00F931DC"/>
    <w:rsid w:val="00F93EA9"/>
    <w:rsid w:val="00F95338"/>
    <w:rsid w:val="00F953AE"/>
    <w:rsid w:val="00F96B41"/>
    <w:rsid w:val="00FA109A"/>
    <w:rsid w:val="00FA18D6"/>
    <w:rsid w:val="00FA2207"/>
    <w:rsid w:val="00FA59A7"/>
    <w:rsid w:val="00FA59F9"/>
    <w:rsid w:val="00FB1234"/>
    <w:rsid w:val="00FB171C"/>
    <w:rsid w:val="00FB5E58"/>
    <w:rsid w:val="00FB6AA9"/>
    <w:rsid w:val="00FC0E87"/>
    <w:rsid w:val="00FC3D59"/>
    <w:rsid w:val="00FC4CA3"/>
    <w:rsid w:val="00FC50CF"/>
    <w:rsid w:val="00FC7085"/>
    <w:rsid w:val="00FD0F88"/>
    <w:rsid w:val="00FD4350"/>
    <w:rsid w:val="00FD4FFC"/>
    <w:rsid w:val="00FE0F7E"/>
    <w:rsid w:val="00FE1089"/>
    <w:rsid w:val="00FE1BEA"/>
    <w:rsid w:val="00FE2B5B"/>
    <w:rsid w:val="00FE3107"/>
    <w:rsid w:val="00FE39B1"/>
    <w:rsid w:val="00FE3EE4"/>
    <w:rsid w:val="00FE4652"/>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C14"/>
    <w:pPr>
      <w:widowControl w:val="0"/>
      <w:jc w:val="both"/>
    </w:pPr>
    <w:rPr>
      <w:rFonts w:ascii="Times New Roman" w:eastAsia="宋体" w:hAnsi="Times New Roman" w:cs="Times New Roman"/>
      <w:szCs w:val="24"/>
    </w:rPr>
  </w:style>
  <w:style w:type="paragraph" w:styleId="1">
    <w:name w:val="heading 1"/>
    <w:basedOn w:val="a"/>
    <w:next w:val="a"/>
    <w:link w:val="1Char"/>
    <w:qFormat/>
    <w:rsid w:val="000C5C14"/>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C5C14"/>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2016-01-18T03:01:00Z</dcterms:created>
  <dcterms:modified xsi:type="dcterms:W3CDTF">2016-01-18T03:01:00Z</dcterms:modified>
</cp:coreProperties>
</file>