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BFF" w:rsidRPr="006804EE" w:rsidRDefault="00F91BFF" w:rsidP="00F91BFF">
      <w:pPr>
        <w:pStyle w:val="1"/>
      </w:pPr>
      <w:r w:rsidRPr="006804EE">
        <w:rPr>
          <w:rFonts w:hint="eastAsia"/>
        </w:rPr>
        <w:t>技术、商务及其他要求</w:t>
      </w:r>
      <w:bookmarkStart w:id="0" w:name="_GoBack"/>
      <w:bookmarkEnd w:id="0"/>
    </w:p>
    <w:p w:rsidR="00F91BFF" w:rsidRPr="006804EE" w:rsidRDefault="00F91BFF" w:rsidP="00F91BFF">
      <w:pPr>
        <w:pStyle w:val="a5"/>
        <w:keepNext/>
        <w:numPr>
          <w:ilvl w:val="0"/>
          <w:numId w:val="2"/>
        </w:numPr>
        <w:spacing w:before="260" w:after="260" w:line="360" w:lineRule="auto"/>
        <w:ind w:firstLineChars="0"/>
        <w:jc w:val="left"/>
        <w:outlineLvl w:val="1"/>
        <w:rPr>
          <w:rFonts w:ascii="宋体" w:hAnsi="宋体"/>
          <w:b/>
          <w:bCs/>
          <w:vanish/>
          <w:szCs w:val="21"/>
        </w:rPr>
      </w:pPr>
      <w:bookmarkStart w:id="1" w:name="_Toc414347857"/>
      <w:bookmarkStart w:id="2" w:name="_Toc417566432"/>
      <w:bookmarkStart w:id="3" w:name="_Toc477248550"/>
    </w:p>
    <w:p w:rsidR="00F91BFF" w:rsidRPr="006804EE" w:rsidRDefault="00F91BFF" w:rsidP="00F91BFF">
      <w:pPr>
        <w:pStyle w:val="a5"/>
        <w:keepNext/>
        <w:numPr>
          <w:ilvl w:val="0"/>
          <w:numId w:val="2"/>
        </w:numPr>
        <w:spacing w:before="260" w:after="260" w:line="360" w:lineRule="auto"/>
        <w:ind w:firstLineChars="0"/>
        <w:jc w:val="left"/>
        <w:outlineLvl w:val="1"/>
        <w:rPr>
          <w:rFonts w:ascii="宋体" w:hAnsi="宋体"/>
          <w:b/>
          <w:bCs/>
          <w:vanish/>
          <w:szCs w:val="21"/>
        </w:rPr>
      </w:pPr>
    </w:p>
    <w:p w:rsidR="00F91BFF" w:rsidRPr="006804EE" w:rsidRDefault="00F91BFF" w:rsidP="00F91BFF">
      <w:pPr>
        <w:pStyle w:val="a5"/>
        <w:keepNext/>
        <w:numPr>
          <w:ilvl w:val="0"/>
          <w:numId w:val="2"/>
        </w:numPr>
        <w:spacing w:before="260" w:after="260" w:line="360" w:lineRule="auto"/>
        <w:ind w:firstLineChars="0"/>
        <w:jc w:val="left"/>
        <w:outlineLvl w:val="1"/>
        <w:rPr>
          <w:rFonts w:ascii="宋体" w:hAnsi="宋体"/>
          <w:b/>
          <w:bCs/>
          <w:vanish/>
          <w:szCs w:val="21"/>
        </w:rPr>
      </w:pPr>
    </w:p>
    <w:p w:rsidR="00F91BFF" w:rsidRPr="006804EE" w:rsidRDefault="00F91BFF" w:rsidP="00F91BFF">
      <w:pPr>
        <w:pStyle w:val="a5"/>
        <w:keepNext/>
        <w:numPr>
          <w:ilvl w:val="0"/>
          <w:numId w:val="2"/>
        </w:numPr>
        <w:spacing w:before="260" w:after="260" w:line="360" w:lineRule="auto"/>
        <w:ind w:firstLineChars="0"/>
        <w:jc w:val="left"/>
        <w:outlineLvl w:val="1"/>
        <w:rPr>
          <w:rFonts w:ascii="宋体" w:hAnsi="宋体"/>
          <w:b/>
          <w:bCs/>
          <w:vanish/>
          <w:szCs w:val="21"/>
        </w:rPr>
      </w:pPr>
    </w:p>
    <w:p w:rsidR="00F91BFF" w:rsidRPr="006804EE" w:rsidRDefault="00F91BFF" w:rsidP="00F91BFF">
      <w:pPr>
        <w:pStyle w:val="2"/>
        <w:spacing w:line="440" w:lineRule="exact"/>
        <w:rPr>
          <w:sz w:val="21"/>
          <w:szCs w:val="21"/>
        </w:rPr>
      </w:pPr>
      <w:r w:rsidRPr="006804EE">
        <w:rPr>
          <w:rFonts w:hint="eastAsia"/>
          <w:sz w:val="21"/>
          <w:szCs w:val="21"/>
        </w:rPr>
        <w:t>采购</w:t>
      </w:r>
      <w:bookmarkEnd w:id="1"/>
      <w:bookmarkEnd w:id="2"/>
      <w:r w:rsidRPr="006804EE">
        <w:rPr>
          <w:rFonts w:hint="eastAsia"/>
          <w:sz w:val="21"/>
          <w:szCs w:val="21"/>
        </w:rPr>
        <w:t>清单</w:t>
      </w: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bookmarkEnd w:id="3"/>
    </w:p>
    <w:tbl>
      <w:tblPr>
        <w:tblW w:w="5000" w:type="pct"/>
        <w:tblLook w:val="04A0" w:firstRow="1" w:lastRow="0" w:firstColumn="1" w:lastColumn="0" w:noHBand="0" w:noVBand="1"/>
      </w:tblPr>
      <w:tblGrid>
        <w:gridCol w:w="1373"/>
        <w:gridCol w:w="4175"/>
        <w:gridCol w:w="1374"/>
        <w:gridCol w:w="1374"/>
      </w:tblGrid>
      <w:tr w:rsidR="00F91BFF" w:rsidRPr="002E703B" w:rsidTr="005A646F">
        <w:trPr>
          <w:trHeight w:val="270"/>
        </w:trPr>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宋体" w:hAnsi="宋体" w:cs="宋体"/>
                <w:color w:val="000000"/>
                <w:kern w:val="0"/>
                <w:sz w:val="22"/>
              </w:rPr>
            </w:pPr>
            <w:r w:rsidRPr="002E703B">
              <w:rPr>
                <w:rFonts w:ascii="宋体" w:hAnsi="宋体" w:cs="宋体" w:hint="eastAsia"/>
                <w:color w:val="000000"/>
                <w:kern w:val="0"/>
                <w:sz w:val="22"/>
              </w:rPr>
              <w:t>序号</w:t>
            </w:r>
          </w:p>
        </w:tc>
        <w:tc>
          <w:tcPr>
            <w:tcW w:w="2515" w:type="pct"/>
            <w:tcBorders>
              <w:top w:val="single" w:sz="4" w:space="0" w:color="auto"/>
              <w:left w:val="nil"/>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宋体" w:hAnsi="宋体" w:cs="宋体"/>
                <w:color w:val="000000"/>
                <w:kern w:val="0"/>
                <w:sz w:val="22"/>
              </w:rPr>
            </w:pPr>
            <w:r w:rsidRPr="002E703B">
              <w:rPr>
                <w:rFonts w:ascii="宋体" w:hAnsi="宋体" w:cs="宋体" w:hint="eastAsia"/>
                <w:color w:val="000000"/>
                <w:kern w:val="0"/>
                <w:sz w:val="22"/>
              </w:rPr>
              <w:t>名称</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宋体" w:hAnsi="宋体" w:cs="宋体"/>
                <w:color w:val="000000"/>
                <w:kern w:val="0"/>
                <w:sz w:val="22"/>
              </w:rPr>
            </w:pPr>
            <w:r w:rsidRPr="002E703B">
              <w:rPr>
                <w:rFonts w:ascii="宋体" w:hAnsi="宋体" w:cs="宋体" w:hint="eastAsia"/>
                <w:color w:val="000000"/>
                <w:kern w:val="0"/>
                <w:sz w:val="22"/>
              </w:rPr>
              <w:t>单位</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宋体" w:hAnsi="宋体" w:cs="宋体"/>
                <w:color w:val="000000"/>
                <w:kern w:val="0"/>
                <w:sz w:val="22"/>
              </w:rPr>
            </w:pPr>
            <w:r w:rsidRPr="002E703B">
              <w:rPr>
                <w:rFonts w:ascii="宋体" w:hAnsi="宋体" w:cs="宋体" w:hint="eastAsia"/>
                <w:color w:val="000000"/>
                <w:kern w:val="0"/>
                <w:sz w:val="22"/>
              </w:rPr>
              <w:t>数量</w:t>
            </w:r>
          </w:p>
        </w:tc>
      </w:tr>
      <w:tr w:rsidR="00F91BFF" w:rsidRPr="002E703B" w:rsidTr="005A646F">
        <w:trPr>
          <w:trHeight w:val="300"/>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Times New Roman" w:hAnsi="Times New Roman"/>
                <w:color w:val="000000"/>
                <w:kern w:val="0"/>
                <w:sz w:val="22"/>
              </w:rPr>
            </w:pPr>
            <w:r w:rsidRPr="002E703B">
              <w:rPr>
                <w:rFonts w:ascii="Times New Roman" w:hAnsi="Times New Roman"/>
                <w:color w:val="000000"/>
                <w:kern w:val="0"/>
                <w:sz w:val="22"/>
              </w:rPr>
              <w:t>1</w:t>
            </w:r>
          </w:p>
        </w:tc>
        <w:tc>
          <w:tcPr>
            <w:tcW w:w="2515" w:type="pct"/>
            <w:tcBorders>
              <w:top w:val="nil"/>
              <w:left w:val="nil"/>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宋体" w:hAnsi="宋体" w:cs="宋体"/>
                <w:color w:val="000000"/>
                <w:kern w:val="0"/>
                <w:sz w:val="22"/>
              </w:rPr>
            </w:pPr>
            <w:r w:rsidRPr="002E703B">
              <w:rPr>
                <w:rFonts w:ascii="宋体" w:hAnsi="宋体" w:cs="宋体" w:hint="eastAsia"/>
                <w:color w:val="000000"/>
                <w:kern w:val="0"/>
                <w:sz w:val="22"/>
              </w:rPr>
              <w:t>智能</w:t>
            </w:r>
            <w:r w:rsidRPr="002E703B">
              <w:rPr>
                <w:rFonts w:ascii="Times New Roman" w:hAnsi="Times New Roman"/>
                <w:color w:val="000000"/>
                <w:kern w:val="0"/>
                <w:sz w:val="22"/>
              </w:rPr>
              <w:t>DNS</w:t>
            </w:r>
            <w:r w:rsidRPr="002E703B">
              <w:rPr>
                <w:rFonts w:ascii="宋体" w:hAnsi="宋体" w:cs="宋体" w:hint="eastAsia"/>
                <w:color w:val="000000"/>
                <w:kern w:val="0"/>
                <w:sz w:val="22"/>
              </w:rPr>
              <w:t>系统</w:t>
            </w:r>
          </w:p>
        </w:tc>
        <w:tc>
          <w:tcPr>
            <w:tcW w:w="828" w:type="pct"/>
            <w:tcBorders>
              <w:top w:val="nil"/>
              <w:left w:val="nil"/>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宋体" w:hAnsi="宋体" w:cs="宋体"/>
                <w:color w:val="000000"/>
                <w:kern w:val="0"/>
                <w:sz w:val="22"/>
              </w:rPr>
            </w:pPr>
            <w:r w:rsidRPr="002E703B">
              <w:rPr>
                <w:rFonts w:ascii="宋体" w:hAnsi="宋体" w:cs="宋体" w:hint="eastAsia"/>
                <w:color w:val="000000"/>
                <w:kern w:val="0"/>
                <w:sz w:val="22"/>
              </w:rPr>
              <w:t>套</w:t>
            </w:r>
          </w:p>
        </w:tc>
        <w:tc>
          <w:tcPr>
            <w:tcW w:w="828" w:type="pct"/>
            <w:tcBorders>
              <w:top w:val="nil"/>
              <w:left w:val="nil"/>
              <w:bottom w:val="single" w:sz="4" w:space="0" w:color="auto"/>
              <w:right w:val="single" w:sz="4" w:space="0" w:color="auto"/>
            </w:tcBorders>
            <w:shd w:val="clear" w:color="auto" w:fill="auto"/>
            <w:vAlign w:val="center"/>
            <w:hideMark/>
          </w:tcPr>
          <w:p w:rsidR="00F91BFF" w:rsidRPr="002E703B" w:rsidRDefault="00F91BFF" w:rsidP="005A646F">
            <w:pPr>
              <w:widowControl/>
              <w:jc w:val="center"/>
              <w:rPr>
                <w:rFonts w:ascii="Times New Roman" w:hAnsi="Times New Roman"/>
                <w:color w:val="000000"/>
                <w:kern w:val="0"/>
                <w:sz w:val="22"/>
              </w:rPr>
            </w:pPr>
            <w:r w:rsidRPr="002E703B">
              <w:rPr>
                <w:rFonts w:ascii="Times New Roman" w:hAnsi="Times New Roman"/>
                <w:color w:val="000000"/>
                <w:kern w:val="0"/>
                <w:sz w:val="22"/>
              </w:rPr>
              <w:t>2</w:t>
            </w:r>
          </w:p>
        </w:tc>
      </w:tr>
    </w:tbl>
    <w:p w:rsidR="00F91BFF" w:rsidRPr="006804EE" w:rsidRDefault="00F91BFF" w:rsidP="00F91BFF">
      <w:pPr>
        <w:pStyle w:val="2"/>
        <w:spacing w:line="440" w:lineRule="exact"/>
        <w:rPr>
          <w:sz w:val="21"/>
          <w:szCs w:val="21"/>
        </w:rPr>
      </w:pPr>
      <w:r w:rsidRPr="006804EE">
        <w:rPr>
          <w:rFonts w:hint="eastAsia"/>
          <w:sz w:val="21"/>
          <w:szCs w:val="21"/>
        </w:rPr>
        <w:t>技术参数及要求</w:t>
      </w:r>
      <w:bookmarkEnd w:id="4"/>
      <w:bookmarkEnd w:id="5"/>
      <w:bookmarkEnd w:id="6"/>
    </w:p>
    <w:p w:rsidR="00F91BFF" w:rsidRPr="006804EE" w:rsidRDefault="00F91BFF" w:rsidP="00F91BFF">
      <w:pPr>
        <w:rPr>
          <w:rFonts w:cs="宋体"/>
          <w:szCs w:val="21"/>
        </w:rPr>
      </w:pPr>
      <w:r w:rsidRPr="006804EE">
        <w:rPr>
          <w:rFonts w:hint="eastAsia"/>
        </w:rPr>
        <w:t>重要性分为“★”、“</w:t>
      </w:r>
      <w:r w:rsidRPr="006804EE">
        <w:rPr>
          <w:rFonts w:hint="eastAsia"/>
        </w:rPr>
        <w:t>#</w:t>
      </w:r>
      <w:r w:rsidRPr="006804EE">
        <w:rPr>
          <w:rFonts w:hint="eastAsia"/>
        </w:rPr>
        <w:t>”和一般无标示指标。★代表最关键指标，不满足该指标项将导致投标被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9" w:name="_Toc477248552"/>
      <w:bookmarkEnd w:id="7"/>
    </w:p>
    <w:tbl>
      <w:tblPr>
        <w:tblStyle w:val="a7"/>
        <w:tblW w:w="8897" w:type="dxa"/>
        <w:tblLayout w:type="fixed"/>
        <w:tblLook w:val="04A0" w:firstRow="1" w:lastRow="0" w:firstColumn="1" w:lastColumn="0" w:noHBand="0" w:noVBand="1"/>
      </w:tblPr>
      <w:tblGrid>
        <w:gridCol w:w="675"/>
        <w:gridCol w:w="993"/>
        <w:gridCol w:w="7229"/>
      </w:tblGrid>
      <w:tr w:rsidR="00F91BFF" w:rsidRPr="00FF278D" w:rsidTr="005A646F">
        <w:tc>
          <w:tcPr>
            <w:tcW w:w="675" w:type="dxa"/>
            <w:vAlign w:val="center"/>
          </w:tcPr>
          <w:p w:rsidR="00F91BFF" w:rsidRPr="00FF278D" w:rsidRDefault="00F91BFF" w:rsidP="005A646F">
            <w:pPr>
              <w:spacing w:beforeLines="50" w:before="156" w:afterLines="50" w:after="156"/>
              <w:jc w:val="center"/>
              <w:rPr>
                <w:rFonts w:asciiTheme="minorEastAsia" w:eastAsiaTheme="minorEastAsia" w:hAnsiTheme="minorEastAsia"/>
                <w:b/>
                <w:szCs w:val="21"/>
              </w:rPr>
            </w:pPr>
            <w:r w:rsidRPr="00FF278D">
              <w:rPr>
                <w:rFonts w:asciiTheme="minorEastAsia" w:eastAsiaTheme="minorEastAsia" w:hAnsiTheme="minorEastAsia" w:hint="eastAsia"/>
                <w:b/>
                <w:szCs w:val="21"/>
              </w:rPr>
              <w:t>序号</w:t>
            </w:r>
          </w:p>
        </w:tc>
        <w:tc>
          <w:tcPr>
            <w:tcW w:w="993" w:type="dxa"/>
            <w:vAlign w:val="center"/>
          </w:tcPr>
          <w:p w:rsidR="00F91BFF" w:rsidRPr="00FF278D" w:rsidRDefault="00F91BFF" w:rsidP="005A646F">
            <w:pPr>
              <w:spacing w:beforeLines="50" w:before="156" w:afterLines="50" w:after="156"/>
              <w:jc w:val="center"/>
              <w:rPr>
                <w:rFonts w:asciiTheme="minorEastAsia" w:eastAsiaTheme="minorEastAsia" w:hAnsiTheme="minorEastAsia"/>
                <w:b/>
                <w:szCs w:val="21"/>
              </w:rPr>
            </w:pPr>
            <w:r w:rsidRPr="00FF278D">
              <w:rPr>
                <w:rFonts w:asciiTheme="minorEastAsia" w:eastAsiaTheme="minorEastAsia" w:hAnsiTheme="minorEastAsia" w:hint="eastAsia"/>
                <w:b/>
                <w:szCs w:val="21"/>
              </w:rPr>
              <w:t>名称</w:t>
            </w:r>
          </w:p>
        </w:tc>
        <w:tc>
          <w:tcPr>
            <w:tcW w:w="7229" w:type="dxa"/>
            <w:vAlign w:val="center"/>
          </w:tcPr>
          <w:p w:rsidR="00F91BFF" w:rsidRPr="00FF278D" w:rsidRDefault="00F91BFF" w:rsidP="005A646F">
            <w:pPr>
              <w:spacing w:beforeLines="50" w:before="156" w:afterLines="50" w:after="156"/>
              <w:jc w:val="center"/>
              <w:rPr>
                <w:rFonts w:asciiTheme="minorEastAsia" w:eastAsiaTheme="minorEastAsia" w:hAnsiTheme="minorEastAsia"/>
                <w:b/>
                <w:szCs w:val="21"/>
              </w:rPr>
            </w:pPr>
            <w:r w:rsidRPr="00FF278D">
              <w:rPr>
                <w:rFonts w:asciiTheme="minorEastAsia" w:eastAsiaTheme="minorEastAsia" w:hAnsiTheme="minorEastAsia" w:hint="eastAsia"/>
                <w:b/>
                <w:szCs w:val="21"/>
              </w:rPr>
              <w:t>详细技术指标及功能需求</w:t>
            </w:r>
          </w:p>
        </w:tc>
      </w:tr>
      <w:tr w:rsidR="00F91BFF" w:rsidRPr="00FF278D" w:rsidTr="005A646F">
        <w:tc>
          <w:tcPr>
            <w:tcW w:w="675" w:type="dxa"/>
            <w:vAlign w:val="center"/>
          </w:tcPr>
          <w:p w:rsidR="00F91BFF" w:rsidRPr="00FF278D" w:rsidRDefault="00F91BFF" w:rsidP="005A646F">
            <w:pPr>
              <w:spacing w:beforeLines="50" w:before="156" w:afterLines="50" w:after="156"/>
              <w:jc w:val="center"/>
              <w:rPr>
                <w:rFonts w:asciiTheme="minorEastAsia" w:eastAsiaTheme="minorEastAsia" w:hAnsiTheme="minorEastAsia"/>
                <w:b/>
                <w:szCs w:val="21"/>
              </w:rPr>
            </w:pPr>
            <w:r w:rsidRPr="00FF278D">
              <w:rPr>
                <w:rFonts w:asciiTheme="minorEastAsia" w:eastAsiaTheme="minorEastAsia" w:hAnsiTheme="minorEastAsia" w:hint="eastAsia"/>
                <w:b/>
                <w:szCs w:val="21"/>
              </w:rPr>
              <w:t>1</w:t>
            </w:r>
          </w:p>
        </w:tc>
        <w:tc>
          <w:tcPr>
            <w:tcW w:w="993" w:type="dxa"/>
            <w:vAlign w:val="center"/>
          </w:tcPr>
          <w:p w:rsidR="00F91BFF" w:rsidRPr="00FF278D" w:rsidRDefault="00F91BFF" w:rsidP="005A646F">
            <w:pPr>
              <w:rPr>
                <w:rFonts w:asciiTheme="minorEastAsia" w:eastAsiaTheme="minorEastAsia" w:hAnsiTheme="minorEastAsia"/>
                <w:b/>
                <w:szCs w:val="21"/>
              </w:rPr>
            </w:pPr>
            <w:r w:rsidRPr="00FF278D">
              <w:rPr>
                <w:rFonts w:asciiTheme="minorEastAsia" w:eastAsiaTheme="minorEastAsia" w:hAnsiTheme="minorEastAsia" w:hint="eastAsia"/>
                <w:b/>
                <w:szCs w:val="21"/>
              </w:rPr>
              <w:t>智能DNS系统</w:t>
            </w:r>
          </w:p>
        </w:tc>
        <w:tc>
          <w:tcPr>
            <w:tcW w:w="7229" w:type="dxa"/>
            <w:vAlign w:val="center"/>
          </w:tcPr>
          <w:p w:rsidR="00F91BFF" w:rsidRPr="00FF278D" w:rsidRDefault="00F91BFF" w:rsidP="005A646F">
            <w:pPr>
              <w:pStyle w:val="10"/>
              <w:spacing w:after="60"/>
              <w:ind w:leftChars="217" w:left="456" w:firstLineChars="0" w:firstLine="0"/>
              <w:rPr>
                <w:rFonts w:asciiTheme="minorEastAsia" w:hAnsiTheme="minorEastAsia"/>
                <w:sz w:val="21"/>
                <w:szCs w:val="21"/>
              </w:rPr>
            </w:pPr>
            <w:r w:rsidRPr="00FF278D">
              <w:rPr>
                <w:rFonts w:asciiTheme="minorEastAsia" w:hAnsiTheme="minorEastAsia" w:hint="eastAsia"/>
                <w:sz w:val="21"/>
                <w:szCs w:val="21"/>
              </w:rPr>
              <w:t>一、规格指标</w:t>
            </w:r>
          </w:p>
          <w:p w:rsidR="00F91BFF" w:rsidRPr="00FF278D" w:rsidRDefault="00F91BFF" w:rsidP="00F91BFF">
            <w:pPr>
              <w:pStyle w:val="10"/>
              <w:numPr>
                <w:ilvl w:val="0"/>
                <w:numId w:val="6"/>
              </w:numPr>
              <w:spacing w:after="60"/>
              <w:ind w:firstLineChars="0"/>
              <w:rPr>
                <w:rFonts w:asciiTheme="minorEastAsia" w:hAnsiTheme="minorEastAsia"/>
                <w:sz w:val="21"/>
                <w:szCs w:val="21"/>
              </w:rPr>
            </w:pPr>
            <w:r w:rsidRPr="00FF278D">
              <w:rPr>
                <w:rFonts w:asciiTheme="minorEastAsia" w:hAnsiTheme="minorEastAsia" w:hint="eastAsia"/>
                <w:color w:val="000000"/>
                <w:sz w:val="21"/>
                <w:szCs w:val="21"/>
              </w:rPr>
              <w:t>★</w:t>
            </w:r>
            <w:r w:rsidRPr="00FF278D">
              <w:rPr>
                <w:rFonts w:asciiTheme="minorEastAsia" w:hAnsiTheme="minorEastAsia" w:hint="eastAsia"/>
                <w:sz w:val="21"/>
                <w:szCs w:val="21"/>
              </w:rPr>
              <w:t>机架式，双电源，千兆端口数≥6，万兆端口数≥2（固化万兆光纤扩展槽≥2并配置对应的万兆单模模块）；</w:t>
            </w:r>
          </w:p>
          <w:p w:rsidR="00F91BFF" w:rsidRPr="00FF278D" w:rsidRDefault="00F91BFF" w:rsidP="00F91BFF">
            <w:pPr>
              <w:pStyle w:val="10"/>
              <w:numPr>
                <w:ilvl w:val="0"/>
                <w:numId w:val="6"/>
              </w:numPr>
              <w:spacing w:after="60"/>
              <w:ind w:firstLineChars="0"/>
              <w:rPr>
                <w:rFonts w:asciiTheme="minorEastAsia" w:hAnsiTheme="minorEastAsia"/>
                <w:sz w:val="21"/>
                <w:szCs w:val="21"/>
              </w:rPr>
            </w:pPr>
            <w:r w:rsidRPr="00FF278D">
              <w:rPr>
                <w:rFonts w:asciiTheme="minorEastAsia" w:hAnsiTheme="minorEastAsia" w:hint="eastAsia"/>
                <w:sz w:val="21"/>
                <w:szCs w:val="21"/>
              </w:rPr>
              <w:t>支持掉电保护： 支持即插用支持任意开关机,断电不会导致系统损坏和数据丢失；</w:t>
            </w:r>
          </w:p>
          <w:p w:rsidR="00F91BFF" w:rsidRPr="00FF278D" w:rsidRDefault="00F91BFF" w:rsidP="00F91BFF">
            <w:pPr>
              <w:pStyle w:val="10"/>
              <w:numPr>
                <w:ilvl w:val="0"/>
                <w:numId w:val="6"/>
              </w:numPr>
              <w:spacing w:after="60"/>
              <w:ind w:firstLineChars="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b/>
                <w:color w:val="000000"/>
                <w:sz w:val="21"/>
                <w:szCs w:val="21"/>
              </w:rPr>
              <w:t xml:space="preserve"> </w:t>
            </w:r>
            <w:r w:rsidRPr="00FF278D">
              <w:rPr>
                <w:rFonts w:asciiTheme="minorEastAsia" w:hAnsiTheme="minorEastAsia" w:hint="eastAsia"/>
                <w:sz w:val="21"/>
                <w:szCs w:val="21"/>
              </w:rPr>
              <w:t>智能DNS为软硬件一体化设计，嵌入式操作系统；</w:t>
            </w:r>
          </w:p>
          <w:p w:rsidR="00F91BFF" w:rsidRPr="00FF278D" w:rsidRDefault="00F91BFF" w:rsidP="00F91BFF">
            <w:pPr>
              <w:pStyle w:val="10"/>
              <w:numPr>
                <w:ilvl w:val="0"/>
                <w:numId w:val="6"/>
              </w:numPr>
              <w:spacing w:after="60"/>
              <w:ind w:firstLineChars="0"/>
              <w:rPr>
                <w:rFonts w:asciiTheme="minorEastAsia" w:hAnsiTheme="minorEastAsia"/>
                <w:sz w:val="21"/>
                <w:szCs w:val="21"/>
              </w:rPr>
            </w:pPr>
            <w:r w:rsidRPr="00FF278D">
              <w:rPr>
                <w:rFonts w:asciiTheme="minorEastAsia" w:hAnsiTheme="minorEastAsia" w:hint="eastAsia"/>
                <w:sz w:val="21"/>
                <w:szCs w:val="21"/>
              </w:rPr>
              <w:t>启动时间 ≤40秒；</w:t>
            </w:r>
          </w:p>
          <w:p w:rsidR="00F91BFF" w:rsidRPr="00FF278D" w:rsidRDefault="00F91BFF" w:rsidP="00F91BFF">
            <w:pPr>
              <w:pStyle w:val="10"/>
              <w:numPr>
                <w:ilvl w:val="0"/>
                <w:numId w:val="6"/>
              </w:numPr>
              <w:spacing w:after="60"/>
              <w:ind w:firstLineChars="0"/>
              <w:rPr>
                <w:rFonts w:asciiTheme="minorEastAsia" w:hAnsiTheme="minorEastAsia"/>
                <w:sz w:val="21"/>
                <w:szCs w:val="21"/>
              </w:rPr>
            </w:pPr>
            <w:r w:rsidRPr="00FF278D">
              <w:rPr>
                <w:rFonts w:asciiTheme="minorEastAsia" w:hAnsiTheme="minorEastAsia" w:hint="eastAsia"/>
                <w:sz w:val="21"/>
                <w:szCs w:val="21"/>
              </w:rPr>
              <w:t>存储≥1T。</w:t>
            </w:r>
          </w:p>
          <w:p w:rsidR="00F91BFF" w:rsidRPr="00FF278D" w:rsidRDefault="00F91BFF" w:rsidP="005A646F">
            <w:pPr>
              <w:pStyle w:val="10"/>
              <w:spacing w:after="60"/>
              <w:ind w:leftChars="217" w:left="456" w:firstLineChars="0" w:firstLine="0"/>
              <w:rPr>
                <w:rFonts w:asciiTheme="minorEastAsia" w:hAnsiTheme="minorEastAsia"/>
                <w:sz w:val="21"/>
                <w:szCs w:val="21"/>
              </w:rPr>
            </w:pPr>
            <w:r w:rsidRPr="00FF278D">
              <w:rPr>
                <w:rFonts w:asciiTheme="minorEastAsia" w:hAnsiTheme="minorEastAsia" w:hint="eastAsia"/>
                <w:sz w:val="21"/>
                <w:szCs w:val="21"/>
              </w:rPr>
              <w:t>二、性能指标</w:t>
            </w:r>
          </w:p>
          <w:p w:rsidR="00F91BFF" w:rsidRPr="00FF278D" w:rsidRDefault="00F91BFF" w:rsidP="00F91BFF">
            <w:pPr>
              <w:pStyle w:val="10"/>
              <w:numPr>
                <w:ilvl w:val="0"/>
                <w:numId w:val="7"/>
              </w:numPr>
              <w:spacing w:after="60"/>
              <w:ind w:firstLineChars="0"/>
              <w:rPr>
                <w:rFonts w:asciiTheme="minorEastAsia" w:hAnsiTheme="minorEastAsia"/>
                <w:sz w:val="21"/>
                <w:szCs w:val="21"/>
              </w:rPr>
            </w:pPr>
            <w:r w:rsidRPr="00FF278D">
              <w:rPr>
                <w:rFonts w:asciiTheme="minorEastAsia" w:hAnsiTheme="minorEastAsia" w:hint="eastAsia"/>
                <w:sz w:val="21"/>
                <w:szCs w:val="21"/>
              </w:rPr>
              <w:t>★ 具有200万次/秒并发DNS解析能力或≥18万QPS；</w:t>
            </w:r>
          </w:p>
          <w:p w:rsidR="00F91BFF" w:rsidRPr="00FF278D" w:rsidRDefault="00F91BFF" w:rsidP="00F91BFF">
            <w:pPr>
              <w:pStyle w:val="10"/>
              <w:numPr>
                <w:ilvl w:val="0"/>
                <w:numId w:val="7"/>
              </w:numPr>
              <w:spacing w:after="60"/>
              <w:ind w:firstLineChars="0"/>
              <w:rPr>
                <w:rFonts w:asciiTheme="minorEastAsia" w:hAnsiTheme="minorEastAsia"/>
                <w:sz w:val="21"/>
                <w:szCs w:val="21"/>
              </w:rPr>
            </w:pPr>
            <w:r w:rsidRPr="00FF278D">
              <w:rPr>
                <w:rFonts w:asciiTheme="minorEastAsia" w:hAnsiTheme="minorEastAsia" w:hint="eastAsia"/>
                <w:sz w:val="21"/>
                <w:szCs w:val="21"/>
              </w:rPr>
              <w:t>支持域个数 ≥300000；</w:t>
            </w:r>
          </w:p>
          <w:p w:rsidR="00F91BFF" w:rsidRPr="00FF278D" w:rsidRDefault="00F91BFF" w:rsidP="00F91BFF">
            <w:pPr>
              <w:pStyle w:val="10"/>
              <w:numPr>
                <w:ilvl w:val="0"/>
                <w:numId w:val="7"/>
              </w:numPr>
              <w:spacing w:after="60"/>
              <w:ind w:firstLineChars="0"/>
              <w:rPr>
                <w:rFonts w:asciiTheme="minorEastAsia" w:hAnsiTheme="minorEastAsia"/>
                <w:sz w:val="21"/>
                <w:szCs w:val="21"/>
              </w:rPr>
            </w:pPr>
            <w:r w:rsidRPr="00FF278D">
              <w:rPr>
                <w:rFonts w:asciiTheme="minorEastAsia" w:hAnsiTheme="minorEastAsia" w:hint="eastAsia"/>
                <w:sz w:val="21"/>
                <w:szCs w:val="21"/>
              </w:rPr>
              <w:t>单域记录数≥300000。</w:t>
            </w:r>
          </w:p>
          <w:p w:rsidR="00F91BFF" w:rsidRPr="00FF278D" w:rsidRDefault="00F91BFF" w:rsidP="005A646F">
            <w:pPr>
              <w:pStyle w:val="10"/>
              <w:spacing w:after="60"/>
              <w:ind w:leftChars="217" w:left="456" w:firstLineChars="0" w:firstLine="0"/>
              <w:rPr>
                <w:rFonts w:asciiTheme="minorEastAsia" w:hAnsiTheme="minorEastAsia"/>
                <w:sz w:val="21"/>
                <w:szCs w:val="21"/>
              </w:rPr>
            </w:pPr>
            <w:r w:rsidRPr="00FF278D">
              <w:rPr>
                <w:rFonts w:asciiTheme="minorEastAsia" w:hAnsiTheme="minorEastAsia" w:hint="eastAsia"/>
                <w:sz w:val="21"/>
                <w:szCs w:val="21"/>
              </w:rPr>
              <w:t>三、基本功能</w:t>
            </w:r>
          </w:p>
          <w:p w:rsidR="00F91BFF" w:rsidRPr="00FF278D" w:rsidRDefault="00F91BFF" w:rsidP="00F91BFF">
            <w:pPr>
              <w:pStyle w:val="10"/>
              <w:numPr>
                <w:ilvl w:val="0"/>
                <w:numId w:val="8"/>
              </w:numPr>
              <w:spacing w:after="60"/>
              <w:ind w:firstLineChars="0"/>
              <w:rPr>
                <w:rFonts w:asciiTheme="minorEastAsia" w:hAnsiTheme="minorEastAsia"/>
                <w:sz w:val="21"/>
                <w:szCs w:val="21"/>
              </w:rPr>
            </w:pPr>
            <w:r w:rsidRPr="00FF278D">
              <w:rPr>
                <w:rFonts w:asciiTheme="minorEastAsia" w:hAnsiTheme="minorEastAsia" w:hint="eastAsia"/>
                <w:sz w:val="21"/>
                <w:szCs w:val="21"/>
              </w:rPr>
              <w:t>★具有纯IPV4、IPV6和IPV4+IPV6混和应用功能；</w:t>
            </w:r>
          </w:p>
          <w:p w:rsidR="00F91BFF" w:rsidRPr="00FF278D" w:rsidRDefault="00F91BFF" w:rsidP="00F91BFF">
            <w:pPr>
              <w:pStyle w:val="10"/>
              <w:numPr>
                <w:ilvl w:val="0"/>
                <w:numId w:val="8"/>
              </w:numPr>
              <w:spacing w:after="60"/>
              <w:ind w:firstLineChars="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sz w:val="21"/>
                <w:szCs w:val="21"/>
              </w:rPr>
              <w:t>多IP绑定：支持一个接口绑定多个IPV4和IPV6地址；</w:t>
            </w:r>
          </w:p>
          <w:p w:rsidR="00F91BFF" w:rsidRPr="00FF278D" w:rsidRDefault="00F91BFF" w:rsidP="00F91BFF">
            <w:pPr>
              <w:pStyle w:val="10"/>
              <w:numPr>
                <w:ilvl w:val="0"/>
                <w:numId w:val="8"/>
              </w:numPr>
              <w:spacing w:after="60"/>
              <w:ind w:firstLineChars="0"/>
              <w:rPr>
                <w:rFonts w:asciiTheme="minorEastAsia" w:hAnsiTheme="minorEastAsia"/>
                <w:sz w:val="21"/>
                <w:szCs w:val="21"/>
              </w:rPr>
            </w:pPr>
            <w:r w:rsidRPr="00FF278D">
              <w:rPr>
                <w:rFonts w:asciiTheme="minorEastAsia" w:hAnsiTheme="minorEastAsia" w:hint="eastAsia"/>
                <w:sz w:val="21"/>
                <w:szCs w:val="21"/>
              </w:rPr>
              <w:t>支持至少两个接口汇聚，提供更高的负载能力，降低单网口存在的单点故障风险，支持常见的聚合模式，以适应不同环境（要求提供功能证明截图）</w:t>
            </w:r>
          </w:p>
          <w:p w:rsidR="00F91BFF" w:rsidRPr="00FF278D" w:rsidRDefault="00F91BFF" w:rsidP="00F91BFF">
            <w:pPr>
              <w:pStyle w:val="10"/>
              <w:numPr>
                <w:ilvl w:val="0"/>
                <w:numId w:val="8"/>
              </w:numPr>
              <w:spacing w:after="60"/>
              <w:ind w:firstLineChars="0"/>
              <w:rPr>
                <w:rFonts w:asciiTheme="minorEastAsia" w:hAnsiTheme="minorEastAsia"/>
                <w:sz w:val="21"/>
                <w:szCs w:val="21"/>
              </w:rPr>
            </w:pPr>
            <w:r w:rsidRPr="00FF278D">
              <w:rPr>
                <w:rFonts w:asciiTheme="minorEastAsia" w:hAnsiTheme="minorEastAsia" w:hint="eastAsia"/>
                <w:sz w:val="21"/>
                <w:szCs w:val="21"/>
              </w:rPr>
              <w:t>★根据服务器和线路的健康状况，当发现故障时，对故障进行自动切换、转移，故障修复后，自动切换到正常解析状态（投标文件要求提供功能证明截图）；</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★支持记录类型： NS、SOA、A、AAAA、TXT、MX、CNAME、PTR、DNAME、SRV、URL、NAPTR等；</w:t>
            </w:r>
          </w:p>
          <w:p w:rsidR="00F91BFF" w:rsidRPr="00FF278D" w:rsidRDefault="00F91BFF" w:rsidP="00F91BFF">
            <w:pPr>
              <w:pStyle w:val="10"/>
              <w:numPr>
                <w:ilvl w:val="0"/>
                <w:numId w:val="8"/>
              </w:numPr>
              <w:tabs>
                <w:tab w:val="left" w:pos="884"/>
              </w:tabs>
              <w:spacing w:after="60"/>
              <w:ind w:firstLineChars="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sz w:val="21"/>
                <w:szCs w:val="21"/>
              </w:rPr>
              <w:t>具有管理数据加密传输功能；</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★支持Edns域名智能解析，DNS服务器对于外部INTERNET访问本地站点时候，可以针对不同的用户解析到不同的IP地址（如来自联通</w:t>
            </w:r>
            <w:r w:rsidRPr="00FF278D">
              <w:rPr>
                <w:rFonts w:asciiTheme="minorEastAsia" w:hAnsiTheme="minorEastAsia" w:hint="eastAsia"/>
                <w:sz w:val="21"/>
                <w:szCs w:val="21"/>
              </w:rPr>
              <w:lastRenderedPageBreak/>
              <w:t>的访问者，则解析到联通的镜像服务器，来自教育网的访问者，则解析到教育网的镜像服务器等）；</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分区域智能解析： 支持分区域智能解析，系统自带中国各省份地址信息，可按区域智能解析到相应省份线路对应的服务器镜像IP地址；</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分内容智能解析： 针对递归解析，可根据用户访问的资源不同，优先智能解析到指定运营商线路，实现出口流量负载优化，改善内网用户上网体验；</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数据同步</w:t>
            </w:r>
            <w:r w:rsidRPr="00FF278D">
              <w:rPr>
                <w:rFonts w:asciiTheme="minorEastAsia" w:hAnsiTheme="minorEastAsia" w:hint="eastAsia"/>
                <w:sz w:val="21"/>
                <w:szCs w:val="21"/>
              </w:rPr>
              <w:tab/>
              <w:t>支持最小以单个域名为单位的主辅同步或全部域名的主辅同步；</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高级缓存：支持高级缓存管理功能；</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可提供离线递归解析服务，缓存数据支持删除操作；</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存根区： 可指定某个域名的根服务器地址，例如：可指定新顶级域或独立二级域迭代查询所使用的根；</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★系统具有线路IP库同步功能，与官方线路IP库保持同步更新，终身免费；</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★具备主、辅、转发、双机热备服务器功能；</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具有DNS轮循功能，实现DNS负载均衡；</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持泛域名解析，可有效防止用户网站地址输入错误导致无法打开网页的错误；</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支持反向代理，可使用一个IP地址，把多个域名映射到公网。（投标文件要求提供功能证明截图）；</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支持DNS虚拟服务器功能,可将一台服务器虚拟为多台服务器使用；</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sz w:val="21"/>
                <w:szCs w:val="21"/>
              </w:rPr>
              <w:t>支持通过A记录自动生成PTR记录；</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★要求具有丰富的DNS解析日志及统计报告，帮助网络管理员跟踪和快速解决与 DNS配置有关的问题。包括QPS、Top域名、Top IP 、解析记录统计等。解析日志详细到可查看某个IP访问了哪些域名及多少次，某个域名被哪些IP访问及次数；</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★提供完善的手动和自动报表功能（投标文件要求提供功能证明截图）；</w:t>
            </w:r>
          </w:p>
          <w:p w:rsidR="00F91BFF" w:rsidRPr="00FF278D" w:rsidRDefault="00F91BFF" w:rsidP="00F91BFF">
            <w:pPr>
              <w:pStyle w:val="10"/>
              <w:numPr>
                <w:ilvl w:val="0"/>
                <w:numId w:val="8"/>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自带大容量存储，可以保存60天以上日志，同时支持日志导出，并有独立的日志系统进行详细的日志分析。</w:t>
            </w:r>
          </w:p>
          <w:p w:rsidR="00F91BFF" w:rsidRPr="00FF278D" w:rsidRDefault="00F91BFF" w:rsidP="005A646F">
            <w:pPr>
              <w:pStyle w:val="10"/>
              <w:spacing w:after="60"/>
              <w:ind w:leftChars="217" w:left="456" w:firstLineChars="0" w:firstLine="0"/>
              <w:rPr>
                <w:rFonts w:asciiTheme="minorEastAsia" w:hAnsiTheme="minorEastAsia"/>
                <w:sz w:val="21"/>
                <w:szCs w:val="21"/>
              </w:rPr>
            </w:pPr>
            <w:r w:rsidRPr="00FF278D">
              <w:rPr>
                <w:rFonts w:asciiTheme="minorEastAsia" w:hAnsiTheme="minorEastAsia" w:hint="eastAsia"/>
                <w:sz w:val="21"/>
                <w:szCs w:val="21"/>
              </w:rPr>
              <w:t>四、管理功能</w:t>
            </w:r>
          </w:p>
          <w:p w:rsidR="00F91BFF" w:rsidRPr="00FF278D" w:rsidRDefault="00F91BFF" w:rsidP="00F91BFF">
            <w:pPr>
              <w:pStyle w:val="10"/>
              <w:numPr>
                <w:ilvl w:val="0"/>
                <w:numId w:val="9"/>
              </w:numPr>
              <w:tabs>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支持串口，ssh，telnet，web－GUI，SNMP等多种方式对设备进行管理和维护；</w:t>
            </w:r>
          </w:p>
          <w:p w:rsidR="00F91BFF" w:rsidRPr="00FF278D" w:rsidRDefault="00F91BFF" w:rsidP="00F91BFF">
            <w:pPr>
              <w:pStyle w:val="10"/>
              <w:numPr>
                <w:ilvl w:val="0"/>
                <w:numId w:val="9"/>
              </w:numPr>
              <w:tabs>
                <w:tab w:val="left" w:pos="742"/>
                <w:tab w:val="left" w:pos="884"/>
              </w:tabs>
              <w:spacing w:after="60"/>
              <w:ind w:firstLineChars="0"/>
              <w:rPr>
                <w:rFonts w:asciiTheme="minorEastAsia" w:hAnsiTheme="minorEastAsia"/>
                <w:sz w:val="21"/>
                <w:szCs w:val="21"/>
              </w:rPr>
            </w:pPr>
            <w:r w:rsidRPr="00FF278D">
              <w:rPr>
                <w:rFonts w:asciiTheme="minorEastAsia" w:hAnsiTheme="minorEastAsia" w:hint="eastAsia"/>
                <w:sz w:val="21"/>
                <w:szCs w:val="21"/>
              </w:rPr>
              <w:t>★DNS的所有配置可全部通过WEB－GUI方式完成；</w:t>
            </w:r>
          </w:p>
          <w:p w:rsidR="00F91BFF" w:rsidRPr="00FF278D" w:rsidRDefault="00F91BFF" w:rsidP="00F91BFF">
            <w:pPr>
              <w:pStyle w:val="10"/>
              <w:numPr>
                <w:ilvl w:val="0"/>
                <w:numId w:val="9"/>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★可设定管理IP，只有允许的IP才能访问管理页面；</w:t>
            </w:r>
          </w:p>
          <w:p w:rsidR="00F91BFF" w:rsidRPr="00FF278D" w:rsidRDefault="00F91BFF" w:rsidP="00F91BFF">
            <w:pPr>
              <w:pStyle w:val="10"/>
              <w:numPr>
                <w:ilvl w:val="0"/>
                <w:numId w:val="9"/>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sz w:val="21"/>
                <w:szCs w:val="21"/>
              </w:rPr>
              <w:t>具有多级管理员功能，不同的管理员可以分配不同的权限；</w:t>
            </w:r>
          </w:p>
          <w:p w:rsidR="00F91BFF" w:rsidRPr="00FF278D" w:rsidRDefault="00F91BFF" w:rsidP="00F91BFF">
            <w:pPr>
              <w:pStyle w:val="10"/>
              <w:numPr>
                <w:ilvl w:val="0"/>
                <w:numId w:val="9"/>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★能对系统的配置信息进行备份和恢复，备份文件能导入导出；</w:t>
            </w:r>
          </w:p>
          <w:p w:rsidR="00F91BFF" w:rsidRPr="00FF278D" w:rsidRDefault="00F91BFF" w:rsidP="00F91BFF">
            <w:pPr>
              <w:pStyle w:val="10"/>
              <w:numPr>
                <w:ilvl w:val="0"/>
                <w:numId w:val="9"/>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具有在线导入式和USB方式升级功能以及以及远程升级；</w:t>
            </w:r>
          </w:p>
          <w:p w:rsidR="00F91BFF" w:rsidRPr="00FF278D" w:rsidRDefault="00F91BFF" w:rsidP="00F91BFF">
            <w:pPr>
              <w:pStyle w:val="10"/>
              <w:numPr>
                <w:ilvl w:val="0"/>
                <w:numId w:val="9"/>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lastRenderedPageBreak/>
              <w:t>前面板带状态显示屏，实时查看系统情况等；</w:t>
            </w:r>
          </w:p>
          <w:p w:rsidR="00F91BFF" w:rsidRPr="00FF278D" w:rsidRDefault="00F91BFF" w:rsidP="00F91BFF">
            <w:pPr>
              <w:pStyle w:val="10"/>
              <w:numPr>
                <w:ilvl w:val="0"/>
                <w:numId w:val="9"/>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sz w:val="21"/>
                <w:szCs w:val="21"/>
              </w:rPr>
              <w:t>自带二级域名自助申请管理功能，可开放申请接口自主管理相关记录（投标文件要求提供功能证明截图）；</w:t>
            </w:r>
          </w:p>
          <w:p w:rsidR="00F91BFF" w:rsidRPr="00FF278D" w:rsidRDefault="00F91BFF" w:rsidP="00F91BFF">
            <w:pPr>
              <w:pStyle w:val="10"/>
              <w:numPr>
                <w:ilvl w:val="0"/>
                <w:numId w:val="9"/>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★自动更新 ：系统自动更新ISP线路、省份地址信息、内容分类信息等，以保障正确解析。</w:t>
            </w:r>
          </w:p>
          <w:p w:rsidR="00F91BFF" w:rsidRPr="00FF278D" w:rsidRDefault="00F91BFF" w:rsidP="005A646F">
            <w:pPr>
              <w:pStyle w:val="10"/>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五、安全功能</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★具备完善的包过滤和状态监测式防火墙，内置防DDOS攻击模块，保护服务器和解析的安全；</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★具有过滤特定的网站功能(url解析过滤，通过DNS来禁止用户访问某些网站) （投标文件要求提供功能证明截图）；</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支持</w:t>
            </w:r>
            <w:r w:rsidRPr="00FF278D">
              <w:rPr>
                <w:rFonts w:asciiTheme="minorEastAsia" w:hAnsiTheme="minorEastAsia"/>
                <w:sz w:val="21"/>
                <w:szCs w:val="21"/>
              </w:rPr>
              <w:t>设备管理登录控制，防止</w:t>
            </w:r>
            <w:r w:rsidRPr="00FF278D">
              <w:rPr>
                <w:rFonts w:asciiTheme="minorEastAsia" w:hAnsiTheme="minorEastAsia" w:hint="eastAsia"/>
                <w:sz w:val="21"/>
                <w:szCs w:val="21"/>
              </w:rPr>
              <w:t>设备</w:t>
            </w:r>
            <w:r w:rsidRPr="00FF278D">
              <w:rPr>
                <w:rFonts w:asciiTheme="minorEastAsia" w:hAnsiTheme="minorEastAsia"/>
                <w:sz w:val="21"/>
                <w:szCs w:val="21"/>
              </w:rPr>
              <w:t>恶意登录</w:t>
            </w:r>
            <w:r w:rsidRPr="00FF278D">
              <w:rPr>
                <w:rFonts w:asciiTheme="minorEastAsia" w:hAnsiTheme="minorEastAsia" w:hint="eastAsia"/>
                <w:sz w:val="21"/>
                <w:szCs w:val="21"/>
              </w:rPr>
              <w:t>；</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支持DNSEC，防止解析被劫持或篡改；</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记录限制：支持按照记录类型进行域名解析限制，实现一键阻止域名类型解析（要求提供功能证明截图）；</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sz w:val="21"/>
                <w:szCs w:val="21"/>
              </w:rPr>
              <w:t>具有通过短信或邮件提供故障报警功能；</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★解析黑白名单：允许或拒绝单个IP或子网解析；</w:t>
            </w:r>
          </w:p>
          <w:p w:rsidR="00F91BFF" w:rsidRPr="00FF278D" w:rsidRDefault="00F91BFF" w:rsidP="00F91BFF">
            <w:pPr>
              <w:pStyle w:val="10"/>
              <w:numPr>
                <w:ilvl w:val="0"/>
                <w:numId w:val="10"/>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★递归黑名单 ：禁止单个IP或子网递归解析。</w:t>
            </w:r>
          </w:p>
          <w:p w:rsidR="00F91BFF" w:rsidRPr="00FF278D" w:rsidRDefault="00F91BFF" w:rsidP="005A646F">
            <w:pPr>
              <w:pStyle w:val="10"/>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六其他</w:t>
            </w:r>
          </w:p>
          <w:p w:rsidR="00F91BFF" w:rsidRPr="00FF278D" w:rsidRDefault="00F91BFF" w:rsidP="00F91BFF">
            <w:pPr>
              <w:pStyle w:val="10"/>
              <w:numPr>
                <w:ilvl w:val="0"/>
                <w:numId w:val="11"/>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★智能DNS系统软件部分，终生免费升级；</w:t>
            </w:r>
          </w:p>
          <w:p w:rsidR="00F91BFF" w:rsidRPr="00FF278D" w:rsidRDefault="00F91BFF" w:rsidP="00F91BFF">
            <w:pPr>
              <w:pStyle w:val="10"/>
              <w:numPr>
                <w:ilvl w:val="0"/>
                <w:numId w:val="11"/>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hint="eastAsia"/>
                <w:sz w:val="21"/>
                <w:szCs w:val="21"/>
              </w:rPr>
              <w:t>★对原有DNS服务器提供免费平滑迁移升级服务；</w:t>
            </w:r>
          </w:p>
          <w:p w:rsidR="00F91BFF" w:rsidRPr="00FF278D" w:rsidRDefault="00F91BFF" w:rsidP="00F91BFF">
            <w:pPr>
              <w:pStyle w:val="10"/>
              <w:numPr>
                <w:ilvl w:val="0"/>
                <w:numId w:val="11"/>
              </w:numPr>
              <w:tabs>
                <w:tab w:val="left" w:pos="884"/>
              </w:tabs>
              <w:spacing w:after="60"/>
              <w:ind w:left="459" w:firstLineChars="0" w:firstLine="0"/>
              <w:rPr>
                <w:rFonts w:asciiTheme="minorEastAsia" w:hAnsiTheme="minorEastAsia"/>
                <w:sz w:val="21"/>
                <w:szCs w:val="21"/>
              </w:rPr>
            </w:pPr>
            <w:r w:rsidRPr="00FF278D">
              <w:rPr>
                <w:rFonts w:asciiTheme="minorEastAsia" w:hAnsiTheme="minorEastAsia"/>
                <w:b/>
                <w:color w:val="000000"/>
                <w:sz w:val="21"/>
                <w:szCs w:val="21"/>
              </w:rPr>
              <w:t>#</w:t>
            </w:r>
            <w:r w:rsidRPr="00FF278D">
              <w:rPr>
                <w:rFonts w:asciiTheme="minorEastAsia" w:hAnsiTheme="minorEastAsia" w:hint="eastAsia"/>
                <w:sz w:val="21"/>
                <w:szCs w:val="21"/>
              </w:rPr>
              <w:t>提供二次开发接口。</w:t>
            </w:r>
          </w:p>
        </w:tc>
      </w:tr>
    </w:tbl>
    <w:p w:rsidR="00F91BFF" w:rsidRPr="006804EE" w:rsidRDefault="00F91BFF" w:rsidP="00F91BFF">
      <w:pPr>
        <w:pStyle w:val="2"/>
        <w:spacing w:line="440" w:lineRule="exact"/>
        <w:rPr>
          <w:szCs w:val="21"/>
        </w:rPr>
      </w:pPr>
      <w:r w:rsidRPr="006804EE">
        <w:rPr>
          <w:rFonts w:cs="宋体" w:hint="eastAsia"/>
          <w:szCs w:val="21"/>
        </w:rPr>
        <w:lastRenderedPageBreak/>
        <w:t>★</w:t>
      </w:r>
      <w:r w:rsidRPr="006804EE">
        <w:rPr>
          <w:szCs w:val="21"/>
        </w:rPr>
        <w:t>项目履约时间</w:t>
      </w:r>
      <w:r w:rsidRPr="006804EE">
        <w:rPr>
          <w:rFonts w:hint="eastAsia"/>
          <w:szCs w:val="21"/>
        </w:rPr>
        <w:t>、</w:t>
      </w:r>
      <w:r w:rsidRPr="006804EE">
        <w:rPr>
          <w:szCs w:val="21"/>
        </w:rPr>
        <w:t>地点</w:t>
      </w:r>
      <w:bookmarkEnd w:id="19"/>
      <w:r>
        <w:rPr>
          <w:rFonts w:hint="eastAsia"/>
          <w:szCs w:val="21"/>
        </w:rPr>
        <w:t>：</w:t>
      </w:r>
    </w:p>
    <w:p w:rsidR="00F91BFF" w:rsidRDefault="00F91BFF" w:rsidP="00F91BFF">
      <w:pPr>
        <w:spacing w:line="440" w:lineRule="exact"/>
        <w:rPr>
          <w:szCs w:val="21"/>
        </w:rPr>
      </w:pPr>
      <w:r>
        <w:rPr>
          <w:rFonts w:hint="eastAsia"/>
          <w:szCs w:val="21"/>
        </w:rPr>
        <w:t>履约时间：合同签订后</w:t>
      </w:r>
      <w:r>
        <w:rPr>
          <w:rFonts w:hint="eastAsia"/>
          <w:szCs w:val="21"/>
        </w:rPr>
        <w:t>10</w:t>
      </w:r>
      <w:r>
        <w:rPr>
          <w:rFonts w:hint="eastAsia"/>
          <w:szCs w:val="21"/>
        </w:rPr>
        <w:t>天交货；</w:t>
      </w:r>
    </w:p>
    <w:p w:rsidR="00F91BFF" w:rsidRPr="006804EE" w:rsidRDefault="00F91BFF" w:rsidP="00F91BFF">
      <w:pPr>
        <w:spacing w:line="440" w:lineRule="exact"/>
        <w:rPr>
          <w:rFonts w:ascii="宋体"/>
          <w:szCs w:val="21"/>
        </w:rPr>
      </w:pPr>
      <w:r>
        <w:rPr>
          <w:rFonts w:hint="eastAsia"/>
          <w:szCs w:val="21"/>
        </w:rPr>
        <w:t>履约地点：西南交通大学九里校区信息化与网络管理处。</w:t>
      </w:r>
    </w:p>
    <w:p w:rsidR="00F91BFF" w:rsidRPr="006804EE" w:rsidRDefault="00F91BFF" w:rsidP="00F91BFF">
      <w:pPr>
        <w:pStyle w:val="2"/>
        <w:spacing w:line="440" w:lineRule="exact"/>
        <w:rPr>
          <w:sz w:val="21"/>
          <w:szCs w:val="21"/>
        </w:rPr>
      </w:pPr>
      <w:bookmarkStart w:id="20" w:name="_Toc417566437"/>
      <w:bookmarkStart w:id="21" w:name="_Toc477248553"/>
      <w:r w:rsidRPr="006804EE">
        <w:rPr>
          <w:rFonts w:hint="eastAsia"/>
          <w:sz w:val="21"/>
          <w:szCs w:val="21"/>
        </w:rPr>
        <w:t>★付款方式</w:t>
      </w:r>
      <w:bookmarkEnd w:id="20"/>
      <w:bookmarkEnd w:id="21"/>
    </w:p>
    <w:p w:rsidR="00F91BFF" w:rsidRPr="006804EE" w:rsidRDefault="00F91BFF" w:rsidP="00F91BFF">
      <w:pPr>
        <w:spacing w:line="440" w:lineRule="exact"/>
        <w:ind w:firstLineChars="200" w:firstLine="420"/>
        <w:rPr>
          <w:szCs w:val="21"/>
        </w:rPr>
      </w:pPr>
      <w:bookmarkStart w:id="22"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szCs w:val="21"/>
        </w:rPr>
        <w:t>60</w:t>
      </w:r>
      <w:r w:rsidRPr="006804EE">
        <w:rPr>
          <w:szCs w:val="21"/>
        </w:rPr>
        <w:t>%</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szCs w:val="21"/>
        </w:rPr>
        <w:t>40</w:t>
      </w:r>
      <w:r w:rsidRPr="006804EE">
        <w:rPr>
          <w:szCs w:val="21"/>
        </w:rPr>
        <w:t>%</w:t>
      </w:r>
      <w:r w:rsidRPr="006804EE">
        <w:rPr>
          <w:szCs w:val="21"/>
        </w:rPr>
        <w:t>；第三期，正常运行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F91BFF" w:rsidRPr="006804EE" w:rsidRDefault="00F91BFF" w:rsidP="00F91BFF">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p>
    <w:p w:rsidR="00F91BFF" w:rsidRPr="006804EE" w:rsidRDefault="00F91BFF" w:rsidP="00F91BFF">
      <w:pPr>
        <w:pStyle w:val="2"/>
        <w:spacing w:line="440" w:lineRule="exact"/>
        <w:rPr>
          <w:sz w:val="21"/>
          <w:szCs w:val="21"/>
        </w:rPr>
      </w:pPr>
      <w:bookmarkStart w:id="23" w:name="_Toc477248554"/>
      <w:bookmarkEnd w:id="22"/>
      <w:r w:rsidRPr="006804EE">
        <w:rPr>
          <w:rFonts w:hint="eastAsia"/>
          <w:sz w:val="21"/>
          <w:szCs w:val="21"/>
        </w:rPr>
        <w:t>服务要求</w:t>
      </w:r>
      <w:bookmarkEnd w:id="23"/>
    </w:p>
    <w:p w:rsidR="00F91BFF" w:rsidRPr="006804EE" w:rsidRDefault="00F91BFF" w:rsidP="00F91BFF">
      <w:pPr>
        <w:pStyle w:val="a6"/>
        <w:rPr>
          <w:rFonts w:ascii="宋体" w:hAnsi="Courier New"/>
          <w:szCs w:val="21"/>
        </w:rPr>
      </w:pPr>
      <w:r w:rsidRPr="006804EE">
        <w:rPr>
          <w:rFonts w:hint="eastAsia"/>
          <w:sz w:val="21"/>
          <w:szCs w:val="21"/>
        </w:rPr>
        <w:t>重要性分为“</w:t>
      </w:r>
      <w:r w:rsidRPr="006804EE">
        <w:rPr>
          <w:rFonts w:ascii="宋体" w:hAnsi="宋体" w:cs="宋体" w:hint="eastAsia"/>
          <w:sz w:val="21"/>
          <w:szCs w:val="21"/>
        </w:rPr>
        <w:t>★</w:t>
      </w:r>
      <w:r w:rsidRPr="006804EE">
        <w:rPr>
          <w:rFonts w:hint="eastAsia"/>
          <w:sz w:val="21"/>
          <w:szCs w:val="21"/>
        </w:rPr>
        <w:t>”和一般无标示指标。</w:t>
      </w:r>
      <w:r w:rsidRPr="006804EE">
        <w:rPr>
          <w:rFonts w:ascii="宋体" w:hAnsi="宋体" w:cs="宋体" w:hint="eastAsia"/>
          <w:sz w:val="21"/>
          <w:szCs w:val="21"/>
        </w:rPr>
        <w:t>★代表最关键指标，不满足该指标项将导致投标被</w:t>
      </w:r>
      <w:r w:rsidRPr="006804EE">
        <w:rPr>
          <w:rFonts w:ascii="宋体" w:hAnsi="宋体" w:cs="宋体" w:hint="eastAsia"/>
          <w:b/>
          <w:sz w:val="21"/>
          <w:szCs w:val="21"/>
        </w:rPr>
        <w:t>拒绝</w:t>
      </w:r>
      <w:r w:rsidRPr="006804EE">
        <w:rPr>
          <w:rFonts w:ascii="宋体" w:hAnsi="宋体" w:cs="宋体" w:hint="eastAsia"/>
          <w:sz w:val="21"/>
          <w:szCs w:val="21"/>
        </w:rPr>
        <w:t>，无标识则表示一般指标项。</w:t>
      </w:r>
    </w:p>
    <w:tbl>
      <w:tblPr>
        <w:tblW w:w="5000" w:type="pct"/>
        <w:tblLook w:val="04A0" w:firstRow="1" w:lastRow="0" w:firstColumn="1" w:lastColumn="0" w:noHBand="0" w:noVBand="1"/>
      </w:tblPr>
      <w:tblGrid>
        <w:gridCol w:w="595"/>
        <w:gridCol w:w="1711"/>
        <w:gridCol w:w="750"/>
        <w:gridCol w:w="5240"/>
      </w:tblGrid>
      <w:tr w:rsidR="00F91BFF" w:rsidRPr="00C20A42" w:rsidTr="005A646F">
        <w:trPr>
          <w:trHeight w:val="27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宋体" w:hAnsi="宋体" w:cs="宋体"/>
                <w:color w:val="000000"/>
                <w:kern w:val="0"/>
                <w:szCs w:val="21"/>
              </w:rPr>
            </w:pPr>
            <w:r w:rsidRPr="00C20A42">
              <w:rPr>
                <w:rFonts w:ascii="宋体" w:hAnsi="宋体" w:cs="宋体" w:hint="eastAsia"/>
                <w:color w:val="000000"/>
                <w:kern w:val="0"/>
                <w:szCs w:val="21"/>
              </w:rPr>
              <w:lastRenderedPageBreak/>
              <w:t>序号</w:t>
            </w:r>
          </w:p>
        </w:tc>
        <w:tc>
          <w:tcPr>
            <w:tcW w:w="1031" w:type="pct"/>
            <w:tcBorders>
              <w:top w:val="single" w:sz="4" w:space="0" w:color="auto"/>
              <w:left w:val="nil"/>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宋体" w:hAnsi="宋体" w:cs="宋体"/>
                <w:color w:val="000000"/>
                <w:kern w:val="0"/>
                <w:szCs w:val="21"/>
              </w:rPr>
            </w:pPr>
            <w:r w:rsidRPr="00C20A42">
              <w:rPr>
                <w:rFonts w:ascii="宋体" w:hAnsi="宋体" w:cs="宋体" w:hint="eastAsia"/>
                <w:color w:val="000000"/>
                <w:kern w:val="0"/>
                <w:szCs w:val="21"/>
              </w:rPr>
              <w:t>服务要求项目</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宋体" w:hAnsi="宋体" w:cs="宋体"/>
                <w:color w:val="000000"/>
                <w:kern w:val="0"/>
                <w:szCs w:val="21"/>
              </w:rPr>
            </w:pPr>
            <w:r w:rsidRPr="00C20A42">
              <w:rPr>
                <w:rFonts w:ascii="宋体" w:hAnsi="宋体" w:cs="宋体" w:hint="eastAsia"/>
                <w:color w:val="000000"/>
                <w:kern w:val="0"/>
                <w:szCs w:val="21"/>
              </w:rPr>
              <w:t>重要性</w:t>
            </w:r>
          </w:p>
        </w:tc>
        <w:tc>
          <w:tcPr>
            <w:tcW w:w="3158" w:type="pct"/>
            <w:tcBorders>
              <w:top w:val="single" w:sz="4" w:space="0" w:color="auto"/>
              <w:left w:val="nil"/>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宋体" w:hAnsi="宋体" w:cs="宋体"/>
                <w:color w:val="000000"/>
                <w:kern w:val="0"/>
                <w:szCs w:val="21"/>
              </w:rPr>
            </w:pPr>
            <w:r w:rsidRPr="00C20A42">
              <w:rPr>
                <w:rFonts w:ascii="宋体" w:hAnsi="宋体" w:cs="宋体" w:hint="eastAsia"/>
                <w:color w:val="000000"/>
                <w:kern w:val="0"/>
                <w:szCs w:val="21"/>
              </w:rPr>
              <w:t>服务要求标准</w:t>
            </w:r>
          </w:p>
        </w:tc>
      </w:tr>
      <w:tr w:rsidR="00F91BFF" w:rsidRPr="00C20A42" w:rsidTr="005A646F">
        <w:trPr>
          <w:trHeight w:val="51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1</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rPr>
                <w:rFonts w:ascii="宋体" w:hAnsi="宋体"/>
              </w:rPr>
            </w:pPr>
            <w:r>
              <w:rPr>
                <w:rFonts w:ascii="宋体" w:hAnsi="宋体" w:hint="eastAsia"/>
              </w:rPr>
              <w:t>原厂售后服务承诺函</w:t>
            </w:r>
          </w:p>
        </w:tc>
        <w:tc>
          <w:tcPr>
            <w:tcW w:w="452"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rPr>
                <w:rFonts w:ascii="宋体" w:hAnsi="宋体"/>
              </w:rPr>
            </w:pPr>
            <w:r>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F91BFF" w:rsidRDefault="00F91BFF" w:rsidP="005A646F">
            <w:pPr>
              <w:rPr>
                <w:rFonts w:ascii="宋体" w:hAnsi="宋体" w:cs="黑体"/>
              </w:rPr>
            </w:pPr>
            <w:r>
              <w:rPr>
                <w:rFonts w:ascii="宋体" w:hAnsi="宋体" w:cs="黑体" w:hint="eastAsia"/>
              </w:rPr>
              <w:t>本次招标货物清单中的产品要求提供</w:t>
            </w:r>
            <w:r>
              <w:rPr>
                <w:rFonts w:ascii="宋体" w:hAnsi="宋体" w:cs="黑体" w:hint="eastAsia"/>
                <w:color w:val="FF0000"/>
              </w:rPr>
              <w:t>5</w:t>
            </w:r>
            <w:r>
              <w:rPr>
                <w:rFonts w:ascii="宋体" w:hAnsi="宋体" w:cs="黑体" w:hint="eastAsia"/>
              </w:rPr>
              <w:t>年免费保修、电话报修后4小时上门服务、12小时内排除故障、原厂工程师（及以上）服务的原厂商售后服务承诺函；</w:t>
            </w:r>
          </w:p>
        </w:tc>
      </w:tr>
      <w:tr w:rsidR="00F91BFF" w:rsidRPr="00C20A42" w:rsidTr="005A646F">
        <w:trPr>
          <w:trHeight w:val="795"/>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2</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rPr>
                <w:rFonts w:ascii="宋体" w:hAnsi="宋体"/>
              </w:rPr>
            </w:pPr>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452" w:type="pct"/>
            <w:tcBorders>
              <w:top w:val="nil"/>
              <w:left w:val="nil"/>
              <w:bottom w:val="single" w:sz="4" w:space="0" w:color="auto"/>
              <w:right w:val="single" w:sz="4" w:space="0" w:color="auto"/>
            </w:tcBorders>
            <w:shd w:val="clear" w:color="auto" w:fill="auto"/>
            <w:vAlign w:val="center"/>
            <w:hideMark/>
          </w:tcPr>
          <w:p w:rsidR="00F91BFF" w:rsidRPr="00460577" w:rsidRDefault="00F91BFF" w:rsidP="005A646F">
            <w:pPr>
              <w:jc w:val="center"/>
              <w:rPr>
                <w:rFonts w:ascii="宋体" w:hAnsi="宋体"/>
              </w:rPr>
            </w:pPr>
            <w:r>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F91BFF" w:rsidRDefault="00F91BFF" w:rsidP="005A646F">
            <w:pPr>
              <w:snapToGrid w:val="0"/>
              <w:jc w:val="left"/>
            </w:pPr>
            <w:r>
              <w:rPr>
                <w:rFonts w:hint="eastAsia"/>
              </w:rPr>
              <w:t>投标人承诺所有硬件</w:t>
            </w:r>
            <w:r>
              <w:rPr>
                <w:rFonts w:hint="eastAsia"/>
                <w:color w:val="FF0000"/>
              </w:rPr>
              <w:t>5</w:t>
            </w:r>
            <w:r>
              <w:rPr>
                <w:rFonts w:hint="eastAsia"/>
                <w:color w:val="FF0000"/>
              </w:rPr>
              <w:t>年</w:t>
            </w:r>
            <w:r>
              <w:rPr>
                <w:rFonts w:hint="eastAsia"/>
              </w:rPr>
              <w:t>免费保修、所有软件</w:t>
            </w:r>
            <w:r>
              <w:rPr>
                <w:rFonts w:hint="eastAsia"/>
                <w:color w:val="FF0000"/>
              </w:rPr>
              <w:t>终生</w:t>
            </w:r>
            <w:r>
              <w:rPr>
                <w:rFonts w:hint="eastAsia"/>
              </w:rPr>
              <w:t>免费升级、</w:t>
            </w:r>
            <w:r>
              <w:rPr>
                <w:rFonts w:ascii="宋体" w:hAnsi="宋体" w:cs="宋体" w:hint="eastAsia"/>
              </w:rPr>
              <w:t>提供</w:t>
            </w:r>
            <w:r>
              <w:rPr>
                <w:rFonts w:ascii="宋体" w:hAnsi="宋体" w:cs="宋体" w:hint="eastAsia"/>
                <w:color w:val="FF0000"/>
              </w:rPr>
              <w:t xml:space="preserve"> 7×24</w:t>
            </w:r>
            <w:r>
              <w:rPr>
                <w:rFonts w:ascii="宋体" w:hAnsi="宋体" w:cs="宋体" w:hint="eastAsia"/>
              </w:rPr>
              <w:t xml:space="preserve"> 小时免费电话技术支持和 </w:t>
            </w:r>
            <w:r>
              <w:rPr>
                <w:rFonts w:ascii="宋体" w:hAnsi="宋体" w:cs="宋体" w:hint="eastAsia"/>
                <w:color w:val="FF0000"/>
              </w:rPr>
              <w:t>7×24</w:t>
            </w:r>
            <w:r>
              <w:rPr>
                <w:rFonts w:ascii="宋体" w:hAnsi="宋体" w:cs="宋体" w:hint="eastAsia"/>
              </w:rPr>
              <w:t>小时现场（人力+备件）以上服务级别的保修，</w:t>
            </w:r>
            <w:r>
              <w:rPr>
                <w:rFonts w:hint="eastAsia"/>
                <w:szCs w:val="21"/>
              </w:rPr>
              <w:t>每年不少于</w:t>
            </w:r>
            <w:r>
              <w:rPr>
                <w:rFonts w:hint="eastAsia"/>
                <w:szCs w:val="21"/>
              </w:rPr>
              <w:t>2</w:t>
            </w:r>
            <w:r>
              <w:rPr>
                <w:rFonts w:hint="eastAsia"/>
                <w:szCs w:val="21"/>
              </w:rPr>
              <w:t>次巡检，</w:t>
            </w:r>
            <w:r>
              <w:rPr>
                <w:rFonts w:ascii="宋体" w:hAnsi="宋体" w:hint="eastAsia"/>
                <w:szCs w:val="21"/>
                <w:lang w:bidi="en-US"/>
              </w:rPr>
              <w:t>在故障</w:t>
            </w:r>
            <w:r>
              <w:rPr>
                <w:rFonts w:ascii="宋体" w:hAnsi="宋体" w:hint="eastAsia"/>
                <w:color w:val="FF0000"/>
                <w:szCs w:val="21"/>
                <w:lang w:bidi="en-US"/>
              </w:rPr>
              <w:t>2小时</w:t>
            </w:r>
            <w:r>
              <w:rPr>
                <w:rFonts w:ascii="宋体" w:hAnsi="宋体" w:hint="eastAsia"/>
                <w:szCs w:val="21"/>
                <w:lang w:bidi="en-US"/>
              </w:rPr>
              <w:t>内响应，</w:t>
            </w:r>
            <w:r>
              <w:rPr>
                <w:rFonts w:ascii="宋体" w:hAnsi="宋体" w:hint="eastAsia"/>
                <w:color w:val="FF0000"/>
                <w:szCs w:val="21"/>
                <w:lang w:bidi="en-US"/>
              </w:rPr>
              <w:t>4小时内</w:t>
            </w:r>
            <w:r>
              <w:rPr>
                <w:rFonts w:ascii="宋体" w:hAnsi="宋体" w:hint="eastAsia"/>
                <w:szCs w:val="21"/>
                <w:lang w:bidi="en-US"/>
              </w:rPr>
              <w:t>到达现场，配件</w:t>
            </w:r>
            <w:r>
              <w:rPr>
                <w:rFonts w:ascii="宋体" w:hAnsi="宋体" w:hint="eastAsia"/>
                <w:color w:val="FF0000"/>
                <w:szCs w:val="21"/>
                <w:lang w:bidi="en-US"/>
              </w:rPr>
              <w:t>24小时</w:t>
            </w:r>
            <w:r>
              <w:rPr>
                <w:rFonts w:ascii="宋体" w:hAnsi="宋体" w:hint="eastAsia"/>
                <w:szCs w:val="21"/>
                <w:lang w:bidi="en-US"/>
              </w:rPr>
              <w:t>内送达，</w:t>
            </w:r>
            <w:r>
              <w:rPr>
                <w:rFonts w:ascii="宋体" w:hAnsi="宋体" w:hint="eastAsia"/>
                <w:color w:val="FF0000"/>
                <w:szCs w:val="21"/>
                <w:lang w:bidi="en-US"/>
              </w:rPr>
              <w:t>48小时内</w:t>
            </w:r>
            <w:r>
              <w:rPr>
                <w:rFonts w:ascii="宋体" w:hAnsi="宋体" w:hint="eastAsia"/>
                <w:szCs w:val="21"/>
                <w:lang w:bidi="en-US"/>
              </w:rPr>
              <w:t xml:space="preserve">提供备机服务 </w:t>
            </w:r>
          </w:p>
        </w:tc>
      </w:tr>
      <w:tr w:rsidR="00F91BFF" w:rsidRPr="00C20A42" w:rsidTr="005A646F">
        <w:trPr>
          <w:trHeight w:val="27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3</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r>
              <w:rPr>
                <w:rFonts w:hint="eastAsia"/>
              </w:rPr>
              <w:t>驻场人员要求</w:t>
            </w:r>
          </w:p>
        </w:tc>
        <w:tc>
          <w:tcPr>
            <w:tcW w:w="452"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p>
        </w:tc>
        <w:tc>
          <w:tcPr>
            <w:tcW w:w="3158" w:type="pct"/>
            <w:tcBorders>
              <w:top w:val="nil"/>
              <w:left w:val="nil"/>
              <w:bottom w:val="single" w:sz="4" w:space="0" w:color="auto"/>
              <w:right w:val="single" w:sz="4" w:space="0" w:color="auto"/>
            </w:tcBorders>
            <w:shd w:val="clear" w:color="auto" w:fill="auto"/>
            <w:vAlign w:val="center"/>
            <w:hideMark/>
          </w:tcPr>
          <w:p w:rsidR="00F91BFF" w:rsidRDefault="00F91BFF" w:rsidP="005A646F">
            <w:r>
              <w:rPr>
                <w:rFonts w:hint="eastAsia"/>
              </w:rPr>
              <w:t>本项目需驻场工程师</w:t>
            </w:r>
            <w:r>
              <w:rPr>
                <w:u w:val="single"/>
              </w:rPr>
              <w:t xml:space="preserve">  </w:t>
            </w:r>
            <w:r>
              <w:rPr>
                <w:rFonts w:hint="eastAsia"/>
                <w:u w:val="single"/>
              </w:rPr>
              <w:t>1</w:t>
            </w:r>
            <w:r>
              <w:rPr>
                <w:rFonts w:hint="eastAsia"/>
              </w:rPr>
              <w:t>名，时间</w:t>
            </w:r>
            <w:r>
              <w:rPr>
                <w:u w:val="single"/>
              </w:rPr>
              <w:t xml:space="preserve">  </w:t>
            </w:r>
            <w:r>
              <w:rPr>
                <w:rFonts w:hint="eastAsia"/>
                <w:u w:val="single"/>
              </w:rPr>
              <w:t>5</w:t>
            </w:r>
            <w:r>
              <w:rPr>
                <w:rFonts w:hint="eastAsia"/>
              </w:rPr>
              <w:t>天。</w:t>
            </w:r>
          </w:p>
        </w:tc>
      </w:tr>
      <w:tr w:rsidR="00F91BFF" w:rsidRPr="00C20A42" w:rsidTr="005A646F">
        <w:trPr>
          <w:trHeight w:val="78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4</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r>
              <w:rPr>
                <w:rFonts w:hint="eastAsia"/>
              </w:rPr>
              <w:t>人员资格</w:t>
            </w:r>
          </w:p>
        </w:tc>
        <w:tc>
          <w:tcPr>
            <w:tcW w:w="452"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p>
        </w:tc>
        <w:tc>
          <w:tcPr>
            <w:tcW w:w="3158" w:type="pct"/>
            <w:tcBorders>
              <w:top w:val="nil"/>
              <w:left w:val="nil"/>
              <w:bottom w:val="single" w:sz="4" w:space="0" w:color="auto"/>
              <w:right w:val="single" w:sz="4" w:space="0" w:color="auto"/>
            </w:tcBorders>
            <w:shd w:val="clear" w:color="auto" w:fill="auto"/>
            <w:hideMark/>
          </w:tcPr>
          <w:p w:rsidR="00F91BFF" w:rsidRDefault="00F91BFF" w:rsidP="005A646F">
            <w:r>
              <w:rPr>
                <w:rFonts w:hint="eastAsia"/>
              </w:rPr>
              <w:t>本项目经理</w:t>
            </w:r>
            <w:r>
              <w:t>1</w:t>
            </w:r>
            <w:r>
              <w:rPr>
                <w:rFonts w:hint="eastAsia"/>
              </w:rPr>
              <w:t>名；</w:t>
            </w:r>
          </w:p>
          <w:p w:rsidR="00F91BFF" w:rsidRDefault="00F91BFF" w:rsidP="005A646F">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，并同时提供上述人员在投标人单位的社保证明（以社保机构出具的投标截止日前三个月内任何一个月的社保证明为准）复印件加盖投标人</w:t>
            </w:r>
            <w:r>
              <w:rPr>
                <w:rFonts w:hAnsi="宋体" w:cs="宋体" w:hint="eastAsia"/>
                <w:szCs w:val="21"/>
              </w:rPr>
              <w:t>公章</w:t>
            </w:r>
            <w:r>
              <w:rPr>
                <w:rFonts w:hAnsi="宋体" w:hint="eastAsia"/>
                <w:szCs w:val="21"/>
              </w:rPr>
              <w:t>。</w:t>
            </w:r>
          </w:p>
        </w:tc>
      </w:tr>
      <w:tr w:rsidR="00F91BFF" w:rsidRPr="00C20A42" w:rsidTr="005A646F">
        <w:trPr>
          <w:trHeight w:val="132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5</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r>
              <w:rPr>
                <w:rFonts w:hint="eastAsia"/>
              </w:rPr>
              <w:t>服务热线</w:t>
            </w:r>
          </w:p>
        </w:tc>
        <w:tc>
          <w:tcPr>
            <w:tcW w:w="452"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p>
        </w:tc>
        <w:tc>
          <w:tcPr>
            <w:tcW w:w="3158" w:type="pct"/>
            <w:tcBorders>
              <w:top w:val="nil"/>
              <w:left w:val="nil"/>
              <w:bottom w:val="single" w:sz="4" w:space="0" w:color="auto"/>
              <w:right w:val="single" w:sz="4" w:space="0" w:color="auto"/>
            </w:tcBorders>
            <w:shd w:val="clear" w:color="auto" w:fill="auto"/>
            <w:hideMark/>
          </w:tcPr>
          <w:p w:rsidR="00F91BFF" w:rsidRDefault="00F91BFF" w:rsidP="005A646F">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F91BFF" w:rsidRDefault="00F91BFF" w:rsidP="005A646F">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F91BFF" w:rsidRPr="00C20A42" w:rsidTr="005A646F">
        <w:trPr>
          <w:trHeight w:val="105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6</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r>
              <w:rPr>
                <w:rFonts w:hint="eastAsia"/>
              </w:rPr>
              <w:t>服务网络</w:t>
            </w:r>
          </w:p>
        </w:tc>
        <w:tc>
          <w:tcPr>
            <w:tcW w:w="452"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p>
        </w:tc>
        <w:tc>
          <w:tcPr>
            <w:tcW w:w="3158" w:type="pct"/>
            <w:tcBorders>
              <w:top w:val="nil"/>
              <w:left w:val="nil"/>
              <w:bottom w:val="single" w:sz="4" w:space="0" w:color="auto"/>
              <w:right w:val="single" w:sz="4" w:space="0" w:color="auto"/>
            </w:tcBorders>
            <w:shd w:val="clear" w:color="auto" w:fill="auto"/>
            <w:hideMark/>
          </w:tcPr>
          <w:p w:rsidR="00F91BFF" w:rsidRDefault="00F91BFF" w:rsidP="005A646F">
            <w:r>
              <w:rPr>
                <w:rFonts w:hint="eastAsia"/>
              </w:rPr>
              <w:t>投标人在项目运行地点须</w:t>
            </w:r>
            <w:r>
              <w:rPr>
                <w:rFonts w:cs="宋体" w:hint="eastAsia"/>
                <w:szCs w:val="21"/>
              </w:rPr>
              <w:t>有直属售后服务机构或分支机构的</w:t>
            </w:r>
            <w:r>
              <w:rPr>
                <w:rFonts w:hint="eastAsia"/>
              </w:rPr>
              <w:t>，且存在</w:t>
            </w:r>
            <w:r>
              <w:rPr>
                <w:rFonts w:hint="eastAsia"/>
              </w:rPr>
              <w:t>1</w:t>
            </w:r>
            <w:r>
              <w:rPr>
                <w:rFonts w:hint="eastAsia"/>
              </w:rPr>
              <w:t>年（含）以上，服务人员需有</w:t>
            </w:r>
            <w:r>
              <w:rPr>
                <w:rFonts w:hint="eastAsia"/>
              </w:rPr>
              <w:t>2</w:t>
            </w:r>
            <w:r>
              <w:rPr>
                <w:rFonts w:hint="eastAsia"/>
              </w:rPr>
              <w:t>人以上，每个服务人员至少在该网点工作</w:t>
            </w:r>
            <w:r>
              <w:t>3</w:t>
            </w:r>
            <w:r>
              <w:rPr>
                <w:rFonts w:hint="eastAsia"/>
              </w:rPr>
              <w:t>个月以上。</w:t>
            </w:r>
          </w:p>
          <w:p w:rsidR="00F91BFF" w:rsidRDefault="00F91BFF" w:rsidP="005A646F">
            <w:r>
              <w:rPr>
                <w:rFonts w:hint="eastAsia"/>
              </w:rPr>
              <w:t>提供上述服务人员在投标人单位的社保证明（以社保机构出具的投标截止日前三个月内任何一个月的社保证明为准）复印件加盖投标人公章。</w:t>
            </w:r>
          </w:p>
        </w:tc>
      </w:tr>
      <w:tr w:rsidR="00F91BFF" w:rsidRPr="00C20A42" w:rsidTr="005A646F">
        <w:trPr>
          <w:trHeight w:val="765"/>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7</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r>
              <w:rPr>
                <w:rFonts w:hint="eastAsia"/>
              </w:rPr>
              <w:t>培训</w:t>
            </w:r>
          </w:p>
        </w:tc>
        <w:tc>
          <w:tcPr>
            <w:tcW w:w="452"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pPr>
          </w:p>
        </w:tc>
        <w:tc>
          <w:tcPr>
            <w:tcW w:w="3158" w:type="pct"/>
            <w:tcBorders>
              <w:top w:val="nil"/>
              <w:left w:val="nil"/>
              <w:bottom w:val="single" w:sz="4" w:space="0" w:color="auto"/>
              <w:right w:val="single" w:sz="4" w:space="0" w:color="auto"/>
            </w:tcBorders>
            <w:shd w:val="clear" w:color="auto" w:fill="auto"/>
            <w:hideMark/>
          </w:tcPr>
          <w:p w:rsidR="00F91BFF" w:rsidRDefault="00F91BFF" w:rsidP="005A646F">
            <w:pPr>
              <w:rPr>
                <w:szCs w:val="21"/>
              </w:rPr>
            </w:pPr>
            <w:r>
              <w:rPr>
                <w:rFonts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91BFF" w:rsidRPr="00C20A42" w:rsidTr="005A646F">
        <w:trPr>
          <w:trHeight w:val="51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F91BFF" w:rsidRPr="00C20A42" w:rsidRDefault="00F91BFF" w:rsidP="005A646F">
            <w:pPr>
              <w:widowControl/>
              <w:jc w:val="center"/>
              <w:rPr>
                <w:rFonts w:ascii="Times New Roman" w:hAnsi="Times New Roman"/>
                <w:color w:val="000000"/>
                <w:kern w:val="0"/>
                <w:szCs w:val="21"/>
              </w:rPr>
            </w:pPr>
            <w:r w:rsidRPr="00C20A42">
              <w:rPr>
                <w:rFonts w:ascii="Times New Roman" w:hAnsi="Times New Roman"/>
                <w:color w:val="000000"/>
                <w:kern w:val="0"/>
                <w:szCs w:val="21"/>
              </w:rPr>
              <w:t>8</w:t>
            </w:r>
          </w:p>
        </w:tc>
        <w:tc>
          <w:tcPr>
            <w:tcW w:w="1031"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rPr>
                <w:szCs w:val="21"/>
              </w:rPr>
            </w:pPr>
            <w:r>
              <w:rPr>
                <w:rFonts w:hint="eastAsia"/>
                <w:szCs w:val="21"/>
              </w:rPr>
              <w:t>集成实施服务</w:t>
            </w:r>
          </w:p>
        </w:tc>
        <w:tc>
          <w:tcPr>
            <w:tcW w:w="452" w:type="pct"/>
            <w:tcBorders>
              <w:top w:val="nil"/>
              <w:left w:val="nil"/>
              <w:bottom w:val="single" w:sz="4" w:space="0" w:color="auto"/>
              <w:right w:val="single" w:sz="4" w:space="0" w:color="auto"/>
            </w:tcBorders>
            <w:shd w:val="clear" w:color="auto" w:fill="auto"/>
            <w:vAlign w:val="center"/>
            <w:hideMark/>
          </w:tcPr>
          <w:p w:rsidR="00F91BFF" w:rsidRDefault="00F91BFF" w:rsidP="005A646F">
            <w:pPr>
              <w:jc w:val="center"/>
              <w:rPr>
                <w:szCs w:val="21"/>
              </w:rPr>
            </w:pPr>
          </w:p>
        </w:tc>
        <w:tc>
          <w:tcPr>
            <w:tcW w:w="3158" w:type="pct"/>
            <w:tcBorders>
              <w:top w:val="nil"/>
              <w:left w:val="nil"/>
              <w:bottom w:val="single" w:sz="4" w:space="0" w:color="auto"/>
              <w:right w:val="single" w:sz="4" w:space="0" w:color="auto"/>
            </w:tcBorders>
            <w:shd w:val="clear" w:color="auto" w:fill="auto"/>
            <w:vAlign w:val="center"/>
            <w:hideMark/>
          </w:tcPr>
          <w:p w:rsidR="00F91BFF" w:rsidRDefault="00F91BFF" w:rsidP="005A646F">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91BFF" w:rsidRPr="00C20A42" w:rsidRDefault="00F91BFF" w:rsidP="00F91BFF">
      <w:pPr>
        <w:pStyle w:val="a6"/>
        <w:rPr>
          <w:rFonts w:ascii="宋体" w:hAnsi="Courier New"/>
          <w:szCs w:val="21"/>
        </w:rPr>
      </w:pPr>
    </w:p>
    <w:p w:rsidR="00F91BFF" w:rsidRPr="006804EE" w:rsidRDefault="00F91BFF" w:rsidP="00F91BFF">
      <w:pPr>
        <w:pStyle w:val="2"/>
        <w:spacing w:line="440" w:lineRule="exact"/>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6804EE">
        <w:rPr>
          <w:rFonts w:hint="eastAsia"/>
          <w:sz w:val="21"/>
          <w:szCs w:val="21"/>
        </w:rPr>
        <w:t>验收标准</w:t>
      </w:r>
      <w:bookmarkEnd w:id="24"/>
      <w:bookmarkEnd w:id="25"/>
    </w:p>
    <w:p w:rsidR="00F91BFF" w:rsidRPr="006804EE" w:rsidRDefault="00F91BFF" w:rsidP="00F91BFF">
      <w:pPr>
        <w:numPr>
          <w:ilvl w:val="0"/>
          <w:numId w:val="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货物到达现场后，供应商应在采购人在场情况下当面开包，共同清点、检查外观，作出验货记录，双方签字确认后开始安装调试。</w:t>
      </w:r>
    </w:p>
    <w:p w:rsidR="00F91BFF" w:rsidRPr="006804EE" w:rsidRDefault="00F91BFF" w:rsidP="00F91BFF">
      <w:pPr>
        <w:numPr>
          <w:ilvl w:val="0"/>
          <w:numId w:val="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w:t>
      </w:r>
      <w:r w:rsidRPr="006804EE">
        <w:rPr>
          <w:rFonts w:ascii="宋体" w:hAnsi="宋体" w:hint="eastAsia"/>
          <w:szCs w:val="21"/>
        </w:rPr>
        <w:lastRenderedPageBreak/>
        <w:t>责调换、补齐或赔偿。</w:t>
      </w:r>
    </w:p>
    <w:p w:rsidR="00F91BFF" w:rsidRPr="006804EE" w:rsidRDefault="00F91BFF" w:rsidP="00F91BFF">
      <w:pPr>
        <w:numPr>
          <w:ilvl w:val="0"/>
          <w:numId w:val="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91BFF" w:rsidRPr="006804EE" w:rsidRDefault="00F91BFF" w:rsidP="00F91BFF">
      <w:pPr>
        <w:numPr>
          <w:ilvl w:val="0"/>
          <w:numId w:val="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F91BFF" w:rsidRPr="006804EE" w:rsidRDefault="00F91BFF" w:rsidP="00F91BFF">
      <w:pPr>
        <w:numPr>
          <w:ilvl w:val="0"/>
          <w:numId w:val="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产品技术资料、装箱单、授权文件等资料齐全；</w:t>
      </w:r>
    </w:p>
    <w:p w:rsidR="00F91BFF" w:rsidRPr="006804EE" w:rsidRDefault="00F91BFF" w:rsidP="00F91BFF">
      <w:pPr>
        <w:numPr>
          <w:ilvl w:val="0"/>
          <w:numId w:val="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F91BFF" w:rsidRPr="006804EE" w:rsidRDefault="00F91BFF" w:rsidP="00F91BFF">
      <w:pPr>
        <w:numPr>
          <w:ilvl w:val="0"/>
          <w:numId w:val="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F91BFF" w:rsidRPr="006804EE" w:rsidRDefault="00F91BFF" w:rsidP="00F91BFF">
      <w:pPr>
        <w:numPr>
          <w:ilvl w:val="0"/>
          <w:numId w:val="3"/>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F91BFF" w:rsidRPr="006804EE" w:rsidRDefault="00F91BFF" w:rsidP="00F91BFF">
      <w:pPr>
        <w:numPr>
          <w:ilvl w:val="0"/>
          <w:numId w:val="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F91BFF" w:rsidRPr="006804EE" w:rsidRDefault="00F91BFF" w:rsidP="00F91BFF">
      <w:pPr>
        <w:pStyle w:val="2"/>
        <w:spacing w:line="440" w:lineRule="exact"/>
        <w:rPr>
          <w:sz w:val="21"/>
          <w:szCs w:val="21"/>
        </w:rPr>
      </w:pPr>
      <w:bookmarkStart w:id="26" w:name="_Toc461024576"/>
      <w:bookmarkStart w:id="27" w:name="_Toc477248556"/>
      <w:r w:rsidRPr="006804EE">
        <w:rPr>
          <w:rFonts w:hint="eastAsia"/>
          <w:sz w:val="21"/>
          <w:szCs w:val="21"/>
        </w:rPr>
        <w:t>其他要求</w:t>
      </w:r>
      <w:bookmarkEnd w:id="26"/>
      <w:bookmarkEnd w:id="27"/>
    </w:p>
    <w:p w:rsidR="00F91BFF" w:rsidRPr="006804EE" w:rsidRDefault="00F91BFF" w:rsidP="00F91BFF">
      <w:pPr>
        <w:numPr>
          <w:ilvl w:val="0"/>
          <w:numId w:val="5"/>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91BFF" w:rsidRPr="006804EE" w:rsidRDefault="00F91BFF" w:rsidP="00F91BFF">
      <w:pPr>
        <w:numPr>
          <w:ilvl w:val="0"/>
          <w:numId w:val="5"/>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采购人享有本项目实施过程中产生的知识成果及知识产权。</w:t>
      </w:r>
    </w:p>
    <w:p w:rsidR="00F91BFF" w:rsidRPr="006804EE" w:rsidRDefault="00F91BFF" w:rsidP="00F91BFF">
      <w:pPr>
        <w:numPr>
          <w:ilvl w:val="0"/>
          <w:numId w:val="5"/>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F91BFF" w:rsidRPr="006804EE" w:rsidRDefault="00F91BFF" w:rsidP="00F91BFF">
      <w:pPr>
        <w:numPr>
          <w:ilvl w:val="0"/>
          <w:numId w:val="5"/>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237666" w:rsidRPr="00F91BFF" w:rsidRDefault="00237666"/>
    <w:sectPr w:rsidR="00237666" w:rsidRPr="00F91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2C" w:rsidRDefault="0027782C" w:rsidP="00F91BFF">
      <w:r>
        <w:separator/>
      </w:r>
    </w:p>
  </w:endnote>
  <w:endnote w:type="continuationSeparator" w:id="0">
    <w:p w:rsidR="0027782C" w:rsidRDefault="0027782C" w:rsidP="00F9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2C" w:rsidRDefault="0027782C" w:rsidP="00F91BFF">
      <w:r>
        <w:separator/>
      </w:r>
    </w:p>
  </w:footnote>
  <w:footnote w:type="continuationSeparator" w:id="0">
    <w:p w:rsidR="0027782C" w:rsidRDefault="0027782C" w:rsidP="00F91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B462F7"/>
    <w:multiLevelType w:val="multilevel"/>
    <w:tmpl w:val="1CB462F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F5E14BE"/>
    <w:multiLevelType w:val="multilevel"/>
    <w:tmpl w:val="1F5E14BE"/>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nsid w:val="2DEE32AD"/>
    <w:multiLevelType w:val="multilevel"/>
    <w:tmpl w:val="2DEE32A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6175A98"/>
    <w:multiLevelType w:val="multilevel"/>
    <w:tmpl w:val="36175A98"/>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5976DC0"/>
    <w:multiLevelType w:val="multilevel"/>
    <w:tmpl w:val="75976DC0"/>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nsid w:val="7D3230BC"/>
    <w:multiLevelType w:val="multilevel"/>
    <w:tmpl w:val="7D3230BC"/>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5"/>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44"/>
    <w:rsid w:val="00237666"/>
    <w:rsid w:val="0027782C"/>
    <w:rsid w:val="00F40D44"/>
    <w:rsid w:val="00F9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741E5-519E-4533-8E6F-5563E8EF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FF"/>
    <w:pPr>
      <w:widowControl w:val="0"/>
      <w:jc w:val="both"/>
    </w:pPr>
    <w:rPr>
      <w:rFonts w:ascii="Calibri" w:eastAsia="宋体" w:hAnsi="Calibri" w:cs="Times New Roman"/>
    </w:rPr>
  </w:style>
  <w:style w:type="paragraph" w:styleId="1">
    <w:name w:val="heading 1"/>
    <w:basedOn w:val="a"/>
    <w:next w:val="a"/>
    <w:link w:val="1Char"/>
    <w:qFormat/>
    <w:rsid w:val="00F91BFF"/>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91BFF"/>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F91BFF"/>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F91BFF"/>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BFF"/>
    <w:rPr>
      <w:sz w:val="18"/>
      <w:szCs w:val="18"/>
    </w:rPr>
  </w:style>
  <w:style w:type="paragraph" w:styleId="a4">
    <w:name w:val="footer"/>
    <w:basedOn w:val="a"/>
    <w:link w:val="Char0"/>
    <w:uiPriority w:val="99"/>
    <w:unhideWhenUsed/>
    <w:rsid w:val="00F91BFF"/>
    <w:pPr>
      <w:tabs>
        <w:tab w:val="center" w:pos="4153"/>
        <w:tab w:val="right" w:pos="8306"/>
      </w:tabs>
      <w:snapToGrid w:val="0"/>
      <w:jc w:val="left"/>
    </w:pPr>
    <w:rPr>
      <w:sz w:val="18"/>
      <w:szCs w:val="18"/>
    </w:rPr>
  </w:style>
  <w:style w:type="character" w:customStyle="1" w:styleId="Char0">
    <w:name w:val="页脚 Char"/>
    <w:basedOn w:val="a0"/>
    <w:link w:val="a4"/>
    <w:uiPriority w:val="99"/>
    <w:rsid w:val="00F91BFF"/>
    <w:rPr>
      <w:sz w:val="18"/>
      <w:szCs w:val="18"/>
    </w:rPr>
  </w:style>
  <w:style w:type="character" w:customStyle="1" w:styleId="1Char">
    <w:name w:val="标题 1 Char"/>
    <w:basedOn w:val="a0"/>
    <w:link w:val="1"/>
    <w:rsid w:val="00F91BFF"/>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F91BFF"/>
    <w:rPr>
      <w:rFonts w:ascii="宋体" w:eastAsia="宋体" w:hAnsi="宋体" w:cs="Times New Roman"/>
      <w:b/>
      <w:bCs/>
      <w:sz w:val="28"/>
      <w:szCs w:val="28"/>
    </w:rPr>
  </w:style>
  <w:style w:type="character" w:customStyle="1" w:styleId="3Char">
    <w:name w:val="标题 3 Char"/>
    <w:basedOn w:val="a0"/>
    <w:link w:val="3"/>
    <w:rsid w:val="00F91BFF"/>
    <w:rPr>
      <w:rFonts w:ascii="宋体" w:eastAsia="宋体" w:hAnsi="宋体" w:cs="Times New Roman"/>
      <w:b/>
      <w:bCs/>
      <w:color w:val="000000"/>
      <w:kern w:val="0"/>
      <w:sz w:val="28"/>
      <w:szCs w:val="28"/>
    </w:rPr>
  </w:style>
  <w:style w:type="character" w:customStyle="1" w:styleId="4Char">
    <w:name w:val="标题 4 Char"/>
    <w:basedOn w:val="a0"/>
    <w:link w:val="4"/>
    <w:rsid w:val="00F91BFF"/>
    <w:rPr>
      <w:rFonts w:ascii="Arial" w:eastAsia="宋体" w:hAnsi="Arial" w:cs="Times New Roman"/>
      <w:b/>
      <w:bCs/>
      <w:kern w:val="0"/>
      <w:sz w:val="28"/>
      <w:szCs w:val="28"/>
    </w:rPr>
  </w:style>
  <w:style w:type="character" w:customStyle="1" w:styleId="Char1">
    <w:name w:val="列出段落 Char"/>
    <w:link w:val="a5"/>
    <w:rsid w:val="00F91BFF"/>
    <w:rPr>
      <w:rFonts w:ascii="Calibri" w:hAnsi="Calibri"/>
    </w:rPr>
  </w:style>
  <w:style w:type="character" w:customStyle="1" w:styleId="Char2">
    <w:name w:val="批注文字 Char"/>
    <w:link w:val="a6"/>
    <w:qFormat/>
    <w:rsid w:val="00F91BFF"/>
    <w:rPr>
      <w:rFonts w:eastAsia="宋体"/>
      <w:sz w:val="18"/>
      <w:szCs w:val="18"/>
    </w:rPr>
  </w:style>
  <w:style w:type="character" w:customStyle="1" w:styleId="CharCharChar">
    <w:name w:val="列出段落 Char Char Char"/>
    <w:link w:val="10"/>
    <w:rsid w:val="00F91BFF"/>
    <w:rPr>
      <w:sz w:val="18"/>
      <w:szCs w:val="18"/>
    </w:rPr>
  </w:style>
  <w:style w:type="paragraph" w:styleId="a6">
    <w:name w:val="annotation text"/>
    <w:basedOn w:val="a"/>
    <w:link w:val="Char2"/>
    <w:qFormat/>
    <w:rsid w:val="00F91BFF"/>
    <w:pPr>
      <w:jc w:val="left"/>
    </w:pPr>
    <w:rPr>
      <w:rFonts w:asciiTheme="minorHAnsi" w:hAnsiTheme="minorHAnsi" w:cstheme="minorBidi"/>
      <w:sz w:val="18"/>
      <w:szCs w:val="18"/>
    </w:rPr>
  </w:style>
  <w:style w:type="character" w:customStyle="1" w:styleId="Char10">
    <w:name w:val="批注文字 Char1"/>
    <w:basedOn w:val="a0"/>
    <w:uiPriority w:val="99"/>
    <w:semiHidden/>
    <w:rsid w:val="00F91BFF"/>
    <w:rPr>
      <w:rFonts w:ascii="Calibri" w:eastAsia="宋体" w:hAnsi="Calibri" w:cs="Times New Roman"/>
    </w:rPr>
  </w:style>
  <w:style w:type="paragraph" w:customStyle="1" w:styleId="10">
    <w:name w:val="列出段落1"/>
    <w:basedOn w:val="a"/>
    <w:link w:val="CharCharChar"/>
    <w:qFormat/>
    <w:rsid w:val="00F91BFF"/>
    <w:pPr>
      <w:ind w:firstLineChars="200" w:firstLine="420"/>
    </w:pPr>
    <w:rPr>
      <w:rFonts w:asciiTheme="minorHAnsi" w:eastAsiaTheme="minorEastAsia" w:hAnsiTheme="minorHAnsi" w:cstheme="minorBidi"/>
      <w:sz w:val="18"/>
      <w:szCs w:val="18"/>
    </w:rPr>
  </w:style>
  <w:style w:type="paragraph" w:styleId="a5">
    <w:name w:val="List Paragraph"/>
    <w:basedOn w:val="a"/>
    <w:link w:val="Char1"/>
    <w:qFormat/>
    <w:rsid w:val="00F91BFF"/>
    <w:pPr>
      <w:ind w:firstLineChars="200" w:firstLine="420"/>
    </w:pPr>
    <w:rPr>
      <w:rFonts w:eastAsiaTheme="minorEastAsia" w:cstheme="minorBidi"/>
    </w:rPr>
  </w:style>
  <w:style w:type="table" w:styleId="a7">
    <w:name w:val="Table Grid"/>
    <w:basedOn w:val="a1"/>
    <w:uiPriority w:val="59"/>
    <w:qFormat/>
    <w:rsid w:val="00F91BF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568</Words>
  <Characters>3244</Characters>
  <Application>Microsoft Office Word</Application>
  <DocSecurity>0</DocSecurity>
  <Lines>27</Lines>
  <Paragraphs>7</Paragraphs>
  <ScaleCrop>false</ScaleCrop>
  <Company>CN</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2017-05-11T09:54:00Z</dcterms:created>
  <dcterms:modified xsi:type="dcterms:W3CDTF">2017-05-11T09:54:00Z</dcterms:modified>
</cp:coreProperties>
</file>