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367" w:rsidRPr="00D2530B" w:rsidRDefault="004D7367" w:rsidP="004D7367">
      <w:pPr>
        <w:pStyle w:val="12"/>
        <w:jc w:val="center"/>
      </w:pPr>
      <w:bookmarkStart w:id="0" w:name="_Toc217446093"/>
      <w:bookmarkStart w:id="1" w:name="_Toc495325693"/>
      <w:bookmarkStart w:id="2" w:name="_Toc316292231"/>
      <w:bookmarkStart w:id="3" w:name="_Toc321382057"/>
      <w:r w:rsidRPr="00D2530B">
        <w:rPr>
          <w:rFonts w:hint="eastAsia"/>
        </w:rPr>
        <w:t>技术、商务及其他要求</w:t>
      </w:r>
      <w:bookmarkEnd w:id="0"/>
      <w:bookmarkEnd w:id="1"/>
    </w:p>
    <w:p w:rsidR="004D7367" w:rsidRPr="00D2530B" w:rsidRDefault="004D7367" w:rsidP="004D7367">
      <w:pPr>
        <w:pStyle w:val="21"/>
        <w:rPr>
          <w:sz w:val="21"/>
          <w:szCs w:val="21"/>
        </w:rPr>
      </w:pPr>
      <w:bookmarkStart w:id="4" w:name="_Toc414347857"/>
      <w:bookmarkStart w:id="5" w:name="_Toc417566432"/>
      <w:bookmarkStart w:id="6" w:name="_Toc477248550"/>
      <w:r w:rsidRPr="00D2530B">
        <w:rPr>
          <w:rFonts w:hint="eastAsia"/>
          <w:sz w:val="21"/>
          <w:szCs w:val="21"/>
        </w:rPr>
        <w:t>采购</w:t>
      </w:r>
      <w:bookmarkEnd w:id="4"/>
      <w:bookmarkEnd w:id="5"/>
      <w:r w:rsidRPr="00D2530B">
        <w:rPr>
          <w:rFonts w:hint="eastAsia"/>
          <w:sz w:val="21"/>
          <w:szCs w:val="21"/>
        </w:rPr>
        <w:t>清单</w:t>
      </w:r>
      <w:bookmarkEnd w:id="6"/>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2552"/>
        <w:gridCol w:w="2693"/>
        <w:gridCol w:w="1794"/>
      </w:tblGrid>
      <w:tr w:rsidR="004D7367" w:rsidRPr="00D2530B" w:rsidTr="00111D8B">
        <w:trPr>
          <w:trHeight w:val="454"/>
          <w:jc w:val="center"/>
        </w:trPr>
        <w:tc>
          <w:tcPr>
            <w:tcW w:w="1001" w:type="dxa"/>
            <w:vAlign w:val="center"/>
          </w:tcPr>
          <w:p w:rsidR="004D7367" w:rsidRPr="00D2530B" w:rsidRDefault="004D7367" w:rsidP="00111D8B">
            <w:pPr>
              <w:jc w:val="center"/>
              <w:rPr>
                <w:b/>
                <w:szCs w:val="21"/>
              </w:rPr>
            </w:pPr>
            <w:r w:rsidRPr="00D2530B">
              <w:rPr>
                <w:rFonts w:hint="eastAsia"/>
                <w:b/>
                <w:szCs w:val="21"/>
              </w:rPr>
              <w:t>序号</w:t>
            </w:r>
          </w:p>
        </w:tc>
        <w:tc>
          <w:tcPr>
            <w:tcW w:w="2552" w:type="dxa"/>
            <w:vAlign w:val="center"/>
          </w:tcPr>
          <w:p w:rsidR="004D7367" w:rsidRPr="00D2530B" w:rsidRDefault="004D7367" w:rsidP="00111D8B">
            <w:pPr>
              <w:jc w:val="center"/>
              <w:rPr>
                <w:b/>
                <w:szCs w:val="21"/>
              </w:rPr>
            </w:pPr>
            <w:r w:rsidRPr="00D2530B">
              <w:rPr>
                <w:rFonts w:hint="eastAsia"/>
                <w:b/>
                <w:szCs w:val="21"/>
              </w:rPr>
              <w:t>设备名称</w:t>
            </w:r>
          </w:p>
        </w:tc>
        <w:tc>
          <w:tcPr>
            <w:tcW w:w="2693" w:type="dxa"/>
            <w:vAlign w:val="center"/>
          </w:tcPr>
          <w:p w:rsidR="004D7367" w:rsidRPr="00D2530B" w:rsidRDefault="004D7367" w:rsidP="00111D8B">
            <w:pPr>
              <w:jc w:val="center"/>
              <w:rPr>
                <w:b/>
                <w:szCs w:val="21"/>
              </w:rPr>
            </w:pPr>
            <w:r w:rsidRPr="00D2530B">
              <w:rPr>
                <w:rFonts w:hint="eastAsia"/>
                <w:b/>
                <w:szCs w:val="21"/>
              </w:rPr>
              <w:t>单位（台、套、</w:t>
            </w:r>
            <w:proofErr w:type="gramStart"/>
            <w:r w:rsidRPr="00D2530B">
              <w:rPr>
                <w:rFonts w:hint="eastAsia"/>
                <w:b/>
                <w:szCs w:val="21"/>
              </w:rPr>
              <w:t>个</w:t>
            </w:r>
            <w:proofErr w:type="gramEnd"/>
            <w:r w:rsidRPr="00D2530B">
              <w:rPr>
                <w:rFonts w:hint="eastAsia"/>
                <w:b/>
                <w:szCs w:val="21"/>
              </w:rPr>
              <w:t>等）</w:t>
            </w:r>
          </w:p>
        </w:tc>
        <w:tc>
          <w:tcPr>
            <w:tcW w:w="1794" w:type="dxa"/>
            <w:vAlign w:val="center"/>
          </w:tcPr>
          <w:p w:rsidR="004D7367" w:rsidRPr="00D2530B" w:rsidRDefault="004D7367" w:rsidP="00111D8B">
            <w:pPr>
              <w:jc w:val="center"/>
              <w:rPr>
                <w:b/>
                <w:szCs w:val="21"/>
              </w:rPr>
            </w:pPr>
            <w:r w:rsidRPr="00D2530B">
              <w:rPr>
                <w:rFonts w:hint="eastAsia"/>
                <w:b/>
                <w:szCs w:val="21"/>
              </w:rPr>
              <w:t>数量</w:t>
            </w:r>
          </w:p>
        </w:tc>
      </w:tr>
      <w:tr w:rsidR="004D7367" w:rsidRPr="00D2530B" w:rsidTr="00111D8B">
        <w:trPr>
          <w:trHeight w:val="454"/>
          <w:jc w:val="center"/>
        </w:trPr>
        <w:tc>
          <w:tcPr>
            <w:tcW w:w="1001" w:type="dxa"/>
            <w:vAlign w:val="center"/>
          </w:tcPr>
          <w:p w:rsidR="004D7367" w:rsidRPr="00D2530B" w:rsidRDefault="004D7367" w:rsidP="00111D8B">
            <w:pPr>
              <w:jc w:val="center"/>
              <w:rPr>
                <w:rFonts w:ascii="宋体" w:hAnsi="宋体" w:cs="宋体"/>
                <w:szCs w:val="21"/>
              </w:rPr>
            </w:pPr>
            <w:r w:rsidRPr="00D2530B">
              <w:rPr>
                <w:rFonts w:ascii="宋体" w:hAnsi="宋体" w:cs="宋体" w:hint="eastAsia"/>
                <w:szCs w:val="21"/>
              </w:rPr>
              <w:t>1</w:t>
            </w:r>
          </w:p>
        </w:tc>
        <w:tc>
          <w:tcPr>
            <w:tcW w:w="2552" w:type="dxa"/>
            <w:vAlign w:val="center"/>
          </w:tcPr>
          <w:p w:rsidR="004D7367" w:rsidRPr="00D2530B" w:rsidRDefault="004D7367" w:rsidP="00111D8B">
            <w:pPr>
              <w:jc w:val="center"/>
              <w:rPr>
                <w:rFonts w:ascii="宋体" w:hAnsi="宋体" w:cs="宋体"/>
                <w:szCs w:val="21"/>
              </w:rPr>
            </w:pPr>
            <w:r w:rsidRPr="00D2530B">
              <w:rPr>
                <w:rFonts w:ascii="宋体" w:hAnsi="宋体" w:cs="宋体" w:hint="eastAsia"/>
                <w:szCs w:val="21"/>
              </w:rPr>
              <w:t>动态信号测试系统</w:t>
            </w:r>
          </w:p>
        </w:tc>
        <w:tc>
          <w:tcPr>
            <w:tcW w:w="2693" w:type="dxa"/>
            <w:vAlign w:val="center"/>
          </w:tcPr>
          <w:p w:rsidR="004D7367" w:rsidRPr="00D2530B" w:rsidRDefault="004D7367" w:rsidP="00111D8B">
            <w:pPr>
              <w:jc w:val="center"/>
              <w:rPr>
                <w:rFonts w:ascii="宋体" w:hAnsi="宋体" w:cs="宋体"/>
                <w:szCs w:val="21"/>
              </w:rPr>
            </w:pPr>
            <w:r w:rsidRPr="00D2530B">
              <w:rPr>
                <w:rFonts w:ascii="宋体" w:hAnsi="宋体" w:cs="宋体"/>
                <w:szCs w:val="21"/>
              </w:rPr>
              <w:t>套</w:t>
            </w:r>
          </w:p>
        </w:tc>
        <w:tc>
          <w:tcPr>
            <w:tcW w:w="1794" w:type="dxa"/>
            <w:vAlign w:val="center"/>
          </w:tcPr>
          <w:p w:rsidR="004D7367" w:rsidRPr="00D2530B" w:rsidRDefault="004D7367" w:rsidP="00111D8B">
            <w:pPr>
              <w:jc w:val="center"/>
              <w:rPr>
                <w:rFonts w:ascii="宋体" w:hAnsi="宋体" w:cs="宋体"/>
                <w:szCs w:val="21"/>
              </w:rPr>
            </w:pPr>
            <w:r w:rsidRPr="00D2530B">
              <w:rPr>
                <w:rFonts w:ascii="宋体" w:hAnsi="宋体" w:cs="宋体" w:hint="eastAsia"/>
                <w:szCs w:val="21"/>
              </w:rPr>
              <w:t>6</w:t>
            </w:r>
          </w:p>
        </w:tc>
      </w:tr>
      <w:tr w:rsidR="004D7367" w:rsidRPr="00D2530B" w:rsidTr="00111D8B">
        <w:trPr>
          <w:trHeight w:val="454"/>
          <w:jc w:val="center"/>
        </w:trPr>
        <w:tc>
          <w:tcPr>
            <w:tcW w:w="1001" w:type="dxa"/>
            <w:vAlign w:val="center"/>
          </w:tcPr>
          <w:p w:rsidR="004D7367" w:rsidRPr="00D2530B" w:rsidRDefault="004D7367" w:rsidP="00111D8B">
            <w:pPr>
              <w:jc w:val="center"/>
              <w:rPr>
                <w:rFonts w:ascii="宋体" w:hAnsi="宋体" w:cs="宋体"/>
                <w:szCs w:val="21"/>
              </w:rPr>
            </w:pPr>
            <w:r w:rsidRPr="00D2530B">
              <w:rPr>
                <w:rFonts w:ascii="宋体" w:hAnsi="宋体" w:cs="宋体" w:hint="eastAsia"/>
                <w:szCs w:val="21"/>
              </w:rPr>
              <w:t>2</w:t>
            </w:r>
          </w:p>
        </w:tc>
        <w:tc>
          <w:tcPr>
            <w:tcW w:w="2552" w:type="dxa"/>
            <w:vAlign w:val="center"/>
          </w:tcPr>
          <w:p w:rsidR="004D7367" w:rsidRPr="00D2530B" w:rsidRDefault="004D7367" w:rsidP="00111D8B">
            <w:pPr>
              <w:jc w:val="center"/>
              <w:rPr>
                <w:rFonts w:ascii="宋体" w:hAnsi="宋体" w:cs="宋体"/>
                <w:szCs w:val="21"/>
              </w:rPr>
            </w:pPr>
            <w:r w:rsidRPr="00D2530B">
              <w:rPr>
                <w:rFonts w:ascii="宋体" w:hAnsi="宋体" w:cs="宋体" w:hint="eastAsia"/>
                <w:szCs w:val="21"/>
              </w:rPr>
              <w:t>振动传感器</w:t>
            </w:r>
          </w:p>
        </w:tc>
        <w:tc>
          <w:tcPr>
            <w:tcW w:w="2693" w:type="dxa"/>
            <w:vAlign w:val="center"/>
          </w:tcPr>
          <w:p w:rsidR="004D7367" w:rsidRPr="00D2530B" w:rsidRDefault="004D7367" w:rsidP="00111D8B">
            <w:pPr>
              <w:jc w:val="center"/>
              <w:rPr>
                <w:rFonts w:ascii="宋体" w:hAnsi="宋体" w:cs="宋体"/>
                <w:szCs w:val="21"/>
              </w:rPr>
            </w:pPr>
            <w:r w:rsidRPr="00D2530B">
              <w:rPr>
                <w:rFonts w:ascii="宋体" w:hAnsi="宋体" w:cs="宋体" w:hint="eastAsia"/>
                <w:szCs w:val="21"/>
              </w:rPr>
              <w:t>套</w:t>
            </w:r>
          </w:p>
        </w:tc>
        <w:tc>
          <w:tcPr>
            <w:tcW w:w="1794" w:type="dxa"/>
            <w:vAlign w:val="center"/>
          </w:tcPr>
          <w:p w:rsidR="004D7367" w:rsidRPr="00D2530B" w:rsidRDefault="004D7367" w:rsidP="00111D8B">
            <w:pPr>
              <w:jc w:val="center"/>
              <w:rPr>
                <w:rFonts w:ascii="宋体" w:hAnsi="宋体" w:cs="宋体"/>
                <w:szCs w:val="21"/>
              </w:rPr>
            </w:pPr>
            <w:r w:rsidRPr="00D2530B">
              <w:rPr>
                <w:rFonts w:ascii="宋体" w:hAnsi="宋体" w:cs="宋体" w:hint="eastAsia"/>
                <w:szCs w:val="21"/>
              </w:rPr>
              <w:t>30</w:t>
            </w:r>
          </w:p>
        </w:tc>
      </w:tr>
    </w:tbl>
    <w:p w:rsidR="004D7367" w:rsidRPr="00D2530B" w:rsidRDefault="004D7367" w:rsidP="004D7367">
      <w:pPr>
        <w:pStyle w:val="21"/>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D2530B">
        <w:rPr>
          <w:rFonts w:hint="eastAsia"/>
          <w:sz w:val="21"/>
          <w:szCs w:val="21"/>
        </w:rPr>
        <w:t>技术参数及要求</w:t>
      </w:r>
      <w:bookmarkEnd w:id="7"/>
      <w:bookmarkEnd w:id="8"/>
      <w:bookmarkEnd w:id="9"/>
    </w:p>
    <w:tbl>
      <w:tblPr>
        <w:tblStyle w:val="ad"/>
        <w:tblW w:w="0" w:type="auto"/>
        <w:tblInd w:w="250" w:type="dxa"/>
        <w:tblLook w:val="04A0"/>
      </w:tblPr>
      <w:tblGrid>
        <w:gridCol w:w="690"/>
        <w:gridCol w:w="821"/>
        <w:gridCol w:w="5549"/>
        <w:gridCol w:w="1212"/>
      </w:tblGrid>
      <w:tr w:rsidR="004D7367" w:rsidRPr="00D2530B" w:rsidTr="00111D8B">
        <w:trPr>
          <w:trHeight w:val="3"/>
        </w:trPr>
        <w:tc>
          <w:tcPr>
            <w:tcW w:w="710" w:type="dxa"/>
            <w:vAlign w:val="center"/>
          </w:tcPr>
          <w:p w:rsidR="004D7367" w:rsidRPr="00D2530B" w:rsidRDefault="004D7367" w:rsidP="00111D8B">
            <w:pPr>
              <w:jc w:val="center"/>
              <w:rPr>
                <w:b/>
              </w:rPr>
            </w:pPr>
            <w:r w:rsidRPr="00D2530B">
              <w:rPr>
                <w:rFonts w:hint="eastAsia"/>
                <w:b/>
              </w:rPr>
              <w:t>序号</w:t>
            </w:r>
          </w:p>
        </w:tc>
        <w:tc>
          <w:tcPr>
            <w:tcW w:w="850" w:type="dxa"/>
            <w:vAlign w:val="center"/>
          </w:tcPr>
          <w:p w:rsidR="004D7367" w:rsidRPr="00D2530B" w:rsidRDefault="004D7367" w:rsidP="00111D8B">
            <w:pPr>
              <w:jc w:val="center"/>
              <w:rPr>
                <w:b/>
              </w:rPr>
            </w:pPr>
            <w:r w:rsidRPr="00D2530B">
              <w:rPr>
                <w:rFonts w:hint="eastAsia"/>
                <w:b/>
              </w:rPr>
              <w:t>名称</w:t>
            </w:r>
          </w:p>
        </w:tc>
        <w:tc>
          <w:tcPr>
            <w:tcW w:w="5788" w:type="dxa"/>
            <w:vAlign w:val="center"/>
          </w:tcPr>
          <w:p w:rsidR="004D7367" w:rsidRPr="00D2530B" w:rsidRDefault="004D7367" w:rsidP="00111D8B">
            <w:pPr>
              <w:jc w:val="center"/>
              <w:rPr>
                <w:b/>
              </w:rPr>
            </w:pPr>
            <w:r w:rsidRPr="00D2530B">
              <w:rPr>
                <w:rFonts w:hint="eastAsia"/>
                <w:b/>
              </w:rPr>
              <w:t>详细技术指标及功能需求</w:t>
            </w:r>
          </w:p>
        </w:tc>
        <w:tc>
          <w:tcPr>
            <w:tcW w:w="1269" w:type="dxa"/>
            <w:vAlign w:val="center"/>
          </w:tcPr>
          <w:p w:rsidR="004D7367" w:rsidRPr="00D2530B" w:rsidRDefault="004D7367" w:rsidP="00111D8B">
            <w:pPr>
              <w:jc w:val="center"/>
              <w:rPr>
                <w:b/>
              </w:rPr>
            </w:pPr>
            <w:r w:rsidRPr="00D2530B">
              <w:rPr>
                <w:rFonts w:hint="eastAsia"/>
                <w:b/>
              </w:rPr>
              <w:t>备注</w:t>
            </w:r>
          </w:p>
        </w:tc>
      </w:tr>
      <w:tr w:rsidR="004D7367" w:rsidRPr="00D2530B" w:rsidTr="00111D8B">
        <w:trPr>
          <w:trHeight w:val="55"/>
        </w:trPr>
        <w:tc>
          <w:tcPr>
            <w:tcW w:w="710" w:type="dxa"/>
            <w:vAlign w:val="center"/>
          </w:tcPr>
          <w:p w:rsidR="004D7367" w:rsidRPr="00D2530B" w:rsidRDefault="004D7367" w:rsidP="004D7367">
            <w:pPr>
              <w:spacing w:beforeLines="50" w:afterLines="50"/>
              <w:jc w:val="center"/>
              <w:rPr>
                <w:rFonts w:ascii="宋体" w:hAnsi="宋体"/>
                <w:b/>
                <w:szCs w:val="21"/>
              </w:rPr>
            </w:pPr>
            <w:r w:rsidRPr="00D2530B">
              <w:rPr>
                <w:rFonts w:ascii="宋体" w:hAnsi="宋体" w:hint="eastAsia"/>
                <w:b/>
                <w:szCs w:val="21"/>
              </w:rPr>
              <w:t>1</w:t>
            </w:r>
          </w:p>
        </w:tc>
        <w:tc>
          <w:tcPr>
            <w:tcW w:w="850" w:type="dxa"/>
            <w:vAlign w:val="center"/>
          </w:tcPr>
          <w:p w:rsidR="004D7367" w:rsidRPr="00D2530B" w:rsidRDefault="004D7367" w:rsidP="00111D8B">
            <w:pPr>
              <w:widowControl/>
              <w:jc w:val="center"/>
              <w:rPr>
                <w:rFonts w:ascii="宋体" w:hAnsi="宋体"/>
                <w:szCs w:val="21"/>
              </w:rPr>
            </w:pPr>
            <w:r w:rsidRPr="00D2530B">
              <w:rPr>
                <w:rFonts w:ascii="宋体" w:hAnsi="宋体" w:hint="eastAsia"/>
                <w:szCs w:val="21"/>
              </w:rPr>
              <w:t>动态信号测试系统</w:t>
            </w:r>
          </w:p>
        </w:tc>
        <w:tc>
          <w:tcPr>
            <w:tcW w:w="5788" w:type="dxa"/>
            <w:vAlign w:val="center"/>
          </w:tcPr>
          <w:p w:rsidR="004D7367" w:rsidRPr="00D2530B" w:rsidRDefault="004D7367" w:rsidP="00111D8B">
            <w:pPr>
              <w:widowControl/>
              <w:jc w:val="left"/>
              <w:rPr>
                <w:rFonts w:ascii="宋体" w:hAnsi="宋体"/>
                <w:szCs w:val="21"/>
              </w:rPr>
            </w:pPr>
            <w:r w:rsidRPr="00D2530B">
              <w:rPr>
                <w:rFonts w:ascii="宋体" w:hAnsi="宋体" w:hint="eastAsia"/>
                <w:szCs w:val="21"/>
              </w:rPr>
              <w:t>多通道振动测量、模拟二次积分</w:t>
            </w:r>
            <w:r w:rsidRPr="00D2530B">
              <w:rPr>
                <w:rFonts w:ascii="宋体" w:hAnsi="宋体"/>
                <w:szCs w:val="21"/>
              </w:rPr>
              <w:t>,</w:t>
            </w:r>
            <w:r w:rsidRPr="00D2530B">
              <w:rPr>
                <w:rFonts w:ascii="宋体" w:hAnsi="宋体" w:hint="eastAsia"/>
                <w:szCs w:val="21"/>
              </w:rPr>
              <w:t>可连续整周期采样</w:t>
            </w:r>
            <w:r w:rsidRPr="00D2530B">
              <w:rPr>
                <w:rFonts w:ascii="宋体" w:hAnsi="宋体"/>
                <w:szCs w:val="21"/>
              </w:rPr>
              <w:t>,</w:t>
            </w:r>
            <w:r w:rsidRPr="00D2530B">
              <w:rPr>
                <w:rFonts w:ascii="宋体" w:hAnsi="宋体" w:hint="eastAsia"/>
                <w:szCs w:val="21"/>
              </w:rPr>
              <w:t>含</w:t>
            </w:r>
            <w:r w:rsidRPr="00D2530B">
              <w:rPr>
                <w:rFonts w:ascii="宋体" w:hAnsi="宋体"/>
                <w:szCs w:val="21"/>
              </w:rPr>
              <w:t>ICP</w:t>
            </w:r>
            <w:r w:rsidRPr="00D2530B">
              <w:rPr>
                <w:rFonts w:ascii="宋体" w:hAnsi="宋体" w:hint="eastAsia"/>
                <w:szCs w:val="21"/>
              </w:rPr>
              <w:t>加速度传感器两只</w:t>
            </w:r>
            <w:r w:rsidRPr="00D2530B">
              <w:rPr>
                <w:rFonts w:ascii="宋体" w:hAnsi="宋体"/>
                <w:szCs w:val="21"/>
              </w:rPr>
              <w:t xml:space="preserve">, </w:t>
            </w:r>
            <w:r w:rsidRPr="00D2530B">
              <w:rPr>
                <w:rFonts w:ascii="宋体" w:hAnsi="宋体" w:hint="eastAsia"/>
                <w:szCs w:val="21"/>
              </w:rPr>
              <w:t>充电器一只、充电后不需外接电源</w:t>
            </w:r>
            <w:r w:rsidRPr="00D2530B">
              <w:rPr>
                <w:rFonts w:ascii="宋体" w:hAnsi="宋体"/>
                <w:szCs w:val="21"/>
              </w:rPr>
              <w:t>,</w:t>
            </w:r>
            <w:r w:rsidRPr="00D2530B">
              <w:rPr>
                <w:rFonts w:ascii="宋体" w:hAnsi="宋体" w:hint="eastAsia"/>
                <w:szCs w:val="21"/>
              </w:rPr>
              <w:t>包装箱一套</w:t>
            </w:r>
            <w:r w:rsidRPr="00D2530B">
              <w:rPr>
                <w:rFonts w:ascii="宋体" w:hAnsi="宋体"/>
                <w:szCs w:val="21"/>
              </w:rPr>
              <w:t>,</w:t>
            </w:r>
            <w:r w:rsidRPr="00D2530B">
              <w:rPr>
                <w:rFonts w:ascii="宋体" w:hAnsi="宋体" w:hint="eastAsia"/>
                <w:szCs w:val="21"/>
              </w:rPr>
              <w:t>信号测试分析软件</w:t>
            </w:r>
            <w:r w:rsidRPr="00D2530B">
              <w:rPr>
                <w:rFonts w:ascii="宋体" w:hAnsi="宋体"/>
                <w:szCs w:val="21"/>
              </w:rPr>
              <w:t>:</w:t>
            </w:r>
            <w:r w:rsidRPr="00D2530B">
              <w:rPr>
                <w:rFonts w:ascii="宋体" w:hAnsi="宋体" w:hint="eastAsia"/>
                <w:szCs w:val="21"/>
              </w:rPr>
              <w:t>控制软件、基本分析软件（包括基于</w:t>
            </w:r>
            <w:r w:rsidRPr="00D2530B">
              <w:rPr>
                <w:rFonts w:ascii="宋体" w:hAnsi="宋体"/>
                <w:szCs w:val="21"/>
              </w:rPr>
              <w:t>FFT</w:t>
            </w:r>
            <w:r w:rsidRPr="00D2530B">
              <w:rPr>
                <w:rFonts w:ascii="宋体" w:hAnsi="宋体" w:hint="eastAsia"/>
                <w:szCs w:val="21"/>
              </w:rPr>
              <w:t>的频域分析、时域分析、幅值域分析）</w:t>
            </w:r>
            <w:r w:rsidRPr="00D2530B">
              <w:rPr>
                <w:rFonts w:ascii="宋体" w:hAnsi="宋体" w:hint="eastAsia"/>
                <w:szCs w:val="21"/>
              </w:rPr>
              <w:br/>
            </w:r>
            <w:r w:rsidRPr="00D2530B">
              <w:rPr>
                <w:rFonts w:ascii="宋体" w:hAnsi="宋体"/>
                <w:szCs w:val="21"/>
              </w:rPr>
              <w:t>1</w:t>
            </w:r>
            <w:r w:rsidRPr="00D2530B">
              <w:rPr>
                <w:rFonts w:ascii="宋体" w:hAnsi="宋体" w:hint="eastAsia"/>
                <w:szCs w:val="21"/>
              </w:rPr>
              <w:t>、★便携式，单台</w:t>
            </w:r>
            <w:r w:rsidRPr="00D2530B">
              <w:rPr>
                <w:rFonts w:ascii="宋体" w:hAnsi="宋体"/>
                <w:szCs w:val="21"/>
              </w:rPr>
              <w:t>8</w:t>
            </w:r>
            <w:r w:rsidRPr="00D2530B">
              <w:rPr>
                <w:rFonts w:ascii="宋体" w:hAnsi="宋体" w:hint="eastAsia"/>
                <w:szCs w:val="21"/>
              </w:rPr>
              <w:t>通道，可扩展</w:t>
            </w:r>
            <w:r w:rsidRPr="00D2530B">
              <w:rPr>
                <w:rFonts w:ascii="宋体" w:hAnsi="宋体"/>
                <w:szCs w:val="21"/>
              </w:rPr>
              <w:t>16</w:t>
            </w:r>
            <w:r w:rsidRPr="00D2530B">
              <w:rPr>
                <w:rFonts w:ascii="宋体" w:hAnsi="宋体" w:hint="eastAsia"/>
                <w:szCs w:val="21"/>
              </w:rPr>
              <w:t>通道；</w:t>
            </w:r>
            <w:r w:rsidRPr="00D2530B">
              <w:rPr>
                <w:rFonts w:ascii="宋体" w:hAnsi="宋体"/>
                <w:szCs w:val="21"/>
              </w:rPr>
              <w:t>AD</w:t>
            </w:r>
            <w:r w:rsidRPr="00D2530B">
              <w:rPr>
                <w:rFonts w:ascii="宋体" w:hAnsi="宋体" w:hint="eastAsia"/>
                <w:szCs w:val="21"/>
              </w:rPr>
              <w:t>不低于</w:t>
            </w:r>
            <w:r w:rsidRPr="00D2530B">
              <w:rPr>
                <w:rFonts w:ascii="宋体" w:hAnsi="宋体"/>
                <w:szCs w:val="21"/>
              </w:rPr>
              <w:t>24</w:t>
            </w:r>
            <w:r w:rsidRPr="00D2530B">
              <w:rPr>
                <w:rFonts w:ascii="宋体" w:hAnsi="宋体" w:hint="eastAsia"/>
                <w:szCs w:val="21"/>
              </w:rPr>
              <w:t>位；连续采样不低于</w:t>
            </w:r>
            <w:r w:rsidRPr="00D2530B">
              <w:rPr>
                <w:rFonts w:ascii="宋体" w:hAnsi="宋体"/>
                <w:szCs w:val="21"/>
              </w:rPr>
              <w:t>120kHz</w:t>
            </w:r>
            <w:r w:rsidRPr="00D2530B">
              <w:rPr>
                <w:rFonts w:ascii="宋体" w:hAnsi="宋体" w:hint="eastAsia"/>
                <w:szCs w:val="21"/>
              </w:rPr>
              <w:t>；频响不低于</w:t>
            </w:r>
            <w:r w:rsidRPr="00D2530B">
              <w:rPr>
                <w:rFonts w:ascii="宋体" w:hAnsi="宋体"/>
                <w:szCs w:val="21"/>
              </w:rPr>
              <w:t>DC</w:t>
            </w:r>
            <w:r w:rsidRPr="00D2530B">
              <w:rPr>
                <w:rFonts w:ascii="宋体" w:hAnsi="宋体" w:hint="eastAsia"/>
                <w:szCs w:val="21"/>
              </w:rPr>
              <w:t>～</w:t>
            </w:r>
            <w:r w:rsidRPr="00D2530B">
              <w:rPr>
                <w:rFonts w:ascii="宋体" w:hAnsi="宋体"/>
                <w:szCs w:val="21"/>
              </w:rPr>
              <w:t>50kHz</w:t>
            </w:r>
            <w:r w:rsidRPr="00D2530B">
              <w:rPr>
                <w:rFonts w:ascii="宋体" w:hAnsi="宋体" w:hint="eastAsia"/>
                <w:szCs w:val="21"/>
              </w:rPr>
              <w:t>；体积不大于</w:t>
            </w:r>
            <w:r w:rsidRPr="00D2530B">
              <w:rPr>
                <w:rFonts w:ascii="宋体" w:hAnsi="宋体"/>
                <w:szCs w:val="21"/>
              </w:rPr>
              <w:t>260mm×85mm×200mm</w:t>
            </w:r>
            <w:r w:rsidRPr="00D2530B">
              <w:rPr>
                <w:rFonts w:ascii="宋体" w:hAnsi="宋体" w:hint="eastAsia"/>
                <w:szCs w:val="21"/>
              </w:rPr>
              <w:t>；重量不大于</w:t>
            </w:r>
            <w:r w:rsidRPr="00D2530B">
              <w:rPr>
                <w:rFonts w:ascii="宋体" w:hAnsi="宋体"/>
                <w:szCs w:val="21"/>
              </w:rPr>
              <w:t>4kg</w:t>
            </w:r>
            <w:r w:rsidRPr="00D2530B">
              <w:rPr>
                <w:rFonts w:ascii="宋体" w:hAnsi="宋体" w:hint="eastAsia"/>
                <w:szCs w:val="21"/>
              </w:rPr>
              <w:t>；内置锂电池；双核处理器，</w:t>
            </w:r>
            <w:r w:rsidRPr="00D2530B">
              <w:rPr>
                <w:rFonts w:ascii="宋体" w:hAnsi="宋体"/>
                <w:szCs w:val="21"/>
              </w:rPr>
              <w:t>2G</w:t>
            </w:r>
            <w:r w:rsidRPr="00D2530B">
              <w:rPr>
                <w:rFonts w:ascii="宋体" w:hAnsi="宋体" w:hint="eastAsia"/>
                <w:szCs w:val="21"/>
              </w:rPr>
              <w:t>内存，</w:t>
            </w:r>
            <w:r w:rsidRPr="00D2530B">
              <w:rPr>
                <w:rFonts w:ascii="宋体" w:hAnsi="宋体"/>
                <w:szCs w:val="21"/>
              </w:rPr>
              <w:t xml:space="preserve"> 9.7</w:t>
            </w:r>
            <w:r w:rsidRPr="00D2530B">
              <w:rPr>
                <w:rFonts w:ascii="宋体" w:hAnsi="宋体" w:hint="eastAsia"/>
                <w:szCs w:val="21"/>
              </w:rPr>
              <w:t>英寸高清彩色全触摸屏操作；内置</w:t>
            </w:r>
            <w:r w:rsidRPr="00D2530B">
              <w:rPr>
                <w:rFonts w:ascii="宋体" w:hAnsi="宋体"/>
                <w:szCs w:val="21"/>
              </w:rPr>
              <w:t>128GB</w:t>
            </w:r>
            <w:r w:rsidRPr="00D2530B">
              <w:rPr>
                <w:rFonts w:ascii="宋体" w:hAnsi="宋体" w:hint="eastAsia"/>
                <w:szCs w:val="21"/>
              </w:rPr>
              <w:t>硬盘，</w:t>
            </w:r>
            <w:proofErr w:type="gramStart"/>
            <w:r w:rsidRPr="00D2530B">
              <w:rPr>
                <w:rFonts w:ascii="宋体" w:hAnsi="宋体" w:hint="eastAsia"/>
                <w:szCs w:val="21"/>
              </w:rPr>
              <w:t>实现长</w:t>
            </w:r>
            <w:proofErr w:type="gramEnd"/>
            <w:r w:rsidRPr="00D2530B">
              <w:rPr>
                <w:rFonts w:ascii="宋体" w:hAnsi="宋体" w:hint="eastAsia"/>
                <w:szCs w:val="21"/>
              </w:rPr>
              <w:t>时间数据采集和连续不间断存储；</w:t>
            </w:r>
            <w:r w:rsidRPr="00D2530B">
              <w:rPr>
                <w:rFonts w:ascii="宋体" w:hAnsi="宋体" w:hint="eastAsia"/>
                <w:szCs w:val="21"/>
              </w:rPr>
              <w:br/>
            </w:r>
            <w:r w:rsidRPr="00D2530B">
              <w:rPr>
                <w:rFonts w:ascii="宋体" w:hAnsi="宋体"/>
                <w:szCs w:val="21"/>
              </w:rPr>
              <w:t>2</w:t>
            </w:r>
            <w:r w:rsidRPr="00D2530B">
              <w:rPr>
                <w:rFonts w:ascii="宋体" w:hAnsi="宋体" w:hint="eastAsia"/>
                <w:szCs w:val="21"/>
              </w:rPr>
              <w:t>、★内置</w:t>
            </w:r>
            <w:r w:rsidRPr="00D2530B">
              <w:rPr>
                <w:rFonts w:ascii="宋体" w:hAnsi="宋体"/>
                <w:szCs w:val="21"/>
              </w:rPr>
              <w:t>2</w:t>
            </w:r>
            <w:r w:rsidRPr="00D2530B">
              <w:rPr>
                <w:rFonts w:ascii="宋体" w:hAnsi="宋体" w:hint="eastAsia"/>
                <w:szCs w:val="21"/>
              </w:rPr>
              <w:t>通道转速</w:t>
            </w:r>
            <w:r w:rsidRPr="00D2530B">
              <w:rPr>
                <w:rFonts w:ascii="宋体" w:hAnsi="宋体"/>
                <w:szCs w:val="21"/>
              </w:rPr>
              <w:t>/</w:t>
            </w:r>
            <w:r w:rsidRPr="00D2530B">
              <w:rPr>
                <w:rFonts w:ascii="宋体" w:hAnsi="宋体" w:hint="eastAsia"/>
                <w:szCs w:val="21"/>
              </w:rPr>
              <w:t>计数器模块，可用于转速测量、阶次跟踪分析、转角测量等。兼容光电转速传感器和脉冲输出型编码转速传感器；转速测量范围：</w:t>
            </w:r>
            <w:r w:rsidRPr="00D2530B">
              <w:rPr>
                <w:rFonts w:ascii="宋体" w:hAnsi="宋体"/>
                <w:szCs w:val="21"/>
              </w:rPr>
              <w:t>30</w:t>
            </w:r>
            <w:r w:rsidRPr="00D2530B">
              <w:rPr>
                <w:rFonts w:ascii="宋体" w:hAnsi="宋体" w:hint="eastAsia"/>
                <w:szCs w:val="21"/>
              </w:rPr>
              <w:t>脉冲</w:t>
            </w:r>
            <w:r w:rsidRPr="00D2530B">
              <w:rPr>
                <w:rFonts w:ascii="宋体" w:hAnsi="宋体"/>
                <w:szCs w:val="21"/>
              </w:rPr>
              <w:t>/</w:t>
            </w:r>
            <w:r w:rsidRPr="00D2530B">
              <w:rPr>
                <w:rFonts w:ascii="宋体" w:hAnsi="宋体" w:hint="eastAsia"/>
                <w:szCs w:val="21"/>
              </w:rPr>
              <w:t>分钟</w:t>
            </w:r>
            <w:r w:rsidRPr="00D2530B">
              <w:rPr>
                <w:rFonts w:ascii="宋体" w:hAnsi="宋体"/>
                <w:szCs w:val="21"/>
              </w:rPr>
              <w:t>~300000</w:t>
            </w:r>
            <w:r w:rsidRPr="00D2530B">
              <w:rPr>
                <w:rFonts w:ascii="宋体" w:hAnsi="宋体" w:hint="eastAsia"/>
                <w:szCs w:val="21"/>
              </w:rPr>
              <w:t>脉冲</w:t>
            </w:r>
            <w:r w:rsidRPr="00D2530B">
              <w:rPr>
                <w:rFonts w:ascii="宋体" w:hAnsi="宋体"/>
                <w:szCs w:val="21"/>
              </w:rPr>
              <w:t>/</w:t>
            </w:r>
            <w:r w:rsidRPr="00D2530B">
              <w:rPr>
                <w:rFonts w:ascii="宋体" w:hAnsi="宋体" w:hint="eastAsia"/>
                <w:szCs w:val="21"/>
              </w:rPr>
              <w:t>分钟；计数器测量支持正</w:t>
            </w:r>
            <w:r w:rsidRPr="00D2530B">
              <w:rPr>
                <w:rFonts w:ascii="宋体" w:hAnsi="宋体"/>
                <w:szCs w:val="21"/>
              </w:rPr>
              <w:t>/</w:t>
            </w:r>
            <w:r w:rsidRPr="00D2530B">
              <w:rPr>
                <w:rFonts w:ascii="宋体" w:hAnsi="宋体" w:hint="eastAsia"/>
                <w:szCs w:val="21"/>
              </w:rPr>
              <w:t>反转，支持脉冲累计计数，支持单位时间内脉冲计数；含</w:t>
            </w:r>
            <w:r w:rsidRPr="00D2530B">
              <w:rPr>
                <w:rFonts w:ascii="宋体" w:hAnsi="宋体"/>
                <w:szCs w:val="21"/>
              </w:rPr>
              <w:t>ICP</w:t>
            </w:r>
            <w:r w:rsidRPr="00D2530B">
              <w:rPr>
                <w:rFonts w:ascii="宋体" w:hAnsi="宋体" w:hint="eastAsia"/>
                <w:szCs w:val="21"/>
              </w:rPr>
              <w:t>加速度传感器两只</w:t>
            </w:r>
            <w:r w:rsidRPr="00D2530B">
              <w:rPr>
                <w:rFonts w:ascii="宋体" w:hAnsi="宋体"/>
                <w:szCs w:val="21"/>
              </w:rPr>
              <w:t xml:space="preserve">, </w:t>
            </w:r>
            <w:r w:rsidRPr="00D2530B">
              <w:rPr>
                <w:rFonts w:ascii="宋体" w:hAnsi="宋体" w:hint="eastAsia"/>
                <w:szCs w:val="21"/>
              </w:rPr>
              <w:t>转速传感器两只，充电器一只、充电后不需外接电源</w:t>
            </w:r>
            <w:r w:rsidRPr="00D2530B">
              <w:rPr>
                <w:rFonts w:ascii="宋体" w:hAnsi="宋体"/>
                <w:szCs w:val="21"/>
              </w:rPr>
              <w:t>,</w:t>
            </w:r>
            <w:r w:rsidRPr="00D2530B">
              <w:rPr>
                <w:rFonts w:ascii="宋体" w:hAnsi="宋体" w:hint="eastAsia"/>
                <w:szCs w:val="21"/>
              </w:rPr>
              <w:t>包装箱一套；</w:t>
            </w:r>
            <w:r w:rsidRPr="00D2530B">
              <w:rPr>
                <w:rFonts w:ascii="宋体" w:hAnsi="宋体"/>
                <w:szCs w:val="21"/>
              </w:rPr>
              <w:t xml:space="preserve"> </w:t>
            </w:r>
            <w:r w:rsidRPr="00D2530B">
              <w:rPr>
                <w:rFonts w:ascii="宋体" w:hAnsi="宋体"/>
                <w:szCs w:val="21"/>
              </w:rPr>
              <w:br/>
              <w:t>3</w:t>
            </w:r>
            <w:r w:rsidRPr="00D2530B">
              <w:rPr>
                <w:rFonts w:ascii="宋体" w:hAnsi="宋体" w:hint="eastAsia"/>
                <w:szCs w:val="21"/>
              </w:rPr>
              <w:t>、#支持应变、振动噪声、力、位移、压力等类型传感器的接入。支持摄像头的接入，可存储与记录视频信号，实现数据与视频信号的同步分析；</w:t>
            </w:r>
            <w:r w:rsidRPr="00D2530B">
              <w:rPr>
                <w:rFonts w:ascii="宋体" w:hAnsi="宋体" w:hint="eastAsia"/>
                <w:szCs w:val="21"/>
              </w:rPr>
              <w:br/>
            </w:r>
            <w:r w:rsidRPr="00D2530B">
              <w:rPr>
                <w:rFonts w:ascii="宋体" w:hAnsi="宋体"/>
                <w:szCs w:val="21"/>
              </w:rPr>
              <w:t>4</w:t>
            </w:r>
            <w:r w:rsidRPr="00D2530B">
              <w:rPr>
                <w:rFonts w:ascii="宋体" w:hAnsi="宋体" w:hint="eastAsia"/>
                <w:szCs w:val="21"/>
              </w:rPr>
              <w:t>、#外置</w:t>
            </w:r>
            <w:r w:rsidRPr="00D2530B">
              <w:rPr>
                <w:rFonts w:ascii="宋体" w:hAnsi="宋体"/>
                <w:szCs w:val="21"/>
              </w:rPr>
              <w:t>GPS</w:t>
            </w:r>
            <w:r w:rsidRPr="00D2530B">
              <w:rPr>
                <w:rFonts w:ascii="宋体" w:hAnsi="宋体" w:hint="eastAsia"/>
                <w:szCs w:val="21"/>
              </w:rPr>
              <w:t>模块与天线，实现行驶速度测量、时间校准、经纬度记录、轨迹图绘制等功能；更新速率不低于</w:t>
            </w:r>
            <w:r w:rsidRPr="00D2530B">
              <w:rPr>
                <w:rFonts w:ascii="宋体" w:hAnsi="宋体"/>
                <w:szCs w:val="21"/>
              </w:rPr>
              <w:t>10Hz</w:t>
            </w:r>
            <w:r w:rsidRPr="00D2530B">
              <w:rPr>
                <w:rFonts w:ascii="宋体" w:hAnsi="宋体" w:hint="eastAsia"/>
                <w:szCs w:val="21"/>
              </w:rPr>
              <w:t>，测速精度不低于</w:t>
            </w:r>
            <w:r w:rsidRPr="00D2530B">
              <w:rPr>
                <w:rFonts w:ascii="宋体" w:hAnsi="宋体"/>
                <w:szCs w:val="21"/>
              </w:rPr>
              <w:t>0.1m/s</w:t>
            </w:r>
            <w:r w:rsidRPr="00D2530B">
              <w:rPr>
                <w:rFonts w:ascii="宋体" w:hAnsi="宋体" w:hint="eastAsia"/>
                <w:szCs w:val="21"/>
              </w:rPr>
              <w:t>，秒脉冲精度不低于</w:t>
            </w:r>
            <w:r w:rsidRPr="00D2530B">
              <w:rPr>
                <w:rFonts w:ascii="宋体" w:hAnsi="宋体"/>
                <w:szCs w:val="21"/>
              </w:rPr>
              <w:t>20ns</w:t>
            </w:r>
            <w:r w:rsidRPr="00D2530B">
              <w:rPr>
                <w:rFonts w:ascii="宋体" w:hAnsi="宋体" w:hint="eastAsia"/>
                <w:szCs w:val="21"/>
              </w:rPr>
              <w:t>。内置</w:t>
            </w:r>
            <w:r w:rsidRPr="00D2530B">
              <w:rPr>
                <w:rFonts w:ascii="宋体" w:hAnsi="宋体"/>
                <w:szCs w:val="21"/>
              </w:rPr>
              <w:t>2</w:t>
            </w:r>
            <w:r w:rsidRPr="00D2530B">
              <w:rPr>
                <w:rFonts w:ascii="宋体" w:hAnsi="宋体" w:hint="eastAsia"/>
                <w:szCs w:val="21"/>
              </w:rPr>
              <w:t>通道</w:t>
            </w:r>
            <w:r w:rsidRPr="00D2530B">
              <w:rPr>
                <w:rFonts w:ascii="宋体" w:hAnsi="宋体"/>
                <w:szCs w:val="21"/>
              </w:rPr>
              <w:t>CAN</w:t>
            </w:r>
            <w:r w:rsidRPr="00D2530B">
              <w:rPr>
                <w:rFonts w:ascii="宋体" w:hAnsi="宋体" w:hint="eastAsia"/>
                <w:szCs w:val="21"/>
              </w:rPr>
              <w:t>总线，支持导入</w:t>
            </w:r>
            <w:proofErr w:type="spellStart"/>
            <w:r w:rsidRPr="00D2530B">
              <w:rPr>
                <w:rFonts w:ascii="宋体" w:hAnsi="宋体"/>
                <w:szCs w:val="21"/>
              </w:rPr>
              <w:t>dbc</w:t>
            </w:r>
            <w:proofErr w:type="spellEnd"/>
            <w:r w:rsidRPr="00D2530B">
              <w:rPr>
                <w:rFonts w:ascii="宋体" w:hAnsi="宋体" w:hint="eastAsia"/>
                <w:szCs w:val="21"/>
              </w:rPr>
              <w:t>格式文件，实现</w:t>
            </w:r>
            <w:r w:rsidRPr="00D2530B">
              <w:rPr>
                <w:rFonts w:ascii="宋体" w:hAnsi="宋体"/>
                <w:szCs w:val="21"/>
              </w:rPr>
              <w:t>CAN</w:t>
            </w:r>
            <w:r w:rsidRPr="00D2530B">
              <w:rPr>
                <w:rFonts w:ascii="宋体" w:hAnsi="宋体" w:hint="eastAsia"/>
                <w:szCs w:val="21"/>
              </w:rPr>
              <w:t>数据存储和分析；</w:t>
            </w:r>
            <w:r w:rsidRPr="00D2530B">
              <w:rPr>
                <w:rFonts w:ascii="宋体" w:hAnsi="宋体" w:hint="eastAsia"/>
                <w:szCs w:val="21"/>
              </w:rPr>
              <w:br/>
            </w:r>
            <w:r w:rsidRPr="00D2530B">
              <w:rPr>
                <w:rFonts w:ascii="宋体" w:hAnsi="宋体"/>
                <w:szCs w:val="21"/>
              </w:rPr>
              <w:t>5</w:t>
            </w:r>
            <w:r w:rsidRPr="00D2530B">
              <w:rPr>
                <w:rFonts w:ascii="宋体" w:hAnsi="宋体" w:hint="eastAsia"/>
                <w:szCs w:val="21"/>
              </w:rPr>
              <w:t>、支持通道自检及智能导线识别功能，支持</w:t>
            </w:r>
            <w:r w:rsidRPr="00D2530B">
              <w:rPr>
                <w:rFonts w:ascii="宋体" w:hAnsi="宋体"/>
                <w:szCs w:val="21"/>
              </w:rPr>
              <w:t>TEDS</w:t>
            </w:r>
            <w:r w:rsidRPr="00D2530B">
              <w:rPr>
                <w:rFonts w:ascii="宋体" w:hAnsi="宋体" w:hint="eastAsia"/>
                <w:szCs w:val="21"/>
              </w:rPr>
              <w:t>传感器接入，根据国际标准，进行传感器参数自动导入。</w:t>
            </w:r>
            <w:r w:rsidRPr="00D2530B">
              <w:rPr>
                <w:rFonts w:ascii="宋体" w:hAnsi="宋体" w:hint="eastAsia"/>
                <w:szCs w:val="21"/>
              </w:rPr>
              <w:br/>
            </w:r>
            <w:r w:rsidRPr="00D2530B">
              <w:rPr>
                <w:rFonts w:ascii="宋体" w:hAnsi="宋体"/>
                <w:szCs w:val="21"/>
              </w:rPr>
              <w:t>6</w:t>
            </w:r>
            <w:r w:rsidRPr="00D2530B">
              <w:rPr>
                <w:rFonts w:ascii="宋体" w:hAnsi="宋体" w:hint="eastAsia"/>
                <w:szCs w:val="21"/>
              </w:rPr>
              <w:t>、#无需外挂</w:t>
            </w:r>
            <w:proofErr w:type="gramStart"/>
            <w:r w:rsidRPr="00D2530B">
              <w:rPr>
                <w:rFonts w:ascii="宋体" w:hAnsi="宋体" w:hint="eastAsia"/>
                <w:szCs w:val="21"/>
              </w:rPr>
              <w:t>适调器实现</w:t>
            </w:r>
            <w:proofErr w:type="gramEnd"/>
            <w:r w:rsidRPr="00D2530B">
              <w:rPr>
                <w:rFonts w:ascii="宋体" w:hAnsi="宋体" w:hint="eastAsia"/>
                <w:szCs w:val="21"/>
              </w:rPr>
              <w:t>应变所有桥路、电压、</w:t>
            </w:r>
            <w:r w:rsidRPr="00D2530B">
              <w:rPr>
                <w:rFonts w:ascii="宋体" w:hAnsi="宋体"/>
                <w:szCs w:val="21"/>
              </w:rPr>
              <w:t>ICP</w:t>
            </w:r>
            <w:r w:rsidRPr="00D2530B">
              <w:rPr>
                <w:rFonts w:ascii="宋体" w:hAnsi="宋体" w:hint="eastAsia"/>
                <w:szCs w:val="21"/>
              </w:rPr>
              <w:t>、桥式传感器输入；电压测量输入方式：</w:t>
            </w:r>
            <w:r w:rsidRPr="00D2530B">
              <w:rPr>
                <w:rFonts w:ascii="宋体" w:hAnsi="宋体"/>
                <w:szCs w:val="21"/>
              </w:rPr>
              <w:t>GND</w:t>
            </w:r>
            <w:r w:rsidRPr="00D2530B">
              <w:rPr>
                <w:rFonts w:ascii="宋体" w:hAnsi="宋体" w:hint="eastAsia"/>
                <w:szCs w:val="21"/>
              </w:rPr>
              <w:t>、</w:t>
            </w:r>
            <w:r w:rsidRPr="00D2530B">
              <w:rPr>
                <w:rFonts w:ascii="宋体" w:hAnsi="宋体"/>
                <w:szCs w:val="21"/>
              </w:rPr>
              <w:t>SIN-DC</w:t>
            </w:r>
            <w:r w:rsidRPr="00D2530B">
              <w:rPr>
                <w:rFonts w:ascii="宋体" w:hAnsi="宋体" w:hint="eastAsia"/>
                <w:szCs w:val="21"/>
              </w:rPr>
              <w:t>、</w:t>
            </w:r>
            <w:r w:rsidRPr="00D2530B">
              <w:rPr>
                <w:rFonts w:ascii="宋体" w:hAnsi="宋体"/>
                <w:szCs w:val="21"/>
              </w:rPr>
              <w:t>DIF-DC</w:t>
            </w:r>
            <w:r w:rsidRPr="00D2530B">
              <w:rPr>
                <w:rFonts w:ascii="宋体" w:hAnsi="宋体" w:hint="eastAsia"/>
                <w:szCs w:val="21"/>
              </w:rPr>
              <w:t>、</w:t>
            </w:r>
            <w:r w:rsidRPr="00D2530B">
              <w:rPr>
                <w:rFonts w:ascii="宋体" w:hAnsi="宋体"/>
                <w:szCs w:val="21"/>
              </w:rPr>
              <w:t>AC</w:t>
            </w:r>
            <w:r w:rsidRPr="00D2530B">
              <w:rPr>
                <w:rFonts w:ascii="宋体" w:hAnsi="宋体" w:hint="eastAsia"/>
                <w:szCs w:val="21"/>
              </w:rPr>
              <w:t>、</w:t>
            </w:r>
            <w:r w:rsidRPr="00D2530B">
              <w:rPr>
                <w:rFonts w:ascii="宋体" w:hAnsi="宋体"/>
                <w:szCs w:val="21"/>
              </w:rPr>
              <w:t>IEPE</w:t>
            </w:r>
            <w:r w:rsidRPr="00D2530B">
              <w:rPr>
                <w:rFonts w:ascii="宋体" w:hAnsi="宋体" w:hint="eastAsia"/>
                <w:szCs w:val="21"/>
              </w:rPr>
              <w:t>；量程：</w:t>
            </w:r>
            <w:r w:rsidRPr="00D2530B">
              <w:rPr>
                <w:rFonts w:ascii="宋体" w:hAnsi="宋体"/>
                <w:szCs w:val="21"/>
              </w:rPr>
              <w:t>±10V</w:t>
            </w:r>
            <w:r w:rsidRPr="00D2530B">
              <w:rPr>
                <w:rFonts w:ascii="宋体" w:hAnsi="宋体" w:hint="eastAsia"/>
                <w:szCs w:val="21"/>
              </w:rPr>
              <w:t>、</w:t>
            </w:r>
            <w:r w:rsidRPr="00D2530B">
              <w:rPr>
                <w:rFonts w:ascii="宋体" w:hAnsi="宋体"/>
                <w:szCs w:val="21"/>
              </w:rPr>
              <w:t>±1V</w:t>
            </w:r>
            <w:r w:rsidRPr="00D2530B">
              <w:rPr>
                <w:rFonts w:ascii="宋体" w:hAnsi="宋体" w:hint="eastAsia"/>
                <w:szCs w:val="21"/>
              </w:rPr>
              <w:t>、</w:t>
            </w:r>
            <w:r w:rsidRPr="00D2530B">
              <w:rPr>
                <w:rFonts w:ascii="宋体" w:hAnsi="宋体"/>
                <w:szCs w:val="21"/>
              </w:rPr>
              <w:t>±0.1V</w:t>
            </w:r>
            <w:r w:rsidRPr="00D2530B">
              <w:rPr>
                <w:rFonts w:ascii="宋体" w:hAnsi="宋体" w:hint="eastAsia"/>
                <w:szCs w:val="21"/>
              </w:rPr>
              <w:t>；精度：优于</w:t>
            </w:r>
            <w:r w:rsidRPr="00D2530B">
              <w:rPr>
                <w:rFonts w:ascii="宋体" w:hAnsi="宋体"/>
                <w:szCs w:val="21"/>
              </w:rPr>
              <w:t>0.2%FS</w:t>
            </w:r>
            <w:r w:rsidRPr="00D2530B">
              <w:rPr>
                <w:rFonts w:ascii="宋体" w:hAnsi="宋体" w:hint="eastAsia"/>
                <w:szCs w:val="21"/>
              </w:rPr>
              <w:t>；</w:t>
            </w:r>
            <w:proofErr w:type="gramStart"/>
            <w:r w:rsidRPr="00D2530B">
              <w:rPr>
                <w:rFonts w:ascii="宋体" w:hAnsi="宋体" w:hint="eastAsia"/>
                <w:szCs w:val="21"/>
              </w:rPr>
              <w:t>供桥电压</w:t>
            </w:r>
            <w:proofErr w:type="gramEnd"/>
            <w:r w:rsidRPr="00D2530B">
              <w:rPr>
                <w:rFonts w:ascii="宋体" w:hAnsi="宋体" w:hint="eastAsia"/>
                <w:szCs w:val="21"/>
              </w:rPr>
              <w:t>：</w:t>
            </w:r>
            <w:r w:rsidRPr="00D2530B">
              <w:rPr>
                <w:rFonts w:ascii="宋体" w:hAnsi="宋体"/>
                <w:szCs w:val="21"/>
              </w:rPr>
              <w:t>2VDC</w:t>
            </w:r>
            <w:r w:rsidRPr="00D2530B">
              <w:rPr>
                <w:rFonts w:ascii="宋体" w:hAnsi="宋体" w:hint="eastAsia"/>
                <w:szCs w:val="21"/>
              </w:rPr>
              <w:t>、</w:t>
            </w:r>
            <w:r w:rsidRPr="00D2530B">
              <w:rPr>
                <w:rFonts w:ascii="宋体" w:hAnsi="宋体"/>
                <w:szCs w:val="21"/>
              </w:rPr>
              <w:t>5VDC</w:t>
            </w:r>
            <w:r w:rsidRPr="00D2530B">
              <w:rPr>
                <w:rFonts w:ascii="宋体" w:hAnsi="宋体" w:hint="eastAsia"/>
                <w:szCs w:val="21"/>
              </w:rPr>
              <w:t>、</w:t>
            </w:r>
            <w:r w:rsidRPr="00D2530B">
              <w:rPr>
                <w:rFonts w:ascii="宋体" w:hAnsi="宋体"/>
                <w:szCs w:val="21"/>
              </w:rPr>
              <w:t>10VDC</w:t>
            </w:r>
            <w:r w:rsidRPr="00D2530B">
              <w:rPr>
                <w:rFonts w:ascii="宋体" w:hAnsi="宋体" w:hint="eastAsia"/>
                <w:szCs w:val="21"/>
              </w:rPr>
              <w:t>、</w:t>
            </w:r>
            <w:r w:rsidRPr="00D2530B">
              <w:rPr>
                <w:rFonts w:ascii="宋体" w:hAnsi="宋体"/>
                <w:szCs w:val="21"/>
              </w:rPr>
              <w:t>24VDC</w:t>
            </w:r>
            <w:r w:rsidRPr="00D2530B">
              <w:rPr>
                <w:rFonts w:ascii="宋体" w:hAnsi="宋体" w:hint="eastAsia"/>
                <w:szCs w:val="21"/>
              </w:rPr>
              <w:t>；量程：</w:t>
            </w:r>
            <w:r w:rsidRPr="00D2530B">
              <w:rPr>
                <w:rFonts w:ascii="宋体" w:hAnsi="宋体"/>
                <w:szCs w:val="21"/>
              </w:rPr>
              <w:t>±100000με</w:t>
            </w:r>
            <w:r w:rsidRPr="00D2530B">
              <w:rPr>
                <w:rFonts w:ascii="宋体" w:hAnsi="宋体" w:hint="eastAsia"/>
                <w:szCs w:val="21"/>
              </w:rPr>
              <w:t>、</w:t>
            </w:r>
            <w:r w:rsidRPr="00D2530B">
              <w:rPr>
                <w:rFonts w:ascii="宋体" w:hAnsi="宋体"/>
                <w:szCs w:val="21"/>
              </w:rPr>
              <w:lastRenderedPageBreak/>
              <w:t>±10000με</w:t>
            </w:r>
            <w:r w:rsidRPr="00D2530B">
              <w:rPr>
                <w:rFonts w:ascii="宋体" w:hAnsi="宋体" w:hint="eastAsia"/>
                <w:szCs w:val="21"/>
              </w:rPr>
              <w:t>、</w:t>
            </w:r>
            <w:r w:rsidRPr="00D2530B">
              <w:rPr>
                <w:rFonts w:ascii="宋体" w:hAnsi="宋体"/>
                <w:szCs w:val="21"/>
              </w:rPr>
              <w:t>±1000με</w:t>
            </w:r>
            <w:r w:rsidRPr="00D2530B">
              <w:rPr>
                <w:rFonts w:ascii="宋体" w:hAnsi="宋体" w:hint="eastAsia"/>
                <w:szCs w:val="21"/>
              </w:rPr>
              <w:t>；示值误差：</w:t>
            </w:r>
            <w:r w:rsidRPr="00D2530B">
              <w:rPr>
                <w:rFonts w:ascii="宋体" w:hAnsi="宋体"/>
                <w:szCs w:val="21"/>
              </w:rPr>
              <w:t>0.5%±3με</w:t>
            </w:r>
            <w:r w:rsidRPr="00D2530B">
              <w:rPr>
                <w:rFonts w:ascii="宋体" w:hAnsi="宋体" w:hint="eastAsia"/>
                <w:szCs w:val="21"/>
              </w:rPr>
              <w:t>；</w:t>
            </w:r>
            <w:r w:rsidRPr="00D2530B">
              <w:rPr>
                <w:rFonts w:ascii="宋体" w:hAnsi="宋体"/>
                <w:szCs w:val="21"/>
              </w:rPr>
              <w:t xml:space="preserve"> </w:t>
            </w:r>
            <w:r w:rsidRPr="00D2530B">
              <w:rPr>
                <w:rFonts w:ascii="宋体" w:hAnsi="宋体"/>
                <w:szCs w:val="21"/>
              </w:rPr>
              <w:br/>
              <w:t>7</w:t>
            </w:r>
            <w:r w:rsidRPr="00D2530B">
              <w:rPr>
                <w:rFonts w:ascii="宋体" w:hAnsi="宋体" w:hint="eastAsia"/>
                <w:szCs w:val="21"/>
              </w:rPr>
              <w:t>、随货提供校准证书，产品提供</w:t>
            </w:r>
            <w:r w:rsidRPr="00D2530B">
              <w:rPr>
                <w:rFonts w:ascii="宋体" w:hAnsi="宋体"/>
                <w:szCs w:val="21"/>
              </w:rPr>
              <w:t>CNAS</w:t>
            </w:r>
            <w:r w:rsidRPr="00D2530B">
              <w:rPr>
                <w:rFonts w:ascii="宋体" w:hAnsi="宋体" w:hint="eastAsia"/>
                <w:szCs w:val="21"/>
              </w:rPr>
              <w:t>认证检测报告，满足</w:t>
            </w:r>
            <w:r w:rsidRPr="00D2530B">
              <w:rPr>
                <w:rFonts w:ascii="宋体" w:hAnsi="宋体"/>
                <w:szCs w:val="21"/>
              </w:rPr>
              <w:t>GB6587-2012-II</w:t>
            </w:r>
            <w:r w:rsidRPr="00D2530B">
              <w:rPr>
                <w:rFonts w:ascii="宋体" w:hAnsi="宋体" w:hint="eastAsia"/>
                <w:szCs w:val="21"/>
              </w:rPr>
              <w:t>条件，内容至少包含高低温、振动、冲击、电磁兼容；</w:t>
            </w:r>
            <w:r w:rsidRPr="00D2530B">
              <w:rPr>
                <w:rFonts w:ascii="宋体" w:hAnsi="宋体" w:hint="eastAsia"/>
                <w:szCs w:val="21"/>
              </w:rPr>
              <w:br/>
            </w:r>
            <w:r w:rsidRPr="00D2530B">
              <w:rPr>
                <w:rFonts w:ascii="宋体" w:hAnsi="宋体"/>
                <w:szCs w:val="21"/>
              </w:rPr>
              <w:t>8</w:t>
            </w:r>
            <w:r w:rsidRPr="00D2530B">
              <w:rPr>
                <w:rFonts w:ascii="宋体" w:hAnsi="宋体" w:hint="eastAsia"/>
                <w:szCs w:val="21"/>
              </w:rPr>
              <w:t>、#控制分析软件</w:t>
            </w:r>
            <w:r w:rsidRPr="00D2530B">
              <w:rPr>
                <w:rFonts w:ascii="宋体" w:hAnsi="宋体"/>
                <w:szCs w:val="21"/>
              </w:rPr>
              <w:t>:</w:t>
            </w:r>
            <w:r w:rsidRPr="00D2530B">
              <w:rPr>
                <w:rFonts w:ascii="宋体" w:hAnsi="宋体" w:hint="eastAsia"/>
                <w:szCs w:val="21"/>
              </w:rPr>
              <w:t>无密码狗无限安装，各个测试系统集成使用同一套软件</w:t>
            </w:r>
            <w:r w:rsidRPr="00D2530B">
              <w:rPr>
                <w:rFonts w:ascii="宋体" w:hAnsi="宋体"/>
                <w:szCs w:val="21"/>
              </w:rPr>
              <w:t>(</w:t>
            </w:r>
            <w:r w:rsidRPr="00D2530B">
              <w:rPr>
                <w:rFonts w:ascii="宋体" w:hAnsi="宋体" w:hint="eastAsia"/>
                <w:szCs w:val="21"/>
              </w:rPr>
              <w:t>含频谱分析、数字滤波、阻尼比、索力测试、模态功能均在同一套软件内）</w:t>
            </w:r>
          </w:p>
        </w:tc>
        <w:tc>
          <w:tcPr>
            <w:tcW w:w="1269" w:type="dxa"/>
            <w:vAlign w:val="center"/>
          </w:tcPr>
          <w:p w:rsidR="004D7367" w:rsidRPr="00D2530B" w:rsidRDefault="004D7367" w:rsidP="004D7367">
            <w:pPr>
              <w:spacing w:beforeLines="50" w:afterLines="50"/>
              <w:jc w:val="center"/>
              <w:rPr>
                <w:b/>
              </w:rPr>
            </w:pPr>
          </w:p>
        </w:tc>
      </w:tr>
      <w:tr w:rsidR="004D7367" w:rsidRPr="00D2530B" w:rsidTr="00111D8B">
        <w:trPr>
          <w:trHeight w:val="11"/>
        </w:trPr>
        <w:tc>
          <w:tcPr>
            <w:tcW w:w="710" w:type="dxa"/>
            <w:vAlign w:val="center"/>
          </w:tcPr>
          <w:p w:rsidR="004D7367" w:rsidRPr="00D2530B" w:rsidRDefault="004D7367" w:rsidP="004D7367">
            <w:pPr>
              <w:spacing w:beforeLines="50" w:afterLines="50"/>
              <w:jc w:val="center"/>
              <w:rPr>
                <w:rFonts w:ascii="宋体" w:hAnsi="宋体"/>
                <w:b/>
                <w:szCs w:val="21"/>
              </w:rPr>
            </w:pPr>
            <w:r w:rsidRPr="00D2530B">
              <w:rPr>
                <w:rFonts w:ascii="宋体" w:hAnsi="宋体" w:hint="eastAsia"/>
                <w:b/>
                <w:szCs w:val="21"/>
              </w:rPr>
              <w:lastRenderedPageBreak/>
              <w:t>2</w:t>
            </w:r>
          </w:p>
        </w:tc>
        <w:tc>
          <w:tcPr>
            <w:tcW w:w="850" w:type="dxa"/>
            <w:vAlign w:val="center"/>
          </w:tcPr>
          <w:p w:rsidR="004D7367" w:rsidRPr="00D2530B" w:rsidRDefault="004D7367" w:rsidP="00111D8B">
            <w:pPr>
              <w:widowControl/>
              <w:jc w:val="center"/>
              <w:rPr>
                <w:rFonts w:ascii="宋体" w:hAnsi="宋体"/>
                <w:szCs w:val="21"/>
              </w:rPr>
            </w:pPr>
            <w:r w:rsidRPr="00D2530B">
              <w:rPr>
                <w:rFonts w:ascii="宋体" w:hAnsi="宋体" w:hint="eastAsia"/>
                <w:szCs w:val="21"/>
              </w:rPr>
              <w:t>振动传感器</w:t>
            </w:r>
          </w:p>
        </w:tc>
        <w:tc>
          <w:tcPr>
            <w:tcW w:w="5788" w:type="dxa"/>
            <w:vAlign w:val="center"/>
          </w:tcPr>
          <w:p w:rsidR="004D7367" w:rsidRPr="00D2530B" w:rsidRDefault="004D7367" w:rsidP="00111D8B">
            <w:pPr>
              <w:widowControl/>
              <w:jc w:val="left"/>
              <w:rPr>
                <w:rFonts w:ascii="宋体" w:hAnsi="宋体"/>
                <w:szCs w:val="21"/>
              </w:rPr>
            </w:pPr>
            <w:r w:rsidRPr="00D2530B">
              <w:rPr>
                <w:rFonts w:ascii="宋体" w:hAnsi="宋体"/>
                <w:szCs w:val="21"/>
              </w:rPr>
              <w:t>ICP</w:t>
            </w:r>
            <w:r w:rsidRPr="00D2530B">
              <w:rPr>
                <w:rFonts w:ascii="宋体" w:hAnsi="宋体" w:hint="eastAsia"/>
                <w:szCs w:val="21"/>
              </w:rPr>
              <w:t>压电加速度传感器</w:t>
            </w:r>
            <w:r w:rsidRPr="00D2530B">
              <w:rPr>
                <w:rFonts w:ascii="宋体" w:hAnsi="宋体"/>
                <w:szCs w:val="21"/>
              </w:rPr>
              <w:t>10</w:t>
            </w:r>
            <w:r w:rsidRPr="00D2530B">
              <w:rPr>
                <w:rFonts w:ascii="宋体" w:hAnsi="宋体" w:hint="eastAsia"/>
                <w:szCs w:val="21"/>
              </w:rPr>
              <w:t>个，低频位移</w:t>
            </w:r>
            <w:r w:rsidRPr="00D2530B">
              <w:rPr>
                <w:rFonts w:ascii="宋体" w:hAnsi="宋体"/>
                <w:szCs w:val="21"/>
              </w:rPr>
              <w:t>/</w:t>
            </w:r>
            <w:r w:rsidRPr="00D2530B">
              <w:rPr>
                <w:rFonts w:ascii="宋体" w:hAnsi="宋体" w:hint="eastAsia"/>
                <w:szCs w:val="21"/>
              </w:rPr>
              <w:t>速度传感器</w:t>
            </w:r>
            <w:r w:rsidRPr="00D2530B">
              <w:rPr>
                <w:rFonts w:ascii="宋体" w:hAnsi="宋体"/>
                <w:szCs w:val="21"/>
              </w:rPr>
              <w:t>20</w:t>
            </w:r>
            <w:r w:rsidRPr="00D2530B">
              <w:rPr>
                <w:rFonts w:ascii="宋体" w:hAnsi="宋体" w:hint="eastAsia"/>
                <w:szCs w:val="21"/>
              </w:rPr>
              <w:t>个</w:t>
            </w:r>
            <w:r w:rsidRPr="00D2530B">
              <w:rPr>
                <w:rFonts w:ascii="宋体" w:hAnsi="宋体" w:hint="eastAsia"/>
                <w:szCs w:val="21"/>
              </w:rPr>
              <w:br/>
            </w:r>
            <w:r w:rsidRPr="00D2530B">
              <w:rPr>
                <w:rFonts w:ascii="宋体" w:hAnsi="宋体"/>
                <w:szCs w:val="21"/>
              </w:rPr>
              <w:t>ICP</w:t>
            </w:r>
            <w:r w:rsidRPr="00D2530B">
              <w:rPr>
                <w:rFonts w:ascii="宋体" w:hAnsi="宋体" w:hint="eastAsia"/>
                <w:szCs w:val="21"/>
              </w:rPr>
              <w:t>压电加速度传感器</w:t>
            </w:r>
            <w:r w:rsidRPr="00D2530B">
              <w:rPr>
                <w:rFonts w:ascii="宋体" w:hAnsi="宋体"/>
                <w:szCs w:val="21"/>
              </w:rPr>
              <w:t>10</w:t>
            </w:r>
            <w:r w:rsidRPr="00D2530B">
              <w:rPr>
                <w:rFonts w:ascii="宋体" w:hAnsi="宋体" w:hint="eastAsia"/>
                <w:szCs w:val="21"/>
              </w:rPr>
              <w:t>个：★量程范围：</w:t>
            </w:r>
            <w:r w:rsidRPr="00D2530B">
              <w:rPr>
                <w:rFonts w:ascii="宋体" w:hAnsi="宋体"/>
                <w:szCs w:val="21"/>
              </w:rPr>
              <w:t>100g</w:t>
            </w:r>
            <w:r w:rsidRPr="00D2530B">
              <w:rPr>
                <w:rFonts w:ascii="宋体" w:hAnsi="宋体" w:hint="eastAsia"/>
                <w:szCs w:val="21"/>
              </w:rPr>
              <w:t>，</w:t>
            </w:r>
            <w:r w:rsidRPr="00D2530B">
              <w:rPr>
                <w:rFonts w:ascii="宋体" w:hAnsi="宋体"/>
                <w:szCs w:val="21"/>
              </w:rPr>
              <w:t>50g</w:t>
            </w:r>
            <w:r w:rsidRPr="00D2530B">
              <w:rPr>
                <w:rFonts w:ascii="宋体" w:hAnsi="宋体" w:hint="eastAsia"/>
                <w:szCs w:val="21"/>
              </w:rPr>
              <w:t>各</w:t>
            </w:r>
            <w:r w:rsidRPr="00D2530B">
              <w:rPr>
                <w:rFonts w:ascii="宋体" w:hAnsi="宋体"/>
                <w:szCs w:val="21"/>
              </w:rPr>
              <w:t>5</w:t>
            </w:r>
            <w:r w:rsidRPr="00D2530B">
              <w:rPr>
                <w:rFonts w:ascii="宋体" w:hAnsi="宋体" w:hint="eastAsia"/>
                <w:szCs w:val="21"/>
              </w:rPr>
              <w:t>个；#频率范围</w:t>
            </w:r>
            <w:r w:rsidRPr="00D2530B">
              <w:rPr>
                <w:rFonts w:ascii="宋体" w:hAnsi="宋体"/>
                <w:szCs w:val="21"/>
              </w:rPr>
              <w:t>0.3-10000Hz</w:t>
            </w:r>
            <w:r w:rsidRPr="00D2530B">
              <w:rPr>
                <w:rFonts w:ascii="宋体" w:hAnsi="宋体" w:hint="eastAsia"/>
                <w:szCs w:val="21"/>
              </w:rPr>
              <w:t>；温度范围：</w:t>
            </w:r>
            <w:r w:rsidRPr="00D2530B">
              <w:rPr>
                <w:rFonts w:ascii="宋体" w:hAnsi="宋体"/>
                <w:szCs w:val="21"/>
              </w:rPr>
              <w:t>-20</w:t>
            </w:r>
            <w:r w:rsidRPr="00D2530B">
              <w:rPr>
                <w:rFonts w:ascii="宋体" w:hAnsi="宋体" w:hint="eastAsia"/>
                <w:szCs w:val="21"/>
              </w:rPr>
              <w:t>℃</w:t>
            </w:r>
            <w:r w:rsidRPr="00D2530B">
              <w:rPr>
                <w:rFonts w:ascii="宋体" w:hAnsi="宋体"/>
                <w:szCs w:val="21"/>
              </w:rPr>
              <w:t xml:space="preserve"> - +120</w:t>
            </w:r>
            <w:r w:rsidRPr="00D2530B">
              <w:rPr>
                <w:rFonts w:ascii="宋体" w:hAnsi="宋体" w:hint="eastAsia"/>
                <w:szCs w:val="21"/>
              </w:rPr>
              <w:t>℃。</w:t>
            </w:r>
            <w:r w:rsidRPr="00D2530B">
              <w:rPr>
                <w:rFonts w:ascii="宋体" w:hAnsi="宋体" w:hint="eastAsia"/>
                <w:szCs w:val="21"/>
              </w:rPr>
              <w:br/>
              <w:t>低频位移</w:t>
            </w:r>
            <w:r w:rsidRPr="00D2530B">
              <w:rPr>
                <w:rFonts w:ascii="宋体" w:hAnsi="宋体"/>
                <w:szCs w:val="21"/>
              </w:rPr>
              <w:t>/</w:t>
            </w:r>
            <w:r w:rsidRPr="00D2530B">
              <w:rPr>
                <w:rFonts w:ascii="宋体" w:hAnsi="宋体" w:hint="eastAsia"/>
                <w:szCs w:val="21"/>
              </w:rPr>
              <w:t>速度传感器</w:t>
            </w:r>
            <w:r w:rsidRPr="00D2530B">
              <w:rPr>
                <w:rFonts w:ascii="宋体" w:hAnsi="宋体"/>
                <w:szCs w:val="21"/>
              </w:rPr>
              <w:t>20</w:t>
            </w:r>
            <w:r w:rsidRPr="00D2530B">
              <w:rPr>
                <w:rFonts w:ascii="宋体" w:hAnsi="宋体" w:hint="eastAsia"/>
                <w:szCs w:val="21"/>
              </w:rPr>
              <w:t>个：可分档测量速度、加速度及位移，★频率范围：</w:t>
            </w:r>
            <w:r w:rsidRPr="00D2530B">
              <w:rPr>
                <w:rFonts w:ascii="宋体" w:hAnsi="宋体"/>
                <w:szCs w:val="21"/>
              </w:rPr>
              <w:t xml:space="preserve">0.02-30Hz </w:t>
            </w:r>
          </w:p>
        </w:tc>
        <w:tc>
          <w:tcPr>
            <w:tcW w:w="1269" w:type="dxa"/>
            <w:vAlign w:val="center"/>
          </w:tcPr>
          <w:p w:rsidR="004D7367" w:rsidRPr="00D2530B" w:rsidRDefault="004D7367" w:rsidP="004D7367">
            <w:pPr>
              <w:spacing w:beforeLines="50" w:afterLines="50"/>
              <w:jc w:val="center"/>
              <w:rPr>
                <w:b/>
              </w:rPr>
            </w:pPr>
          </w:p>
        </w:tc>
      </w:tr>
    </w:tbl>
    <w:p w:rsidR="004D7367" w:rsidRPr="00D2530B" w:rsidRDefault="004D7367" w:rsidP="004D7367">
      <w:pPr>
        <w:pStyle w:val="21"/>
        <w:rPr>
          <w:sz w:val="21"/>
          <w:szCs w:val="21"/>
        </w:rPr>
      </w:pPr>
      <w:bookmarkStart w:id="22" w:name="_Toc477248552"/>
      <w:bookmarkEnd w:id="10"/>
      <w:r w:rsidRPr="00D2530B">
        <w:rPr>
          <w:rFonts w:hint="eastAsia"/>
          <w:sz w:val="21"/>
          <w:szCs w:val="21"/>
        </w:rPr>
        <w:t>★</w:t>
      </w:r>
      <w:r w:rsidRPr="00D2530B">
        <w:rPr>
          <w:sz w:val="21"/>
          <w:szCs w:val="21"/>
        </w:rPr>
        <w:t>项目履约时间</w:t>
      </w:r>
      <w:r w:rsidRPr="00D2530B">
        <w:rPr>
          <w:rFonts w:hint="eastAsia"/>
          <w:sz w:val="21"/>
          <w:szCs w:val="21"/>
        </w:rPr>
        <w:t>、</w:t>
      </w:r>
      <w:r w:rsidRPr="00D2530B">
        <w:rPr>
          <w:sz w:val="21"/>
          <w:szCs w:val="21"/>
        </w:rPr>
        <w:t>地点</w:t>
      </w:r>
      <w:bookmarkEnd w:id="22"/>
    </w:p>
    <w:p w:rsidR="004D7367" w:rsidRPr="00D2530B" w:rsidRDefault="004D7367" w:rsidP="004D7367">
      <w:pPr>
        <w:spacing w:line="440" w:lineRule="exact"/>
        <w:ind w:firstLine="403"/>
        <w:rPr>
          <w:rFonts w:ascii="宋体" w:hAnsi="宋体"/>
          <w:szCs w:val="21"/>
        </w:rPr>
      </w:pPr>
      <w:bookmarkStart w:id="23" w:name="_Toc417566437"/>
      <w:bookmarkStart w:id="24" w:name="_Toc477248553"/>
      <w:r w:rsidRPr="00D2530B">
        <w:rPr>
          <w:rFonts w:hint="eastAsia"/>
          <w:b/>
          <w:szCs w:val="21"/>
        </w:rPr>
        <w:t>履约时间：</w:t>
      </w:r>
      <w:r w:rsidRPr="00D2530B">
        <w:rPr>
          <w:rFonts w:ascii="宋体" w:hAnsi="宋体" w:hint="eastAsia"/>
          <w:szCs w:val="21"/>
        </w:rPr>
        <w:t>合同签订后</w:t>
      </w:r>
      <w:r w:rsidRPr="00D2530B">
        <w:rPr>
          <w:rFonts w:ascii="宋体" w:hAnsi="宋体"/>
          <w:szCs w:val="21"/>
        </w:rPr>
        <w:t>40</w:t>
      </w:r>
      <w:r w:rsidRPr="00D2530B">
        <w:rPr>
          <w:rFonts w:ascii="宋体" w:hAnsi="宋体" w:hint="eastAsia"/>
          <w:szCs w:val="21"/>
        </w:rPr>
        <w:t>天交货。</w:t>
      </w:r>
    </w:p>
    <w:p w:rsidR="004D7367" w:rsidRPr="00D2530B" w:rsidRDefault="004D7367" w:rsidP="004D7367">
      <w:pPr>
        <w:spacing w:line="440" w:lineRule="exact"/>
        <w:ind w:firstLine="403"/>
        <w:rPr>
          <w:rFonts w:ascii="宋体" w:hAnsi="宋体"/>
          <w:szCs w:val="21"/>
        </w:rPr>
      </w:pPr>
      <w:r w:rsidRPr="00D2530B">
        <w:rPr>
          <w:rFonts w:hint="eastAsia"/>
          <w:b/>
          <w:szCs w:val="21"/>
        </w:rPr>
        <w:t>履约地点：</w:t>
      </w:r>
      <w:r w:rsidRPr="00D2530B">
        <w:rPr>
          <w:rFonts w:ascii="宋体" w:hAnsi="宋体" w:hint="eastAsia"/>
          <w:szCs w:val="21"/>
        </w:rPr>
        <w:t>西南交通大学</w:t>
      </w:r>
      <w:proofErr w:type="gramStart"/>
      <w:r w:rsidRPr="00D2530B">
        <w:rPr>
          <w:rFonts w:ascii="宋体" w:hAnsi="宋体" w:hint="eastAsia"/>
          <w:szCs w:val="21"/>
        </w:rPr>
        <w:t>犀</w:t>
      </w:r>
      <w:proofErr w:type="gramEnd"/>
      <w:r w:rsidRPr="00D2530B">
        <w:rPr>
          <w:rFonts w:ascii="宋体" w:hAnsi="宋体" w:hint="eastAsia"/>
          <w:szCs w:val="21"/>
        </w:rPr>
        <w:t>浦力学实验中心（5号教学楼）。</w:t>
      </w:r>
    </w:p>
    <w:p w:rsidR="004D7367" w:rsidRPr="00D2530B" w:rsidRDefault="004D7367" w:rsidP="004D7367">
      <w:pPr>
        <w:pStyle w:val="21"/>
        <w:rPr>
          <w:sz w:val="21"/>
          <w:szCs w:val="21"/>
        </w:rPr>
      </w:pPr>
      <w:r w:rsidRPr="00D2530B">
        <w:rPr>
          <w:rFonts w:hint="eastAsia"/>
          <w:sz w:val="21"/>
          <w:szCs w:val="21"/>
        </w:rPr>
        <w:t>★付款方式</w:t>
      </w:r>
      <w:bookmarkEnd w:id="23"/>
      <w:bookmarkEnd w:id="24"/>
    </w:p>
    <w:p w:rsidR="004D7367" w:rsidRPr="00D2530B" w:rsidRDefault="004D7367" w:rsidP="004D7367">
      <w:pPr>
        <w:spacing w:line="440" w:lineRule="exact"/>
        <w:ind w:firstLineChars="200" w:firstLine="420"/>
        <w:rPr>
          <w:szCs w:val="21"/>
        </w:rPr>
      </w:pPr>
      <w:bookmarkStart w:id="25" w:name="_Toc417566438"/>
      <w:r w:rsidRPr="00D2530B">
        <w:rPr>
          <w:szCs w:val="21"/>
        </w:rPr>
        <w:t>1.</w:t>
      </w:r>
      <w:r w:rsidRPr="00D2530B">
        <w:rPr>
          <w:szCs w:val="21"/>
        </w:rPr>
        <w:t>分期付款，第一期，合同签署后支付</w:t>
      </w:r>
      <w:r w:rsidRPr="00D2530B">
        <w:rPr>
          <w:rFonts w:hint="eastAsia"/>
          <w:szCs w:val="21"/>
        </w:rPr>
        <w:t>合同</w:t>
      </w:r>
      <w:r w:rsidRPr="00D2530B">
        <w:rPr>
          <w:szCs w:val="21"/>
        </w:rPr>
        <w:t>总额的</w:t>
      </w:r>
      <w:r w:rsidRPr="00D2530B">
        <w:rPr>
          <w:rFonts w:hint="eastAsia"/>
          <w:szCs w:val="21"/>
        </w:rPr>
        <w:t>6</w:t>
      </w:r>
      <w:r w:rsidRPr="00D2530B">
        <w:rPr>
          <w:szCs w:val="21"/>
        </w:rPr>
        <w:t>0%</w:t>
      </w:r>
      <w:r w:rsidRPr="00D2530B">
        <w:rPr>
          <w:szCs w:val="21"/>
        </w:rPr>
        <w:t>；第二期，货到验收合格，在</w:t>
      </w:r>
      <w:r w:rsidRPr="00D2530B">
        <w:rPr>
          <w:rFonts w:hint="eastAsia"/>
          <w:szCs w:val="21"/>
        </w:rPr>
        <w:t>成交</w:t>
      </w:r>
      <w:r w:rsidRPr="00D2530B">
        <w:rPr>
          <w:szCs w:val="21"/>
        </w:rPr>
        <w:t>人支付采购人</w:t>
      </w:r>
      <w:r w:rsidRPr="00D2530B">
        <w:rPr>
          <w:szCs w:val="21"/>
        </w:rPr>
        <w:t>5%</w:t>
      </w:r>
      <w:r w:rsidRPr="00D2530B">
        <w:rPr>
          <w:szCs w:val="21"/>
        </w:rPr>
        <w:t>的质保金后十个工作日内，采购人支付合同总额的</w:t>
      </w:r>
      <w:r w:rsidRPr="00D2530B">
        <w:rPr>
          <w:rFonts w:hint="eastAsia"/>
          <w:szCs w:val="21"/>
        </w:rPr>
        <w:t>4</w:t>
      </w:r>
      <w:r w:rsidRPr="00D2530B">
        <w:rPr>
          <w:szCs w:val="21"/>
        </w:rPr>
        <w:t>0%</w:t>
      </w:r>
      <w:r w:rsidRPr="00D2530B">
        <w:rPr>
          <w:szCs w:val="21"/>
        </w:rPr>
        <w:t>；第三期，正常运行</w:t>
      </w:r>
      <w:r w:rsidRPr="00D2530B">
        <w:rPr>
          <w:rFonts w:hint="eastAsia"/>
          <w:szCs w:val="21"/>
        </w:rPr>
        <w:t>一</w:t>
      </w:r>
      <w:r w:rsidRPr="00D2530B">
        <w:rPr>
          <w:szCs w:val="21"/>
        </w:rPr>
        <w:t>年后</w:t>
      </w:r>
      <w:r w:rsidRPr="00D2530B">
        <w:rPr>
          <w:rFonts w:hint="eastAsia"/>
          <w:szCs w:val="21"/>
        </w:rPr>
        <w:t>退还</w:t>
      </w:r>
      <w:r w:rsidRPr="00D2530B">
        <w:rPr>
          <w:szCs w:val="21"/>
        </w:rPr>
        <w:t>质保金；</w:t>
      </w:r>
    </w:p>
    <w:p w:rsidR="004D7367" w:rsidRPr="00D2530B" w:rsidRDefault="004D7367" w:rsidP="004D7367">
      <w:pPr>
        <w:spacing w:line="440" w:lineRule="exact"/>
        <w:ind w:firstLineChars="200" w:firstLine="420"/>
        <w:rPr>
          <w:szCs w:val="21"/>
        </w:rPr>
      </w:pPr>
      <w:r w:rsidRPr="00D2530B">
        <w:rPr>
          <w:szCs w:val="21"/>
        </w:rPr>
        <w:t>2.</w:t>
      </w:r>
      <w:r w:rsidRPr="00D2530B">
        <w:rPr>
          <w:rFonts w:hint="eastAsia"/>
          <w:szCs w:val="21"/>
        </w:rPr>
        <w:t>成交人</w:t>
      </w:r>
      <w:r w:rsidRPr="00D2530B">
        <w:rPr>
          <w:szCs w:val="21"/>
        </w:rPr>
        <w:t>需提供增值税发票。</w:t>
      </w:r>
    </w:p>
    <w:p w:rsidR="004D7367" w:rsidRPr="00D2530B" w:rsidRDefault="004D7367" w:rsidP="004D7367">
      <w:pPr>
        <w:pStyle w:val="21"/>
        <w:rPr>
          <w:sz w:val="21"/>
          <w:szCs w:val="21"/>
        </w:rPr>
      </w:pPr>
      <w:bookmarkStart w:id="26" w:name="_Toc477248554"/>
      <w:bookmarkEnd w:id="25"/>
      <w:r w:rsidRPr="00D2530B">
        <w:rPr>
          <w:rFonts w:hint="eastAsia"/>
          <w:sz w:val="21"/>
          <w:szCs w:val="21"/>
        </w:rPr>
        <w:t>服务要求</w:t>
      </w:r>
      <w:bookmarkEnd w:id="26"/>
    </w:p>
    <w:tbl>
      <w:tblPr>
        <w:tblW w:w="8472" w:type="dxa"/>
        <w:tblLayout w:type="fixed"/>
        <w:tblLook w:val="0000"/>
      </w:tblPr>
      <w:tblGrid>
        <w:gridCol w:w="674"/>
        <w:gridCol w:w="1561"/>
        <w:gridCol w:w="6237"/>
      </w:tblGrid>
      <w:tr w:rsidR="004D7367" w:rsidRPr="00D2530B" w:rsidTr="00111D8B">
        <w:tc>
          <w:tcPr>
            <w:tcW w:w="674" w:type="dxa"/>
            <w:tcBorders>
              <w:top w:val="single" w:sz="4" w:space="0" w:color="auto"/>
              <w:left w:val="single" w:sz="4" w:space="0" w:color="auto"/>
              <w:bottom w:val="single" w:sz="4" w:space="0" w:color="auto"/>
              <w:right w:val="single" w:sz="4" w:space="0" w:color="auto"/>
            </w:tcBorders>
            <w:vAlign w:val="center"/>
          </w:tcPr>
          <w:bookmarkEnd w:id="2"/>
          <w:bookmarkEnd w:id="3"/>
          <w:bookmarkEnd w:id="11"/>
          <w:bookmarkEnd w:id="12"/>
          <w:bookmarkEnd w:id="13"/>
          <w:bookmarkEnd w:id="14"/>
          <w:bookmarkEnd w:id="15"/>
          <w:bookmarkEnd w:id="16"/>
          <w:bookmarkEnd w:id="17"/>
          <w:bookmarkEnd w:id="18"/>
          <w:bookmarkEnd w:id="19"/>
          <w:bookmarkEnd w:id="20"/>
          <w:bookmarkEnd w:id="21"/>
          <w:p w:rsidR="004D7367" w:rsidRPr="00D2530B" w:rsidRDefault="004D7367" w:rsidP="00111D8B">
            <w:pPr>
              <w:spacing w:line="360" w:lineRule="auto"/>
              <w:jc w:val="center"/>
              <w:rPr>
                <w:rFonts w:ascii="宋体" w:hAnsi="宋体"/>
                <w:b/>
                <w:bCs/>
                <w:szCs w:val="21"/>
              </w:rPr>
            </w:pPr>
            <w:r w:rsidRPr="00D2530B">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4D7367" w:rsidRPr="00D2530B" w:rsidRDefault="004D7367" w:rsidP="00111D8B">
            <w:pPr>
              <w:spacing w:line="360" w:lineRule="auto"/>
              <w:jc w:val="center"/>
              <w:rPr>
                <w:rFonts w:ascii="宋体" w:hAnsi="宋体"/>
                <w:b/>
                <w:bCs/>
                <w:szCs w:val="21"/>
              </w:rPr>
            </w:pPr>
            <w:r w:rsidRPr="00D2530B">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4D7367" w:rsidRPr="00D2530B" w:rsidRDefault="004D7367" w:rsidP="00111D8B">
            <w:pPr>
              <w:spacing w:line="360" w:lineRule="auto"/>
              <w:jc w:val="center"/>
              <w:rPr>
                <w:rFonts w:ascii="宋体" w:hAnsi="宋体"/>
                <w:b/>
                <w:bCs/>
                <w:szCs w:val="21"/>
              </w:rPr>
            </w:pPr>
            <w:r w:rsidRPr="00D2530B">
              <w:rPr>
                <w:rFonts w:ascii="宋体" w:hAnsi="宋体" w:hint="eastAsia"/>
                <w:b/>
              </w:rPr>
              <w:t>服务要求标准</w:t>
            </w:r>
          </w:p>
        </w:tc>
      </w:tr>
      <w:tr w:rsidR="004D7367" w:rsidRPr="00D2530B" w:rsidTr="00111D8B">
        <w:tc>
          <w:tcPr>
            <w:tcW w:w="674" w:type="dxa"/>
            <w:tcBorders>
              <w:top w:val="single" w:sz="4" w:space="0" w:color="auto"/>
              <w:left w:val="single" w:sz="4" w:space="0" w:color="auto"/>
              <w:bottom w:val="single" w:sz="4" w:space="0" w:color="auto"/>
              <w:right w:val="single" w:sz="4" w:space="0" w:color="auto"/>
            </w:tcBorders>
            <w:vAlign w:val="center"/>
          </w:tcPr>
          <w:p w:rsidR="004D7367" w:rsidRPr="00D2530B" w:rsidRDefault="004D7367" w:rsidP="00111D8B">
            <w:pPr>
              <w:spacing w:line="360" w:lineRule="auto"/>
              <w:jc w:val="center"/>
              <w:rPr>
                <w:rFonts w:ascii="宋体" w:hAnsi="宋体"/>
                <w:b/>
                <w:bCs/>
                <w:szCs w:val="21"/>
              </w:rPr>
            </w:pPr>
            <w:r w:rsidRPr="00D2530B">
              <w:rPr>
                <w:rFonts w:ascii="宋体" w:hAnsi="宋体"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4D7367" w:rsidRPr="00D2530B" w:rsidRDefault="004D7367" w:rsidP="00111D8B">
            <w:pPr>
              <w:spacing w:line="360" w:lineRule="auto"/>
              <w:jc w:val="center"/>
              <w:rPr>
                <w:rFonts w:ascii="宋体" w:hAnsi="宋体"/>
                <w:b/>
                <w:bCs/>
                <w:szCs w:val="21"/>
              </w:rPr>
            </w:pPr>
            <w:r w:rsidRPr="00D2530B">
              <w:rPr>
                <w:rFonts w:ascii="宋体" w:hAnsi="宋体" w:hint="eastAsia"/>
                <w:szCs w:val="21"/>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4D7367" w:rsidRPr="00D2530B" w:rsidRDefault="004D7367" w:rsidP="00111D8B">
            <w:pPr>
              <w:spacing w:line="360" w:lineRule="auto"/>
              <w:rPr>
                <w:rFonts w:ascii="宋体" w:hAnsi="宋体"/>
                <w:szCs w:val="21"/>
              </w:rPr>
            </w:pPr>
            <w:r w:rsidRPr="00D2530B">
              <w:rPr>
                <w:rFonts w:ascii="宋体" w:hAnsi="宋体" w:hint="eastAsia"/>
                <w:szCs w:val="21"/>
              </w:rPr>
              <w:t>1、技术文件：应提供全套、完整的书面技术资料，包括仪器说明书、操作手册、简单维修说明等。</w:t>
            </w:r>
          </w:p>
          <w:p w:rsidR="004D7367" w:rsidRPr="00D2530B" w:rsidRDefault="004D7367" w:rsidP="00111D8B">
            <w:pPr>
              <w:spacing w:line="360" w:lineRule="auto"/>
              <w:rPr>
                <w:rFonts w:ascii="宋体" w:hAnsi="宋体"/>
                <w:szCs w:val="21"/>
              </w:rPr>
            </w:pPr>
            <w:r w:rsidRPr="00D2530B">
              <w:rPr>
                <w:rFonts w:ascii="宋体" w:hAnsi="宋体" w:hint="eastAsia"/>
                <w:szCs w:val="21"/>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4D7367" w:rsidRPr="00D2530B" w:rsidRDefault="004D7367" w:rsidP="00111D8B">
            <w:pPr>
              <w:spacing w:line="360" w:lineRule="auto"/>
              <w:rPr>
                <w:rFonts w:ascii="宋体" w:hAnsi="宋体"/>
                <w:szCs w:val="21"/>
              </w:rPr>
            </w:pPr>
            <w:r w:rsidRPr="00D2530B">
              <w:rPr>
                <w:rFonts w:ascii="宋体" w:hAnsi="宋体" w:hint="eastAsia"/>
                <w:szCs w:val="21"/>
              </w:rPr>
              <w:t>3、技术培训：在用户所在地对仪器使用者</w:t>
            </w:r>
            <w:r w:rsidRPr="00D2530B">
              <w:rPr>
                <w:rFonts w:ascii="宋体" w:hAnsi="宋体"/>
                <w:szCs w:val="21"/>
              </w:rPr>
              <w:t>3-5</w:t>
            </w:r>
            <w:r w:rsidRPr="00D2530B">
              <w:rPr>
                <w:rFonts w:ascii="宋体" w:hAnsi="宋体" w:hint="eastAsia"/>
                <w:szCs w:val="21"/>
              </w:rPr>
              <w:t>人进行仪器操作和</w:t>
            </w:r>
            <w:r w:rsidRPr="00D2530B">
              <w:rPr>
                <w:rFonts w:ascii="宋体" w:hAnsi="宋体" w:hint="eastAsia"/>
                <w:szCs w:val="21"/>
              </w:rPr>
              <w:lastRenderedPageBreak/>
              <w:t>维护进行培训，使被培训人员达到能够熟练使用。培训内容包括仪器的技术原理、操作、数据处理、基本维护等。</w:t>
            </w:r>
          </w:p>
          <w:p w:rsidR="004D7367" w:rsidRPr="00D2530B" w:rsidRDefault="004D7367" w:rsidP="00111D8B">
            <w:pPr>
              <w:spacing w:line="360" w:lineRule="auto"/>
              <w:rPr>
                <w:rFonts w:ascii="宋体" w:hAnsi="宋体"/>
                <w:szCs w:val="21"/>
              </w:rPr>
            </w:pPr>
            <w:r w:rsidRPr="00D2530B">
              <w:rPr>
                <w:rFonts w:ascii="宋体" w:hAnsi="宋体" w:hint="eastAsia"/>
                <w:szCs w:val="21"/>
              </w:rPr>
              <w:t>4、保修期：提供1年的免费保修,保修期自仪器验收签字之日起计算。保修期间维修及零件更换费用由供应商负担。</w:t>
            </w:r>
          </w:p>
          <w:p w:rsidR="004D7367" w:rsidRPr="00D2530B" w:rsidRDefault="004D7367" w:rsidP="00111D8B">
            <w:pPr>
              <w:spacing w:line="360" w:lineRule="auto"/>
              <w:rPr>
                <w:rFonts w:ascii="宋体" w:hAnsi="宋体"/>
                <w:szCs w:val="21"/>
              </w:rPr>
            </w:pPr>
            <w:r w:rsidRPr="00D2530B">
              <w:rPr>
                <w:rFonts w:ascii="宋体" w:hAnsi="宋体" w:hint="eastAsia"/>
                <w:szCs w:val="21"/>
              </w:rPr>
              <w:t>5、维修响应时间：保修期内，在收到用户的维修服务要求后4小时内做出回应，48小时内到达用户现场进行维修，除需进口仪器配件外，应使仪器恢复正常使用。</w:t>
            </w:r>
          </w:p>
          <w:p w:rsidR="004D7367" w:rsidRPr="00D2530B" w:rsidRDefault="004D7367" w:rsidP="00111D8B">
            <w:pPr>
              <w:spacing w:line="360" w:lineRule="auto"/>
              <w:rPr>
                <w:rFonts w:ascii="宋体" w:hAnsi="宋体"/>
                <w:b/>
                <w:bCs/>
                <w:szCs w:val="21"/>
              </w:rPr>
            </w:pPr>
            <w:r w:rsidRPr="00D2530B">
              <w:rPr>
                <w:rFonts w:ascii="宋体" w:hAnsi="宋体" w:hint="eastAsia"/>
                <w:szCs w:val="21"/>
              </w:rPr>
              <w:t>6、软件升级：应免费向用户提供在硬件许可条件下的软件升级服务。</w:t>
            </w:r>
          </w:p>
        </w:tc>
      </w:tr>
      <w:tr w:rsidR="004D7367" w:rsidRPr="00D2530B" w:rsidTr="00111D8B">
        <w:tc>
          <w:tcPr>
            <w:tcW w:w="674" w:type="dxa"/>
            <w:tcBorders>
              <w:top w:val="single" w:sz="4" w:space="0" w:color="auto"/>
              <w:left w:val="single" w:sz="4" w:space="0" w:color="auto"/>
              <w:bottom w:val="single" w:sz="4" w:space="0" w:color="auto"/>
              <w:right w:val="single" w:sz="4" w:space="0" w:color="auto"/>
            </w:tcBorders>
            <w:vAlign w:val="center"/>
          </w:tcPr>
          <w:p w:rsidR="004D7367" w:rsidRPr="00D2530B" w:rsidRDefault="004D7367" w:rsidP="00111D8B">
            <w:pPr>
              <w:spacing w:line="360" w:lineRule="auto"/>
              <w:rPr>
                <w:rFonts w:ascii="宋体" w:hAnsi="宋体"/>
                <w:b/>
                <w:bCs/>
                <w:szCs w:val="21"/>
              </w:rPr>
            </w:pPr>
            <w:r w:rsidRPr="00D2530B">
              <w:rPr>
                <w:rFonts w:ascii="宋体" w:hAnsi="宋体" w:hint="eastAsia"/>
                <w:szCs w:val="21"/>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rsidR="004D7367" w:rsidRPr="00D2530B" w:rsidRDefault="004D7367" w:rsidP="00111D8B">
            <w:pPr>
              <w:spacing w:line="360" w:lineRule="auto"/>
              <w:jc w:val="center"/>
              <w:rPr>
                <w:rFonts w:ascii="宋体" w:hAnsi="宋体"/>
                <w:b/>
                <w:bCs/>
                <w:szCs w:val="21"/>
              </w:rPr>
            </w:pPr>
            <w:r w:rsidRPr="00D2530B">
              <w:rPr>
                <w:rFonts w:ascii="宋体" w:hAnsi="宋体" w:hint="eastAsia"/>
                <w:szCs w:val="21"/>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4D7367" w:rsidRPr="00D2530B" w:rsidRDefault="004D7367" w:rsidP="00111D8B">
            <w:pPr>
              <w:snapToGrid w:val="0"/>
              <w:spacing w:line="360" w:lineRule="auto"/>
              <w:jc w:val="left"/>
              <w:rPr>
                <w:rFonts w:ascii="宋体" w:hAnsi="宋体"/>
                <w:b/>
                <w:bCs/>
                <w:szCs w:val="21"/>
              </w:rPr>
            </w:pPr>
            <w:r w:rsidRPr="00D2530B">
              <w:rPr>
                <w:rFonts w:ascii="宋体" w:hAnsi="宋体" w:hint="eastAsia"/>
                <w:kern w:val="0"/>
                <w:szCs w:val="21"/>
              </w:rPr>
              <w:t>投标人提供完善的售后服务方案，对项目售后服务内容的合理性、全面性进行综合比较评分。</w:t>
            </w:r>
          </w:p>
        </w:tc>
      </w:tr>
      <w:tr w:rsidR="004D7367" w:rsidRPr="00D2530B" w:rsidTr="00111D8B">
        <w:tc>
          <w:tcPr>
            <w:tcW w:w="674" w:type="dxa"/>
            <w:tcBorders>
              <w:top w:val="single" w:sz="4" w:space="0" w:color="auto"/>
              <w:left w:val="single" w:sz="4" w:space="0" w:color="auto"/>
              <w:bottom w:val="single" w:sz="4" w:space="0" w:color="auto"/>
              <w:right w:val="single" w:sz="4" w:space="0" w:color="auto"/>
            </w:tcBorders>
            <w:vAlign w:val="center"/>
          </w:tcPr>
          <w:p w:rsidR="004D7367" w:rsidRPr="00D2530B" w:rsidRDefault="004D7367" w:rsidP="00111D8B">
            <w:pPr>
              <w:spacing w:line="360" w:lineRule="auto"/>
              <w:rPr>
                <w:rFonts w:ascii="宋体" w:hAnsi="宋体"/>
                <w:b/>
                <w:bCs/>
                <w:szCs w:val="21"/>
              </w:rPr>
            </w:pPr>
            <w:r w:rsidRPr="00D2530B">
              <w:rPr>
                <w:rFonts w:ascii="宋体" w:hAnsi="宋体"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4D7367" w:rsidRPr="00D2530B" w:rsidRDefault="004D7367" w:rsidP="00111D8B">
            <w:pPr>
              <w:spacing w:line="360" w:lineRule="auto"/>
              <w:jc w:val="center"/>
              <w:rPr>
                <w:rFonts w:ascii="宋体" w:hAnsi="宋体"/>
                <w:b/>
                <w:bCs/>
                <w:szCs w:val="21"/>
              </w:rPr>
            </w:pPr>
            <w:r w:rsidRPr="00D2530B">
              <w:rPr>
                <w:rFonts w:ascii="宋体" w:hAnsi="宋体" w:hint="eastAsia"/>
                <w:szCs w:val="21"/>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4D7367" w:rsidRPr="00D2530B" w:rsidRDefault="004D7367" w:rsidP="00111D8B">
            <w:pPr>
              <w:snapToGrid w:val="0"/>
              <w:spacing w:line="360" w:lineRule="auto"/>
              <w:jc w:val="left"/>
              <w:rPr>
                <w:rFonts w:ascii="宋体" w:hAnsi="宋体"/>
                <w:b/>
                <w:bCs/>
                <w:szCs w:val="21"/>
              </w:rPr>
            </w:pPr>
            <w:r w:rsidRPr="00D2530B">
              <w:rPr>
                <w:rFonts w:ascii="宋体" w:hAnsi="宋体" w:hint="eastAsia"/>
                <w:kern w:val="0"/>
                <w:szCs w:val="21"/>
              </w:rPr>
              <w:t>投标产品质保：设备硬件质保期为1年，软件系统维护期为6年。</w:t>
            </w:r>
          </w:p>
        </w:tc>
      </w:tr>
      <w:tr w:rsidR="004D7367" w:rsidRPr="00D2530B" w:rsidTr="00111D8B">
        <w:tc>
          <w:tcPr>
            <w:tcW w:w="674" w:type="dxa"/>
            <w:tcBorders>
              <w:top w:val="single" w:sz="4" w:space="0" w:color="auto"/>
              <w:left w:val="single" w:sz="4" w:space="0" w:color="auto"/>
              <w:bottom w:val="single" w:sz="4" w:space="0" w:color="auto"/>
              <w:right w:val="single" w:sz="4" w:space="0" w:color="auto"/>
            </w:tcBorders>
            <w:vAlign w:val="center"/>
          </w:tcPr>
          <w:p w:rsidR="004D7367" w:rsidRPr="00D2530B" w:rsidRDefault="004D7367" w:rsidP="00111D8B">
            <w:pPr>
              <w:spacing w:line="360" w:lineRule="auto"/>
              <w:rPr>
                <w:rFonts w:ascii="宋体" w:hAnsi="宋体"/>
                <w:b/>
                <w:bCs/>
                <w:szCs w:val="21"/>
              </w:rPr>
            </w:pPr>
            <w:r w:rsidRPr="00D2530B">
              <w:rPr>
                <w:rFonts w:ascii="宋体" w:hAnsi="宋体"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4D7367" w:rsidRPr="00D2530B" w:rsidRDefault="004D7367" w:rsidP="00111D8B">
            <w:pPr>
              <w:spacing w:line="360" w:lineRule="auto"/>
              <w:jc w:val="center"/>
              <w:rPr>
                <w:rFonts w:ascii="宋体" w:hAnsi="宋体"/>
                <w:b/>
                <w:bCs/>
                <w:szCs w:val="21"/>
              </w:rPr>
            </w:pPr>
            <w:r w:rsidRPr="00D2530B">
              <w:rPr>
                <w:rFonts w:ascii="宋体" w:hAnsi="宋体" w:hint="eastAsia"/>
                <w:szCs w:val="21"/>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4D7367" w:rsidRPr="00D2530B" w:rsidRDefault="004D7367" w:rsidP="00111D8B">
            <w:pPr>
              <w:snapToGrid w:val="0"/>
              <w:spacing w:line="360" w:lineRule="auto"/>
              <w:jc w:val="left"/>
              <w:rPr>
                <w:rFonts w:ascii="宋体" w:hAnsi="宋体"/>
                <w:b/>
                <w:bCs/>
                <w:szCs w:val="21"/>
              </w:rPr>
            </w:pPr>
            <w:r w:rsidRPr="00D2530B">
              <w:rPr>
                <w:rFonts w:ascii="宋体" w:hAnsi="宋体" w:hint="eastAsia"/>
                <w:kern w:val="0"/>
                <w:szCs w:val="21"/>
              </w:rPr>
              <w:t>投标人提供的备品备件方案完善、合理且具有针对性</w:t>
            </w:r>
          </w:p>
        </w:tc>
      </w:tr>
      <w:tr w:rsidR="004D7367" w:rsidRPr="00D2530B" w:rsidTr="00111D8B">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4D7367" w:rsidRPr="00D2530B" w:rsidRDefault="004D7367" w:rsidP="00111D8B">
            <w:pPr>
              <w:spacing w:line="360" w:lineRule="auto"/>
              <w:rPr>
                <w:rFonts w:ascii="宋体" w:hAnsi="宋体"/>
                <w:b/>
                <w:bCs/>
                <w:szCs w:val="21"/>
              </w:rPr>
            </w:pPr>
            <w:r w:rsidRPr="00D2530B">
              <w:rPr>
                <w:rFonts w:ascii="宋体" w:hAnsi="宋体"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4D7367" w:rsidRPr="00D2530B" w:rsidRDefault="004D7367" w:rsidP="00111D8B">
            <w:pPr>
              <w:spacing w:line="360" w:lineRule="auto"/>
              <w:jc w:val="center"/>
              <w:rPr>
                <w:rFonts w:ascii="宋体" w:hAnsi="宋体"/>
                <w:b/>
                <w:bCs/>
                <w:szCs w:val="21"/>
              </w:rPr>
            </w:pPr>
            <w:r w:rsidRPr="00D2530B">
              <w:rPr>
                <w:rFonts w:ascii="宋体" w:hAnsi="宋体" w:hint="eastAsia"/>
                <w:szCs w:val="21"/>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4D7367" w:rsidRPr="00D2530B" w:rsidRDefault="004D7367" w:rsidP="00111D8B">
            <w:pPr>
              <w:snapToGrid w:val="0"/>
              <w:spacing w:line="360" w:lineRule="auto"/>
              <w:jc w:val="left"/>
              <w:rPr>
                <w:rFonts w:ascii="宋体" w:hAnsi="宋体"/>
                <w:b/>
                <w:bCs/>
                <w:szCs w:val="21"/>
              </w:rPr>
            </w:pPr>
            <w:r w:rsidRPr="00D2530B">
              <w:rPr>
                <w:rFonts w:ascii="宋体" w:hAnsi="宋体" w:hint="eastAsia"/>
                <w:kern w:val="0"/>
                <w:szCs w:val="21"/>
              </w:rPr>
              <w:t xml:space="preserve">技术支持与服务体系健全，组织机构、管理和服务人员针对工程实际配置且合理。 </w:t>
            </w:r>
          </w:p>
        </w:tc>
      </w:tr>
      <w:tr w:rsidR="004D7367" w:rsidRPr="00D2530B" w:rsidTr="00111D8B">
        <w:tc>
          <w:tcPr>
            <w:tcW w:w="674" w:type="dxa"/>
            <w:tcBorders>
              <w:top w:val="single" w:sz="4" w:space="0" w:color="auto"/>
              <w:left w:val="single" w:sz="4" w:space="0" w:color="auto"/>
              <w:bottom w:val="single" w:sz="4" w:space="0" w:color="auto"/>
              <w:right w:val="single" w:sz="4" w:space="0" w:color="auto"/>
            </w:tcBorders>
            <w:vAlign w:val="center"/>
          </w:tcPr>
          <w:p w:rsidR="004D7367" w:rsidRPr="00D2530B" w:rsidRDefault="004D7367" w:rsidP="00111D8B">
            <w:pPr>
              <w:spacing w:line="360" w:lineRule="auto"/>
              <w:rPr>
                <w:rFonts w:ascii="宋体" w:hAnsi="宋体"/>
                <w:b/>
                <w:bCs/>
                <w:szCs w:val="21"/>
              </w:rPr>
            </w:pPr>
            <w:r w:rsidRPr="00D2530B">
              <w:rPr>
                <w:rFonts w:ascii="宋体" w:hAnsi="宋体"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4D7367" w:rsidRPr="00D2530B" w:rsidRDefault="004D7367" w:rsidP="00111D8B">
            <w:pPr>
              <w:spacing w:line="360" w:lineRule="auto"/>
              <w:jc w:val="center"/>
              <w:rPr>
                <w:rFonts w:ascii="宋体" w:hAnsi="宋体"/>
                <w:b/>
                <w:bCs/>
                <w:szCs w:val="21"/>
              </w:rPr>
            </w:pPr>
            <w:r w:rsidRPr="00D2530B">
              <w:rPr>
                <w:rFonts w:ascii="宋体" w:hAnsi="宋体" w:hint="eastAsia"/>
                <w:szCs w:val="21"/>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4D7367" w:rsidRPr="00D2530B" w:rsidRDefault="004D7367" w:rsidP="00111D8B">
            <w:pPr>
              <w:snapToGrid w:val="0"/>
              <w:spacing w:line="360" w:lineRule="auto"/>
              <w:jc w:val="left"/>
              <w:rPr>
                <w:rFonts w:ascii="宋体" w:hAnsi="宋体"/>
                <w:b/>
                <w:bCs/>
                <w:szCs w:val="21"/>
              </w:rPr>
            </w:pPr>
            <w:r w:rsidRPr="00D2530B">
              <w:rPr>
                <w:rFonts w:ascii="宋体" w:hAnsi="宋体" w:hint="eastAsia"/>
                <w:kern w:val="0"/>
                <w:szCs w:val="21"/>
              </w:rPr>
              <w:t>投标人故障现场服务时间要求：48小时内到达服务现场。服务现场2小时内解决技术故障，24小时内提供备品备件服务。</w:t>
            </w:r>
          </w:p>
        </w:tc>
      </w:tr>
      <w:tr w:rsidR="004D7367" w:rsidRPr="00D2530B" w:rsidTr="00111D8B">
        <w:tc>
          <w:tcPr>
            <w:tcW w:w="674" w:type="dxa"/>
            <w:tcBorders>
              <w:top w:val="single" w:sz="4" w:space="0" w:color="auto"/>
              <w:left w:val="single" w:sz="4" w:space="0" w:color="auto"/>
              <w:bottom w:val="single" w:sz="4" w:space="0" w:color="auto"/>
              <w:right w:val="single" w:sz="4" w:space="0" w:color="auto"/>
            </w:tcBorders>
            <w:vAlign w:val="center"/>
          </w:tcPr>
          <w:p w:rsidR="004D7367" w:rsidRPr="00D2530B" w:rsidRDefault="004D7367" w:rsidP="00111D8B">
            <w:pPr>
              <w:spacing w:line="360" w:lineRule="auto"/>
              <w:rPr>
                <w:rFonts w:ascii="宋体" w:hAnsi="宋体"/>
                <w:b/>
                <w:bCs/>
                <w:szCs w:val="21"/>
              </w:rPr>
            </w:pPr>
            <w:r w:rsidRPr="00D2530B">
              <w:rPr>
                <w:rFonts w:ascii="宋体" w:hAnsi="宋体"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4D7367" w:rsidRPr="00D2530B" w:rsidRDefault="004D7367" w:rsidP="00111D8B">
            <w:pPr>
              <w:spacing w:line="360" w:lineRule="auto"/>
              <w:jc w:val="center"/>
              <w:rPr>
                <w:rFonts w:ascii="宋体" w:hAnsi="宋体"/>
                <w:b/>
                <w:bCs/>
                <w:szCs w:val="21"/>
              </w:rPr>
            </w:pPr>
            <w:r w:rsidRPr="00D2530B">
              <w:rPr>
                <w:rFonts w:ascii="宋体" w:hAnsi="宋体" w:hint="eastAsia"/>
                <w:szCs w:val="21"/>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4D7367" w:rsidRPr="00D2530B" w:rsidRDefault="004D7367" w:rsidP="00111D8B">
            <w:pPr>
              <w:snapToGrid w:val="0"/>
              <w:spacing w:line="360" w:lineRule="auto"/>
              <w:jc w:val="left"/>
              <w:rPr>
                <w:rFonts w:ascii="宋体" w:hAnsi="宋体"/>
                <w:b/>
                <w:bCs/>
                <w:szCs w:val="21"/>
              </w:rPr>
            </w:pPr>
            <w:r w:rsidRPr="00D2530B">
              <w:rPr>
                <w:rFonts w:ascii="宋体" w:hAnsi="宋体" w:hint="eastAsia"/>
                <w:kern w:val="0"/>
                <w:szCs w:val="21"/>
              </w:rPr>
              <w:t>投标人项目实施人员的学历、职称、资质认证等说明，并提供有效的证明材料；</w:t>
            </w:r>
          </w:p>
        </w:tc>
      </w:tr>
      <w:tr w:rsidR="004D7367" w:rsidRPr="00D2530B" w:rsidTr="00111D8B">
        <w:tc>
          <w:tcPr>
            <w:tcW w:w="674" w:type="dxa"/>
            <w:tcBorders>
              <w:top w:val="single" w:sz="4" w:space="0" w:color="auto"/>
              <w:left w:val="single" w:sz="4" w:space="0" w:color="auto"/>
              <w:bottom w:val="single" w:sz="4" w:space="0" w:color="auto"/>
              <w:right w:val="single" w:sz="4" w:space="0" w:color="auto"/>
            </w:tcBorders>
            <w:vAlign w:val="center"/>
          </w:tcPr>
          <w:p w:rsidR="004D7367" w:rsidRPr="00D2530B" w:rsidRDefault="004D7367" w:rsidP="00111D8B">
            <w:pPr>
              <w:spacing w:line="360" w:lineRule="auto"/>
              <w:rPr>
                <w:rFonts w:ascii="宋体" w:hAnsi="宋体"/>
                <w:kern w:val="0"/>
                <w:szCs w:val="21"/>
              </w:rPr>
            </w:pPr>
            <w:r w:rsidRPr="00D2530B">
              <w:rPr>
                <w:rFonts w:ascii="宋体" w:hAnsi="宋体" w:hint="eastAsia"/>
                <w:szCs w:val="21"/>
              </w:rPr>
              <w:t>8</w:t>
            </w:r>
          </w:p>
        </w:tc>
        <w:tc>
          <w:tcPr>
            <w:tcW w:w="1561" w:type="dxa"/>
            <w:tcBorders>
              <w:top w:val="single" w:sz="4" w:space="0" w:color="auto"/>
              <w:left w:val="single" w:sz="4" w:space="0" w:color="auto"/>
              <w:bottom w:val="single" w:sz="4" w:space="0" w:color="auto"/>
              <w:right w:val="single" w:sz="4" w:space="0" w:color="auto"/>
            </w:tcBorders>
            <w:vAlign w:val="center"/>
          </w:tcPr>
          <w:p w:rsidR="004D7367" w:rsidRPr="00D2530B" w:rsidRDefault="004D7367" w:rsidP="00111D8B">
            <w:pPr>
              <w:spacing w:line="360" w:lineRule="auto"/>
              <w:jc w:val="center"/>
              <w:rPr>
                <w:rFonts w:ascii="宋体" w:hAnsi="宋体"/>
                <w:kern w:val="0"/>
                <w:szCs w:val="21"/>
              </w:rPr>
            </w:pPr>
            <w:r w:rsidRPr="00D2530B">
              <w:rPr>
                <w:rFonts w:ascii="宋体" w:hAnsi="宋体" w:hint="eastAsia"/>
                <w:szCs w:val="21"/>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4D7367" w:rsidRPr="00D2530B" w:rsidRDefault="004D7367" w:rsidP="00111D8B">
            <w:pPr>
              <w:snapToGrid w:val="0"/>
              <w:spacing w:line="360" w:lineRule="auto"/>
              <w:jc w:val="left"/>
              <w:rPr>
                <w:rFonts w:ascii="宋体" w:hAnsi="宋体"/>
                <w:kern w:val="0"/>
                <w:szCs w:val="21"/>
              </w:rPr>
            </w:pPr>
            <w:r w:rsidRPr="00D2530B">
              <w:rPr>
                <w:rFonts w:ascii="宋体" w:hAnsi="宋体" w:hint="eastAsia"/>
                <w:kern w:val="0"/>
                <w:szCs w:val="21"/>
              </w:rPr>
              <w:t>投标人培训方案的完整性，包括内容、人员、时间、地点、频次等。</w:t>
            </w:r>
          </w:p>
        </w:tc>
      </w:tr>
      <w:tr w:rsidR="004D7367" w:rsidRPr="00D2530B" w:rsidTr="00111D8B">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4D7367" w:rsidRPr="00D2530B" w:rsidRDefault="004D7367" w:rsidP="00111D8B">
            <w:pPr>
              <w:spacing w:line="440" w:lineRule="exact"/>
              <w:jc w:val="center"/>
              <w:rPr>
                <w:rFonts w:ascii="宋体" w:hAnsi="宋体"/>
                <w:szCs w:val="21"/>
              </w:rPr>
            </w:pPr>
            <w:r w:rsidRPr="00D2530B">
              <w:rPr>
                <w:rFonts w:ascii="宋体" w:hAnsi="宋体"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rsidR="004D7367" w:rsidRPr="00D2530B" w:rsidRDefault="004D7367" w:rsidP="00111D8B">
            <w:pPr>
              <w:jc w:val="center"/>
              <w:rPr>
                <w:rFonts w:ascii="宋体" w:hAnsi="宋体"/>
                <w:szCs w:val="21"/>
              </w:rPr>
            </w:pPr>
            <w:r w:rsidRPr="00D2530B">
              <w:rPr>
                <w:rFonts w:ascii="宋体" w:hAnsi="宋体"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4D7367" w:rsidRPr="00D2530B" w:rsidRDefault="004D7367" w:rsidP="00111D8B">
            <w:pPr>
              <w:rPr>
                <w:rFonts w:ascii="宋体" w:hAnsi="宋体"/>
                <w:szCs w:val="21"/>
              </w:rPr>
            </w:pPr>
            <w:r w:rsidRPr="00D2530B">
              <w:rPr>
                <w:rFonts w:ascii="宋体" w:hAnsi="宋体" w:hint="eastAsia"/>
                <w:szCs w:val="21"/>
              </w:rPr>
              <w:t>投标人要根据本项目特点，提供集成实施和安装施工调试方案，负责本次所有投标产品的安装调试集成等服务工作，费用包含在投标总价中。</w:t>
            </w:r>
          </w:p>
        </w:tc>
      </w:tr>
    </w:tbl>
    <w:p w:rsidR="004D7367" w:rsidRPr="00D2530B" w:rsidRDefault="004D7367" w:rsidP="004D7367">
      <w:pPr>
        <w:widowControl/>
        <w:jc w:val="left"/>
        <w:rPr>
          <w:rFonts w:ascii="宋体" w:hAnsi="宋体"/>
          <w:b/>
          <w:bCs/>
          <w:spacing w:val="-20"/>
          <w:kern w:val="44"/>
          <w:sz w:val="32"/>
          <w:szCs w:val="32"/>
        </w:rPr>
      </w:pPr>
      <w:r w:rsidRPr="00D2530B">
        <w:br w:type="page"/>
      </w:r>
    </w:p>
    <w:p w:rsidR="00EB06C8" w:rsidRPr="004D7367" w:rsidRDefault="00EB06C8" w:rsidP="004D7367">
      <w:pPr>
        <w:rPr>
          <w:szCs w:val="32"/>
        </w:rPr>
      </w:pPr>
    </w:p>
    <w:sectPr w:rsidR="00EB06C8" w:rsidRPr="004D7367"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453" w:rsidRDefault="00347453" w:rsidP="00EB06C8">
      <w:r>
        <w:separator/>
      </w:r>
    </w:p>
  </w:endnote>
  <w:endnote w:type="continuationSeparator" w:id="0">
    <w:p w:rsidR="00347453" w:rsidRDefault="00347453"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702AF6">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702AF6">
                <w:pPr>
                  <w:pStyle w:val="a8"/>
                </w:pPr>
                <w:fldSimple w:instr=" PAGE  \* MERGEFORMAT ">
                  <w:r w:rsidR="004D7367">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453" w:rsidRDefault="00347453" w:rsidP="00EB06C8">
      <w:r>
        <w:separator/>
      </w:r>
    </w:p>
  </w:footnote>
  <w:footnote w:type="continuationSeparator" w:id="0">
    <w:p w:rsidR="00347453" w:rsidRDefault="00347453"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13DD3135"/>
    <w:multiLevelType w:val="hybridMultilevel"/>
    <w:tmpl w:val="E416D6AA"/>
    <w:lvl w:ilvl="0" w:tplc="FC805BF0">
      <w:start w:val="1"/>
      <w:numFmt w:val="chineseCountingThousand"/>
      <w:lvlText w:val="(%1)"/>
      <w:lvlJc w:val="left"/>
      <w:pPr>
        <w:ind w:left="840" w:hanging="420"/>
      </w:pPr>
    </w:lvl>
    <w:lvl w:ilvl="1" w:tplc="97EA89DA" w:tentative="1">
      <w:start w:val="1"/>
      <w:numFmt w:val="lowerLetter"/>
      <w:lvlText w:val="%2)"/>
      <w:lvlJc w:val="left"/>
      <w:pPr>
        <w:ind w:left="1260" w:hanging="420"/>
      </w:pPr>
    </w:lvl>
    <w:lvl w:ilvl="2" w:tplc="D0F27FE4" w:tentative="1">
      <w:start w:val="1"/>
      <w:numFmt w:val="lowerRoman"/>
      <w:lvlText w:val="%3."/>
      <w:lvlJc w:val="right"/>
      <w:pPr>
        <w:ind w:left="1680" w:hanging="420"/>
      </w:pPr>
    </w:lvl>
    <w:lvl w:ilvl="3" w:tplc="E4067734" w:tentative="1">
      <w:start w:val="1"/>
      <w:numFmt w:val="decimal"/>
      <w:lvlText w:val="%4."/>
      <w:lvlJc w:val="left"/>
      <w:pPr>
        <w:ind w:left="2100" w:hanging="420"/>
      </w:pPr>
    </w:lvl>
    <w:lvl w:ilvl="4" w:tplc="8F40F430" w:tentative="1">
      <w:start w:val="1"/>
      <w:numFmt w:val="lowerLetter"/>
      <w:lvlText w:val="%5)"/>
      <w:lvlJc w:val="left"/>
      <w:pPr>
        <w:ind w:left="2520" w:hanging="420"/>
      </w:pPr>
    </w:lvl>
    <w:lvl w:ilvl="5" w:tplc="7FBCB6E0" w:tentative="1">
      <w:start w:val="1"/>
      <w:numFmt w:val="lowerRoman"/>
      <w:lvlText w:val="%6."/>
      <w:lvlJc w:val="right"/>
      <w:pPr>
        <w:ind w:left="2940" w:hanging="420"/>
      </w:pPr>
    </w:lvl>
    <w:lvl w:ilvl="6" w:tplc="5A387370" w:tentative="1">
      <w:start w:val="1"/>
      <w:numFmt w:val="decimal"/>
      <w:lvlText w:val="%7."/>
      <w:lvlJc w:val="left"/>
      <w:pPr>
        <w:ind w:left="3360" w:hanging="420"/>
      </w:pPr>
    </w:lvl>
    <w:lvl w:ilvl="7" w:tplc="1750A7F6" w:tentative="1">
      <w:start w:val="1"/>
      <w:numFmt w:val="lowerLetter"/>
      <w:lvlText w:val="%8)"/>
      <w:lvlJc w:val="left"/>
      <w:pPr>
        <w:ind w:left="3780" w:hanging="420"/>
      </w:pPr>
    </w:lvl>
    <w:lvl w:ilvl="8" w:tplc="033C7758" w:tentative="1">
      <w:start w:val="1"/>
      <w:numFmt w:val="lowerRoman"/>
      <w:lvlText w:val="%9."/>
      <w:lvlJc w:val="right"/>
      <w:pPr>
        <w:ind w:left="4200" w:hanging="420"/>
      </w:pPr>
    </w:lvl>
  </w:abstractNum>
  <w:abstractNum w:abstractNumId="20">
    <w:nsid w:val="16B14ACB"/>
    <w:multiLevelType w:val="multilevel"/>
    <w:tmpl w:val="AF8E4F2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1CA52346"/>
    <w:multiLevelType w:val="multilevel"/>
    <w:tmpl w:val="1CA523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226A6E40"/>
    <w:multiLevelType w:val="multilevel"/>
    <w:tmpl w:val="226A6E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294D3303"/>
    <w:multiLevelType w:val="multilevel"/>
    <w:tmpl w:val="294D3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2FA631B3"/>
    <w:multiLevelType w:val="hybridMultilevel"/>
    <w:tmpl w:val="D1509D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3FB6E28"/>
    <w:multiLevelType w:val="multilevel"/>
    <w:tmpl w:val="33FB6E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7780F9D"/>
    <w:multiLevelType w:val="multilevel"/>
    <w:tmpl w:val="47780F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4BDD1EE2"/>
    <w:multiLevelType w:val="multilevel"/>
    <w:tmpl w:val="E09EBBBC"/>
    <w:lvl w:ilvl="0">
      <w:start w:val="1"/>
      <w:numFmt w:val="decimal"/>
      <w:lvlText w:val="%1."/>
      <w:lvlJc w:val="left"/>
      <w:pPr>
        <w:ind w:left="420" w:hanging="420"/>
      </w:pPr>
      <w:rPr>
        <w:rFonts w:cs="Times New Roman"/>
        <w:color w:val="000000" w:themeColor="text1"/>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8">
    <w:nsid w:val="57648651"/>
    <w:multiLevelType w:val="singleLevel"/>
    <w:tmpl w:val="57648651"/>
    <w:lvl w:ilvl="0">
      <w:start w:val="1"/>
      <w:numFmt w:val="decimal"/>
      <w:suff w:val="nothing"/>
      <w:lvlText w:val="%1、"/>
      <w:lvlJc w:val="left"/>
    </w:lvl>
  </w:abstractNum>
  <w:abstractNum w:abstractNumId="29">
    <w:nsid w:val="57D143A2"/>
    <w:multiLevelType w:val="hybridMultilevel"/>
    <w:tmpl w:val="A5BEF9C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nsid w:val="5816BC66"/>
    <w:multiLevelType w:val="singleLevel"/>
    <w:tmpl w:val="7A92D6A4"/>
    <w:lvl w:ilvl="0">
      <w:start w:val="1"/>
      <w:numFmt w:val="decimal"/>
      <w:suff w:val="nothing"/>
      <w:lvlText w:val="%1、"/>
      <w:lvlJc w:val="left"/>
      <w:pPr>
        <w:ind w:left="0" w:firstLine="0"/>
      </w:pPr>
      <w:rPr>
        <w:rFonts w:hint="eastAsia"/>
      </w:rPr>
    </w:lvl>
  </w:abstractNum>
  <w:abstractNum w:abstractNumId="31">
    <w:nsid w:val="58226B81"/>
    <w:multiLevelType w:val="hybridMultilevel"/>
    <w:tmpl w:val="2754191C"/>
    <w:lvl w:ilvl="0" w:tplc="DDE8C8F4">
      <w:start w:val="1"/>
      <w:numFmt w:val="chineseCountingThousand"/>
      <w:lvlText w:val="%1、"/>
      <w:lvlJc w:val="left"/>
      <w:pPr>
        <w:ind w:left="846" w:hanging="420"/>
      </w:pPr>
    </w:lvl>
    <w:lvl w:ilvl="1" w:tplc="DBEED470" w:tentative="1">
      <w:start w:val="1"/>
      <w:numFmt w:val="lowerLetter"/>
      <w:lvlText w:val="%2)"/>
      <w:lvlJc w:val="left"/>
      <w:pPr>
        <w:ind w:left="1260" w:hanging="420"/>
      </w:pPr>
    </w:lvl>
    <w:lvl w:ilvl="2" w:tplc="42B21640" w:tentative="1">
      <w:start w:val="1"/>
      <w:numFmt w:val="lowerRoman"/>
      <w:lvlText w:val="%3."/>
      <w:lvlJc w:val="right"/>
      <w:pPr>
        <w:ind w:left="1680" w:hanging="420"/>
      </w:pPr>
    </w:lvl>
    <w:lvl w:ilvl="3" w:tplc="D9008290" w:tentative="1">
      <w:start w:val="1"/>
      <w:numFmt w:val="decimal"/>
      <w:lvlText w:val="%4."/>
      <w:lvlJc w:val="left"/>
      <w:pPr>
        <w:ind w:left="2100" w:hanging="420"/>
      </w:pPr>
    </w:lvl>
    <w:lvl w:ilvl="4" w:tplc="4684A9EA" w:tentative="1">
      <w:start w:val="1"/>
      <w:numFmt w:val="lowerLetter"/>
      <w:lvlText w:val="%5)"/>
      <w:lvlJc w:val="left"/>
      <w:pPr>
        <w:ind w:left="2520" w:hanging="420"/>
      </w:pPr>
    </w:lvl>
    <w:lvl w:ilvl="5" w:tplc="24ECFB62" w:tentative="1">
      <w:start w:val="1"/>
      <w:numFmt w:val="lowerRoman"/>
      <w:lvlText w:val="%6."/>
      <w:lvlJc w:val="right"/>
      <w:pPr>
        <w:ind w:left="2940" w:hanging="420"/>
      </w:pPr>
    </w:lvl>
    <w:lvl w:ilvl="6" w:tplc="967CAAEA" w:tentative="1">
      <w:start w:val="1"/>
      <w:numFmt w:val="decimal"/>
      <w:lvlText w:val="%7."/>
      <w:lvlJc w:val="left"/>
      <w:pPr>
        <w:ind w:left="3360" w:hanging="420"/>
      </w:pPr>
    </w:lvl>
    <w:lvl w:ilvl="7" w:tplc="3D401004" w:tentative="1">
      <w:start w:val="1"/>
      <w:numFmt w:val="lowerLetter"/>
      <w:lvlText w:val="%8)"/>
      <w:lvlJc w:val="left"/>
      <w:pPr>
        <w:ind w:left="3780" w:hanging="420"/>
      </w:pPr>
    </w:lvl>
    <w:lvl w:ilvl="8" w:tplc="BBC4C440" w:tentative="1">
      <w:start w:val="1"/>
      <w:numFmt w:val="lowerRoman"/>
      <w:lvlText w:val="%9."/>
      <w:lvlJc w:val="right"/>
      <w:pPr>
        <w:ind w:left="4200" w:hanging="420"/>
      </w:pPr>
    </w:lvl>
  </w:abstractNum>
  <w:abstractNum w:abstractNumId="32">
    <w:nsid w:val="5F3E0A91"/>
    <w:multiLevelType w:val="hybridMultilevel"/>
    <w:tmpl w:val="276CB61E"/>
    <w:lvl w:ilvl="0" w:tplc="E26259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327CE9"/>
    <w:multiLevelType w:val="multilevel"/>
    <w:tmpl w:val="6C327C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6C996B34"/>
    <w:multiLevelType w:val="hybridMultilevel"/>
    <w:tmpl w:val="2754191C"/>
    <w:lvl w:ilvl="0" w:tplc="A96298BE">
      <w:start w:val="1"/>
      <w:numFmt w:val="chineseCountingThousand"/>
      <w:lvlText w:val="%1、"/>
      <w:lvlJc w:val="left"/>
      <w:pPr>
        <w:ind w:left="846" w:hanging="420"/>
      </w:pPr>
    </w:lvl>
    <w:lvl w:ilvl="1" w:tplc="475E3C1E" w:tentative="1">
      <w:start w:val="1"/>
      <w:numFmt w:val="lowerLetter"/>
      <w:lvlText w:val="%2)"/>
      <w:lvlJc w:val="left"/>
      <w:pPr>
        <w:ind w:left="1260" w:hanging="420"/>
      </w:pPr>
    </w:lvl>
    <w:lvl w:ilvl="2" w:tplc="C3E81556" w:tentative="1">
      <w:start w:val="1"/>
      <w:numFmt w:val="lowerRoman"/>
      <w:lvlText w:val="%3."/>
      <w:lvlJc w:val="right"/>
      <w:pPr>
        <w:ind w:left="1680" w:hanging="420"/>
      </w:pPr>
    </w:lvl>
    <w:lvl w:ilvl="3" w:tplc="09C409CA" w:tentative="1">
      <w:start w:val="1"/>
      <w:numFmt w:val="decimal"/>
      <w:lvlText w:val="%4."/>
      <w:lvlJc w:val="left"/>
      <w:pPr>
        <w:ind w:left="2100" w:hanging="420"/>
      </w:pPr>
    </w:lvl>
    <w:lvl w:ilvl="4" w:tplc="CFEC0D1C" w:tentative="1">
      <w:start w:val="1"/>
      <w:numFmt w:val="lowerLetter"/>
      <w:lvlText w:val="%5)"/>
      <w:lvlJc w:val="left"/>
      <w:pPr>
        <w:ind w:left="2520" w:hanging="420"/>
      </w:pPr>
    </w:lvl>
    <w:lvl w:ilvl="5" w:tplc="3B603D82" w:tentative="1">
      <w:start w:val="1"/>
      <w:numFmt w:val="lowerRoman"/>
      <w:lvlText w:val="%6."/>
      <w:lvlJc w:val="right"/>
      <w:pPr>
        <w:ind w:left="2940" w:hanging="420"/>
      </w:pPr>
    </w:lvl>
    <w:lvl w:ilvl="6" w:tplc="FF666F8E" w:tentative="1">
      <w:start w:val="1"/>
      <w:numFmt w:val="decimal"/>
      <w:lvlText w:val="%7."/>
      <w:lvlJc w:val="left"/>
      <w:pPr>
        <w:ind w:left="3360" w:hanging="420"/>
      </w:pPr>
    </w:lvl>
    <w:lvl w:ilvl="7" w:tplc="3C026306" w:tentative="1">
      <w:start w:val="1"/>
      <w:numFmt w:val="lowerLetter"/>
      <w:lvlText w:val="%8)"/>
      <w:lvlJc w:val="left"/>
      <w:pPr>
        <w:ind w:left="3780" w:hanging="420"/>
      </w:pPr>
    </w:lvl>
    <w:lvl w:ilvl="8" w:tplc="6C567E82" w:tentative="1">
      <w:start w:val="1"/>
      <w:numFmt w:val="lowerRoman"/>
      <w:lvlText w:val="%9."/>
      <w:lvlJc w:val="right"/>
      <w:pPr>
        <w:ind w:left="4200" w:hanging="420"/>
      </w:pPr>
    </w:lvl>
  </w:abstractNum>
  <w:abstractNum w:abstractNumId="35">
    <w:nsid w:val="70331B0D"/>
    <w:multiLevelType w:val="multilevel"/>
    <w:tmpl w:val="70331B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nsid w:val="77AB3C5A"/>
    <w:multiLevelType w:val="hybridMultilevel"/>
    <w:tmpl w:val="1688CD6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nsid w:val="7F13605D"/>
    <w:multiLevelType w:val="multilevel"/>
    <w:tmpl w:val="7F13605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7FC03E0A"/>
    <w:multiLevelType w:val="multilevel"/>
    <w:tmpl w:val="7FC03E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1"/>
  </w:num>
  <w:num w:numId="2">
    <w:abstractNumId w:val="19"/>
  </w:num>
  <w:num w:numId="3">
    <w:abstractNumId w:val="34"/>
  </w:num>
  <w:num w:numId="4">
    <w:abstractNumId w:val="4"/>
  </w:num>
  <w:num w:numId="5">
    <w:abstractNumId w:val="14"/>
  </w:num>
  <w:num w:numId="6">
    <w:abstractNumId w:val="6"/>
  </w:num>
  <w:num w:numId="7">
    <w:abstractNumId w:val="12"/>
  </w:num>
  <w:num w:numId="8">
    <w:abstractNumId w:val="0"/>
  </w:num>
  <w:num w:numId="9">
    <w:abstractNumId w:val="2"/>
  </w:num>
  <w:num w:numId="10">
    <w:abstractNumId w:val="1"/>
  </w:num>
  <w:num w:numId="11">
    <w:abstractNumId w:val="11"/>
  </w:num>
  <w:num w:numId="12">
    <w:abstractNumId w:val="15"/>
  </w:num>
  <w:num w:numId="13">
    <w:abstractNumId w:val="8"/>
  </w:num>
  <w:num w:numId="14">
    <w:abstractNumId w:val="9"/>
  </w:num>
  <w:num w:numId="15">
    <w:abstractNumId w:val="18"/>
  </w:num>
  <w:num w:numId="16">
    <w:abstractNumId w:val="16"/>
  </w:num>
  <w:num w:numId="17">
    <w:abstractNumId w:val="3"/>
  </w:num>
  <w:num w:numId="18">
    <w:abstractNumId w:val="13"/>
  </w:num>
  <w:num w:numId="19">
    <w:abstractNumId w:val="7"/>
  </w:num>
  <w:num w:numId="20">
    <w:abstractNumId w:val="10"/>
  </w:num>
  <w:num w:numId="21">
    <w:abstractNumId w:val="5"/>
  </w:num>
  <w:num w:numId="22">
    <w:abstractNumId w:val="17"/>
  </w:num>
  <w:num w:numId="23">
    <w:abstractNumId w:val="36"/>
  </w:num>
  <w:num w:numId="24">
    <w:abstractNumId w:val="39"/>
  </w:num>
  <w:num w:numId="25">
    <w:abstractNumId w:val="35"/>
  </w:num>
  <w:num w:numId="26">
    <w:abstractNumId w:val="23"/>
  </w:num>
  <w:num w:numId="27">
    <w:abstractNumId w:val="22"/>
  </w:num>
  <w:num w:numId="28">
    <w:abstractNumId w:val="26"/>
  </w:num>
  <w:num w:numId="29">
    <w:abstractNumId w:val="38"/>
  </w:num>
  <w:num w:numId="30">
    <w:abstractNumId w:val="33"/>
  </w:num>
  <w:num w:numId="31">
    <w:abstractNumId w:val="21"/>
  </w:num>
  <w:num w:numId="32">
    <w:abstractNumId w:val="2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0"/>
  </w:num>
  <w:num w:numId="36">
    <w:abstractNumId w:val="24"/>
  </w:num>
  <w:num w:numId="37">
    <w:abstractNumId w:val="28"/>
  </w:num>
  <w:num w:numId="38">
    <w:abstractNumId w:val="32"/>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16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34FC6"/>
    <w:rsid w:val="00051B22"/>
    <w:rsid w:val="00075F67"/>
    <w:rsid w:val="000839B7"/>
    <w:rsid w:val="0008707E"/>
    <w:rsid w:val="00087718"/>
    <w:rsid w:val="00091015"/>
    <w:rsid w:val="000D1CCA"/>
    <w:rsid w:val="000E177A"/>
    <w:rsid w:val="000E34F7"/>
    <w:rsid w:val="000F2FC9"/>
    <w:rsid w:val="00104DB6"/>
    <w:rsid w:val="001076F8"/>
    <w:rsid w:val="00115CF1"/>
    <w:rsid w:val="00123B24"/>
    <w:rsid w:val="00137007"/>
    <w:rsid w:val="00137C88"/>
    <w:rsid w:val="0014342D"/>
    <w:rsid w:val="00151054"/>
    <w:rsid w:val="001522A2"/>
    <w:rsid w:val="00153451"/>
    <w:rsid w:val="00170A45"/>
    <w:rsid w:val="0017333A"/>
    <w:rsid w:val="001C10DE"/>
    <w:rsid w:val="0021473A"/>
    <w:rsid w:val="002179AD"/>
    <w:rsid w:val="00221B37"/>
    <w:rsid w:val="00223A7D"/>
    <w:rsid w:val="0024605A"/>
    <w:rsid w:val="00247899"/>
    <w:rsid w:val="0025192D"/>
    <w:rsid w:val="0025240C"/>
    <w:rsid w:val="0027198D"/>
    <w:rsid w:val="00282DA2"/>
    <w:rsid w:val="002836D5"/>
    <w:rsid w:val="002918D1"/>
    <w:rsid w:val="002C3FB1"/>
    <w:rsid w:val="002C75E6"/>
    <w:rsid w:val="002D6394"/>
    <w:rsid w:val="002E1FE8"/>
    <w:rsid w:val="002F359F"/>
    <w:rsid w:val="00303D0C"/>
    <w:rsid w:val="00307003"/>
    <w:rsid w:val="00324D04"/>
    <w:rsid w:val="00326D29"/>
    <w:rsid w:val="00331F43"/>
    <w:rsid w:val="0033252B"/>
    <w:rsid w:val="00343E10"/>
    <w:rsid w:val="003472AE"/>
    <w:rsid w:val="00347453"/>
    <w:rsid w:val="00347C1A"/>
    <w:rsid w:val="003739B5"/>
    <w:rsid w:val="00382498"/>
    <w:rsid w:val="0038552C"/>
    <w:rsid w:val="00391BA1"/>
    <w:rsid w:val="0039386A"/>
    <w:rsid w:val="00394233"/>
    <w:rsid w:val="003B1E17"/>
    <w:rsid w:val="003B6836"/>
    <w:rsid w:val="003D50AC"/>
    <w:rsid w:val="004021FC"/>
    <w:rsid w:val="0040496D"/>
    <w:rsid w:val="00432B2F"/>
    <w:rsid w:val="00444F73"/>
    <w:rsid w:val="00455B7B"/>
    <w:rsid w:val="00460708"/>
    <w:rsid w:val="00466523"/>
    <w:rsid w:val="0047479D"/>
    <w:rsid w:val="004765C6"/>
    <w:rsid w:val="00492E57"/>
    <w:rsid w:val="00493DF6"/>
    <w:rsid w:val="00494B4B"/>
    <w:rsid w:val="004A04B5"/>
    <w:rsid w:val="004A0D81"/>
    <w:rsid w:val="004B6ACF"/>
    <w:rsid w:val="004D4040"/>
    <w:rsid w:val="004D542B"/>
    <w:rsid w:val="004D7367"/>
    <w:rsid w:val="004E7348"/>
    <w:rsid w:val="00516491"/>
    <w:rsid w:val="00520223"/>
    <w:rsid w:val="00531D95"/>
    <w:rsid w:val="00540E4C"/>
    <w:rsid w:val="00543140"/>
    <w:rsid w:val="00545855"/>
    <w:rsid w:val="005750D8"/>
    <w:rsid w:val="00586596"/>
    <w:rsid w:val="00595B25"/>
    <w:rsid w:val="005B3EC6"/>
    <w:rsid w:val="005B653B"/>
    <w:rsid w:val="005D4774"/>
    <w:rsid w:val="005E15D6"/>
    <w:rsid w:val="005E47DB"/>
    <w:rsid w:val="005F28BE"/>
    <w:rsid w:val="00606C15"/>
    <w:rsid w:val="00613449"/>
    <w:rsid w:val="00621FDB"/>
    <w:rsid w:val="00633C16"/>
    <w:rsid w:val="00651572"/>
    <w:rsid w:val="006748FB"/>
    <w:rsid w:val="006B21D8"/>
    <w:rsid w:val="006C6926"/>
    <w:rsid w:val="006E30E3"/>
    <w:rsid w:val="006E7751"/>
    <w:rsid w:val="0070140B"/>
    <w:rsid w:val="00702AF6"/>
    <w:rsid w:val="00710145"/>
    <w:rsid w:val="007107A6"/>
    <w:rsid w:val="00721FDD"/>
    <w:rsid w:val="00727A6A"/>
    <w:rsid w:val="00733226"/>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78D2"/>
    <w:rsid w:val="00803DB1"/>
    <w:rsid w:val="0080535C"/>
    <w:rsid w:val="00821231"/>
    <w:rsid w:val="00822134"/>
    <w:rsid w:val="0082653B"/>
    <w:rsid w:val="0082760F"/>
    <w:rsid w:val="00830698"/>
    <w:rsid w:val="008402A0"/>
    <w:rsid w:val="00843568"/>
    <w:rsid w:val="00847B77"/>
    <w:rsid w:val="00847F73"/>
    <w:rsid w:val="0086183D"/>
    <w:rsid w:val="0087152F"/>
    <w:rsid w:val="00885450"/>
    <w:rsid w:val="00886A9A"/>
    <w:rsid w:val="00894BEE"/>
    <w:rsid w:val="008E2103"/>
    <w:rsid w:val="008F34D7"/>
    <w:rsid w:val="008F5366"/>
    <w:rsid w:val="00916EF1"/>
    <w:rsid w:val="009176BD"/>
    <w:rsid w:val="00923344"/>
    <w:rsid w:val="00925826"/>
    <w:rsid w:val="009417DE"/>
    <w:rsid w:val="00947D90"/>
    <w:rsid w:val="00950664"/>
    <w:rsid w:val="00952EF6"/>
    <w:rsid w:val="009813C2"/>
    <w:rsid w:val="0098657E"/>
    <w:rsid w:val="009937E1"/>
    <w:rsid w:val="009B7648"/>
    <w:rsid w:val="009C39B7"/>
    <w:rsid w:val="009F166B"/>
    <w:rsid w:val="009F59FC"/>
    <w:rsid w:val="00A00BF7"/>
    <w:rsid w:val="00A14058"/>
    <w:rsid w:val="00A2106F"/>
    <w:rsid w:val="00A41D4E"/>
    <w:rsid w:val="00A47ED9"/>
    <w:rsid w:val="00A707F9"/>
    <w:rsid w:val="00A728C0"/>
    <w:rsid w:val="00A822A3"/>
    <w:rsid w:val="00A85B94"/>
    <w:rsid w:val="00A9548E"/>
    <w:rsid w:val="00AA2710"/>
    <w:rsid w:val="00AC3C56"/>
    <w:rsid w:val="00AE0520"/>
    <w:rsid w:val="00AF7839"/>
    <w:rsid w:val="00B106CF"/>
    <w:rsid w:val="00B11082"/>
    <w:rsid w:val="00B31DB8"/>
    <w:rsid w:val="00B32C29"/>
    <w:rsid w:val="00B50418"/>
    <w:rsid w:val="00B63DA5"/>
    <w:rsid w:val="00B7319A"/>
    <w:rsid w:val="00B82FF3"/>
    <w:rsid w:val="00B948FA"/>
    <w:rsid w:val="00B95EA7"/>
    <w:rsid w:val="00BA0291"/>
    <w:rsid w:val="00BA053C"/>
    <w:rsid w:val="00BA6DDA"/>
    <w:rsid w:val="00BC02EF"/>
    <w:rsid w:val="00BC5675"/>
    <w:rsid w:val="00BD7FDF"/>
    <w:rsid w:val="00BE3052"/>
    <w:rsid w:val="00C11C48"/>
    <w:rsid w:val="00C358BB"/>
    <w:rsid w:val="00C45237"/>
    <w:rsid w:val="00C46D81"/>
    <w:rsid w:val="00C620FB"/>
    <w:rsid w:val="00C623E1"/>
    <w:rsid w:val="00C65CB3"/>
    <w:rsid w:val="00C6602D"/>
    <w:rsid w:val="00C66381"/>
    <w:rsid w:val="00C67EFE"/>
    <w:rsid w:val="00C846E2"/>
    <w:rsid w:val="00CD33CE"/>
    <w:rsid w:val="00CD4ECD"/>
    <w:rsid w:val="00CF345F"/>
    <w:rsid w:val="00D37DD2"/>
    <w:rsid w:val="00D43140"/>
    <w:rsid w:val="00D44DCC"/>
    <w:rsid w:val="00D830BA"/>
    <w:rsid w:val="00D834A9"/>
    <w:rsid w:val="00D85461"/>
    <w:rsid w:val="00DB0400"/>
    <w:rsid w:val="00DB22A7"/>
    <w:rsid w:val="00DC01D6"/>
    <w:rsid w:val="00DE7F5D"/>
    <w:rsid w:val="00DF2CC3"/>
    <w:rsid w:val="00E04C1D"/>
    <w:rsid w:val="00E04F25"/>
    <w:rsid w:val="00E07B40"/>
    <w:rsid w:val="00E16377"/>
    <w:rsid w:val="00E20243"/>
    <w:rsid w:val="00E3553A"/>
    <w:rsid w:val="00E47C0D"/>
    <w:rsid w:val="00E632EF"/>
    <w:rsid w:val="00E72A72"/>
    <w:rsid w:val="00E809F0"/>
    <w:rsid w:val="00E86BC4"/>
    <w:rsid w:val="00E87556"/>
    <w:rsid w:val="00E96583"/>
    <w:rsid w:val="00EA2E7A"/>
    <w:rsid w:val="00EB06C8"/>
    <w:rsid w:val="00EB0962"/>
    <w:rsid w:val="00EB2137"/>
    <w:rsid w:val="00EC44E1"/>
    <w:rsid w:val="00ED02AD"/>
    <w:rsid w:val="00ED1A3F"/>
    <w:rsid w:val="00EE0016"/>
    <w:rsid w:val="00EE37E5"/>
    <w:rsid w:val="00EE6D93"/>
    <w:rsid w:val="00EE72F2"/>
    <w:rsid w:val="00F0197F"/>
    <w:rsid w:val="00F13FA4"/>
    <w:rsid w:val="00F55BB4"/>
    <w:rsid w:val="00F63196"/>
    <w:rsid w:val="00F6369A"/>
    <w:rsid w:val="00F6478F"/>
    <w:rsid w:val="00F8003D"/>
    <w:rsid w:val="00F808E8"/>
    <w:rsid w:val="00F93926"/>
    <w:rsid w:val="00FA5606"/>
    <w:rsid w:val="00FB2B07"/>
    <w:rsid w:val="00FC08A0"/>
    <w:rsid w:val="00FD4735"/>
    <w:rsid w:val="00FD74C7"/>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uiPriority="99"/>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qFormat/>
    <w:rsid w:val="00343E10"/>
    <w:pPr>
      <w:numPr>
        <w:ilvl w:val="4"/>
        <w:numId w:val="6"/>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6"/>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uiPriority w:val="99"/>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qFormat/>
    <w:rsid w:val="00D830BA"/>
    <w:rPr>
      <w:rFonts w:eastAsia="宋体"/>
      <w:sz w:val="18"/>
      <w:szCs w:val="18"/>
    </w:rPr>
  </w:style>
  <w:style w:type="paragraph" w:styleId="aa">
    <w:name w:val="annotation text"/>
    <w:basedOn w:val="a3"/>
    <w:link w:val="Char2"/>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locked/>
    <w:rsid w:val="00822134"/>
    <w:rPr>
      <w:rFonts w:ascii="Calibri" w:hAnsi="Calibri" w:cs="Calibri"/>
    </w:rPr>
  </w:style>
  <w:style w:type="paragraph" w:styleId="ae">
    <w:name w:val="List Paragraph"/>
    <w:basedOn w:val="a3"/>
    <w:link w:val="Char5"/>
    <w:uiPriority w:val="34"/>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rsid w:val="00343E10"/>
    <w:rPr>
      <w:rFonts w:ascii="Arial" w:eastAsia="黑体" w:hAnsi="Arial" w:cs="Times New Roman"/>
      <w:kern w:val="0"/>
      <w:sz w:val="24"/>
      <w:szCs w:val="24"/>
    </w:rPr>
  </w:style>
  <w:style w:type="character" w:customStyle="1" w:styleId="9Char">
    <w:name w:val="标题 9 Char"/>
    <w:basedOn w:val="a4"/>
    <w:link w:val="9"/>
    <w:rsid w:val="00343E10"/>
    <w:rPr>
      <w:rFonts w:ascii="Arial" w:eastAsia="黑体" w:hAnsi="Arial" w:cs="Times New Roman"/>
      <w:kern w:val="0"/>
      <w:sz w:val="20"/>
      <w:szCs w:val="21"/>
    </w:rPr>
  </w:style>
  <w:style w:type="character" w:styleId="af0">
    <w:name w:val="footnote reference"/>
    <w:rsid w:val="00343E10"/>
    <w:rPr>
      <w:vertAlign w:val="superscript"/>
    </w:rPr>
  </w:style>
  <w:style w:type="character" w:customStyle="1" w:styleId="CharChar20">
    <w:name w:val="Char Char20"/>
    <w:rsid w:val="00343E10"/>
    <w:rPr>
      <w:rFonts w:ascii="Arial" w:eastAsia="黑体" w:hAnsi="Arial" w:cs="Times New Roman"/>
      <w:sz w:val="24"/>
      <w:szCs w:val="24"/>
    </w:rPr>
  </w:style>
  <w:style w:type="character" w:customStyle="1" w:styleId="2CharChar">
    <w:name w:val="！标题2 Char Char"/>
    <w:link w:val="2"/>
    <w:rsid w:val="00343E10"/>
    <w:rPr>
      <w:rFonts w:ascii="Arial" w:hAnsi="Arial"/>
      <w:b/>
      <w:bCs/>
      <w:color w:val="000000"/>
      <w:sz w:val="28"/>
      <w:szCs w:val="32"/>
    </w:rPr>
  </w:style>
  <w:style w:type="character" w:customStyle="1" w:styleId="CharChar5">
    <w:name w:val="Char Char5"/>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rsid w:val="00343E10"/>
    <w:rPr>
      <w:rFonts w:ascii="宋体" w:eastAsia="宋体" w:hAnsi="宋体" w:hint="eastAsia"/>
      <w:b/>
      <w:bCs/>
      <w:color w:val="000000"/>
      <w:kern w:val="2"/>
      <w:sz w:val="28"/>
      <w:szCs w:val="28"/>
    </w:rPr>
  </w:style>
  <w:style w:type="character" w:customStyle="1" w:styleId="44444CharChar">
    <w:name w:val="44444 Char Char"/>
    <w:link w:val="44444"/>
    <w:rsid w:val="00343E10"/>
    <w:rPr>
      <w:rFonts w:ascii="宋体" w:hAnsi="宋体"/>
      <w:b/>
      <w:sz w:val="30"/>
      <w:szCs w:val="30"/>
    </w:rPr>
  </w:style>
  <w:style w:type="character" w:styleId="af1">
    <w:name w:val="page number"/>
    <w:basedOn w:val="a4"/>
    <w:rsid w:val="00343E10"/>
  </w:style>
  <w:style w:type="character" w:customStyle="1" w:styleId="CharChar3">
    <w:name w:val="Char Char3"/>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rsid w:val="00343E10"/>
    <w:rPr>
      <w:rFonts w:ascii="宋体" w:hAnsi="宋体"/>
      <w:sz w:val="30"/>
      <w:szCs w:val="30"/>
    </w:rPr>
  </w:style>
  <w:style w:type="character" w:customStyle="1" w:styleId="apple-style-span">
    <w:name w:val="apple-style-span"/>
    <w:basedOn w:val="a4"/>
    <w:rsid w:val="00343E10"/>
  </w:style>
  <w:style w:type="character" w:customStyle="1" w:styleId="Char7">
    <w:name w:val="脚注文本 Char"/>
    <w:link w:val="af2"/>
    <w:rsid w:val="00343E10"/>
    <w:rPr>
      <w:rFonts w:ascii="Calibri" w:hAnsi="Calibri"/>
      <w:sz w:val="18"/>
      <w:szCs w:val="18"/>
    </w:rPr>
  </w:style>
  <w:style w:type="character" w:styleId="HTML">
    <w:name w:val="HTML Definition"/>
    <w:rsid w:val="00343E10"/>
    <w:rPr>
      <w:i/>
      <w:iCs/>
    </w:rPr>
  </w:style>
  <w:style w:type="character" w:customStyle="1" w:styleId="textnormchn1">
    <w:name w:val="textnorm_chn1"/>
    <w:rsid w:val="00343E10"/>
    <w:rPr>
      <w:rFonts w:ascii="Arial" w:hAnsi="Arial" w:cs="Arial" w:hint="default"/>
      <w:color w:val="21254A"/>
      <w:sz w:val="22"/>
      <w:szCs w:val="22"/>
    </w:rPr>
  </w:style>
  <w:style w:type="character" w:customStyle="1" w:styleId="CharChar18">
    <w:name w:val="Char Char18"/>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43E10"/>
    <w:rPr>
      <w:b/>
      <w:bCs/>
      <w:kern w:val="2"/>
      <w:sz w:val="32"/>
      <w:szCs w:val="32"/>
    </w:rPr>
  </w:style>
  <w:style w:type="character" w:customStyle="1" w:styleId="grame">
    <w:name w:val="grame"/>
    <w:rsid w:val="00343E10"/>
  </w:style>
  <w:style w:type="character" w:customStyle="1" w:styleId="Char8">
    <w:name w:val="注释标题 Char"/>
    <w:link w:val="af3"/>
    <w:rsid w:val="00343E10"/>
    <w:rPr>
      <w:rFonts w:ascii="Calibri" w:hAnsi="Calibri"/>
    </w:rPr>
  </w:style>
  <w:style w:type="character" w:customStyle="1" w:styleId="Char12">
    <w:name w:val="签名 Char1"/>
    <w:uiPriority w:val="99"/>
    <w:semiHidden/>
    <w:rsid w:val="00343E10"/>
    <w:rPr>
      <w:rFonts w:ascii="Calibri" w:hAnsi="Calibri"/>
      <w:kern w:val="2"/>
      <w:sz w:val="21"/>
      <w:szCs w:val="22"/>
    </w:rPr>
  </w:style>
  <w:style w:type="character" w:customStyle="1" w:styleId="ziti12hei">
    <w:name w:val="ziti12hei"/>
    <w:rsid w:val="00343E10"/>
  </w:style>
  <w:style w:type="character" w:customStyle="1" w:styleId="Char9">
    <w:name w:val="正文文本缩进 Char"/>
    <w:link w:val="af4"/>
    <w:rsid w:val="00343E10"/>
    <w:rPr>
      <w:rFonts w:eastAsia="宋体"/>
      <w:szCs w:val="24"/>
    </w:rPr>
  </w:style>
  <w:style w:type="character" w:customStyle="1" w:styleId="Chara">
    <w:name w:val="结束语 Char"/>
    <w:link w:val="af5"/>
    <w:rsid w:val="00343E10"/>
    <w:rPr>
      <w:rFonts w:ascii="Calibri" w:hAnsi="Calibri"/>
    </w:rPr>
  </w:style>
  <w:style w:type="character" w:customStyle="1" w:styleId="2Char0">
    <w:name w:val="正文文本 2 Char"/>
    <w:link w:val="22"/>
    <w:rsid w:val="00343E10"/>
    <w:rPr>
      <w:rFonts w:eastAsia="宋体"/>
      <w:sz w:val="18"/>
      <w:szCs w:val="18"/>
    </w:rPr>
  </w:style>
  <w:style w:type="character" w:customStyle="1" w:styleId="3Char0">
    <w:name w:val="正文文本 3 Char"/>
    <w:link w:val="33"/>
    <w:uiPriority w:val="99"/>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rsid w:val="00343E10"/>
    <w:rPr>
      <w:color w:val="800080"/>
      <w:u w:val="single"/>
    </w:rPr>
  </w:style>
  <w:style w:type="character" w:customStyle="1" w:styleId="CharChar16">
    <w:name w:val="Char Char16"/>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rsid w:val="00343E10"/>
    <w:rPr>
      <w:rFonts w:ascii="Courier New" w:hAnsi="Courier New" w:cs="Courier New"/>
    </w:rPr>
  </w:style>
  <w:style w:type="character" w:customStyle="1" w:styleId="CharChar0">
    <w:name w:val="列出段落 Char Char"/>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uiPriority w:val="99"/>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4"/>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5"/>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7"/>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8"/>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9"/>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10"/>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11"/>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12"/>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3"/>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6"/>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uiPriority w:val="99"/>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4"/>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5"/>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99"/>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uiPriority w:val="99"/>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8"/>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10"/>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20"/>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21"/>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22"/>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3"/>
      </w:numPr>
    </w:pPr>
  </w:style>
  <w:style w:type="character" w:customStyle="1" w:styleId="2CharChar4">
    <w:name w:val="正文缩进2格 Char Char"/>
    <w:link w:val="2f1"/>
    <w:uiPriority w:val="99"/>
    <w:qFormat/>
    <w:locked/>
    <w:rsid w:val="00343E10"/>
    <w:rPr>
      <w:rFonts w:ascii="仿宋_GB2312" w:eastAsia="仿宋_GB2312" w:hAnsi="宋体"/>
      <w:sz w:val="28"/>
    </w:rPr>
  </w:style>
  <w:style w:type="paragraph" w:customStyle="1" w:styleId="2f1">
    <w:name w:val="正文缩进2格"/>
    <w:basedOn w:val="a3"/>
    <w:link w:val="2CharChar4"/>
    <w:uiPriority w:val="99"/>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334</Words>
  <Characters>1905</Characters>
  <Application>Microsoft Office Word</Application>
  <DocSecurity>0</DocSecurity>
  <Lines>15</Lines>
  <Paragraphs>4</Paragraphs>
  <ScaleCrop>false</ScaleCrop>
  <Company>Microsoft</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55</cp:revision>
  <cp:lastPrinted>2017-05-10T03:21:00Z</cp:lastPrinted>
  <dcterms:created xsi:type="dcterms:W3CDTF">2017-05-10T03:10:00Z</dcterms:created>
  <dcterms:modified xsi:type="dcterms:W3CDTF">2018-03-16T08:28:00Z</dcterms:modified>
</cp:coreProperties>
</file>