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6E" w:rsidRPr="00D50794" w:rsidRDefault="0095526E" w:rsidP="0095526E">
      <w:pPr>
        <w:pStyle w:val="2"/>
        <w:spacing w:line="400" w:lineRule="exact"/>
        <w:jc w:val="center"/>
        <w:rPr>
          <w:rFonts w:ascii="宋体" w:eastAsia="宋体" w:hAnsi="宋体" w:hint="eastAsia"/>
          <w:sz w:val="36"/>
          <w:szCs w:val="36"/>
        </w:rPr>
      </w:pPr>
      <w:r w:rsidRPr="00D50794">
        <w:rPr>
          <w:rFonts w:ascii="宋体" w:eastAsia="宋体" w:hAnsi="宋体" w:hint="eastAsia"/>
          <w:sz w:val="36"/>
          <w:szCs w:val="36"/>
        </w:rPr>
        <w:t>招标项目技术、商务及其他要求</w:t>
      </w:r>
    </w:p>
    <w:p w:rsidR="0095526E" w:rsidRPr="00D50794" w:rsidRDefault="0095526E" w:rsidP="0095526E">
      <w:pPr>
        <w:pStyle w:val="2"/>
        <w:spacing w:line="400" w:lineRule="exact"/>
        <w:ind w:firstLineChars="98" w:firstLine="236"/>
        <w:rPr>
          <w:rFonts w:ascii="宋体" w:hAnsi="宋体" w:hint="eastAsia"/>
          <w:b w:val="0"/>
          <w:sz w:val="24"/>
          <w:szCs w:val="24"/>
        </w:rPr>
      </w:pPr>
      <w:bookmarkStart w:id="0" w:name="_Toc217446094"/>
      <w:bookmarkStart w:id="1" w:name="_Toc447874612"/>
      <w:proofErr w:type="gramStart"/>
      <w:r w:rsidRPr="00D50794">
        <w:rPr>
          <w:rFonts w:ascii="宋体" w:hAnsi="宋体" w:hint="eastAsia"/>
          <w:sz w:val="24"/>
          <w:szCs w:val="24"/>
        </w:rPr>
        <w:t>一</w:t>
      </w:r>
      <w:proofErr w:type="gramEnd"/>
      <w:r w:rsidRPr="00D50794">
        <w:rPr>
          <w:rFonts w:ascii="宋体" w:hAnsi="宋体" w:hint="eastAsia"/>
          <w:sz w:val="24"/>
          <w:szCs w:val="24"/>
        </w:rPr>
        <w:t xml:space="preserve">. </w:t>
      </w:r>
      <w:r w:rsidRPr="00D50794">
        <w:rPr>
          <w:rFonts w:ascii="宋体" w:hAnsi="宋体" w:hint="eastAsia"/>
          <w:b w:val="0"/>
          <w:sz w:val="24"/>
          <w:szCs w:val="24"/>
        </w:rPr>
        <w:t>项目概述</w:t>
      </w:r>
      <w:bookmarkEnd w:id="0"/>
      <w:bookmarkEnd w:id="1"/>
    </w:p>
    <w:p w:rsidR="0095526E" w:rsidRPr="00D50794" w:rsidRDefault="0095526E" w:rsidP="0095526E">
      <w:pPr>
        <w:pStyle w:val="2"/>
        <w:spacing w:line="400" w:lineRule="exact"/>
        <w:ind w:firstLineChars="98" w:firstLine="236"/>
        <w:rPr>
          <w:rFonts w:ascii="宋体" w:hAnsi="宋体" w:hint="eastAsia"/>
          <w:b w:val="0"/>
          <w:sz w:val="24"/>
          <w:szCs w:val="24"/>
        </w:rPr>
      </w:pPr>
      <w:bookmarkStart w:id="2" w:name="_Toc217446095"/>
      <w:bookmarkStart w:id="3" w:name="_Toc447874613"/>
      <w:r w:rsidRPr="00D50794">
        <w:rPr>
          <w:rFonts w:ascii="宋体" w:hAnsi="宋体" w:hint="eastAsia"/>
          <w:sz w:val="24"/>
          <w:szCs w:val="24"/>
        </w:rPr>
        <w:t>二</w:t>
      </w:r>
      <w:r w:rsidRPr="00D50794">
        <w:rPr>
          <w:rFonts w:ascii="宋体" w:hAnsi="宋体" w:hint="eastAsia"/>
          <w:sz w:val="24"/>
          <w:szCs w:val="24"/>
        </w:rPr>
        <w:t>.</w:t>
      </w:r>
      <w:r w:rsidRPr="00D50794">
        <w:rPr>
          <w:rFonts w:ascii="宋体" w:hAnsi="宋体" w:hint="eastAsia"/>
          <w:b w:val="0"/>
          <w:sz w:val="24"/>
          <w:szCs w:val="24"/>
        </w:rPr>
        <w:t xml:space="preserve"> </w:t>
      </w:r>
      <w:r w:rsidRPr="00D50794">
        <w:rPr>
          <w:rFonts w:ascii="宋体" w:hAnsi="宋体" w:hint="eastAsia"/>
          <w:b w:val="0"/>
          <w:sz w:val="24"/>
          <w:szCs w:val="24"/>
        </w:rPr>
        <w:t>项目清单及要求</w:t>
      </w:r>
      <w:bookmarkEnd w:id="2"/>
      <w:bookmarkEnd w:id="3"/>
    </w:p>
    <w:p w:rsidR="0095526E" w:rsidRPr="00D50794" w:rsidRDefault="0095526E" w:rsidP="0095526E">
      <w:pPr>
        <w:spacing w:beforeLines="50" w:line="360" w:lineRule="auto"/>
        <w:ind w:firstLineChars="200" w:firstLine="422"/>
        <w:rPr>
          <w:b/>
        </w:rPr>
      </w:pPr>
      <w:r w:rsidRPr="00D50794">
        <w:rPr>
          <w:rFonts w:hint="eastAsia"/>
          <w:b/>
        </w:rPr>
        <w:t>（</w:t>
      </w:r>
      <w:r w:rsidRPr="00D50794">
        <w:rPr>
          <w:rFonts w:hint="eastAsia"/>
          <w:b/>
        </w:rPr>
        <w:t>1</w:t>
      </w:r>
      <w:r w:rsidRPr="00D50794">
        <w:rPr>
          <w:rFonts w:hint="eastAsia"/>
          <w:b/>
        </w:rPr>
        <w:t>）供货范围必须含（但不限于）以下配置：</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1276"/>
        <w:gridCol w:w="709"/>
        <w:gridCol w:w="708"/>
        <w:gridCol w:w="2552"/>
        <w:gridCol w:w="2268"/>
      </w:tblGrid>
      <w:tr w:rsidR="0095526E" w:rsidRPr="00D50794" w:rsidTr="00812168">
        <w:trPr>
          <w:trHeight w:val="270"/>
        </w:trPr>
        <w:tc>
          <w:tcPr>
            <w:tcW w:w="724"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序号</w:t>
            </w:r>
          </w:p>
        </w:tc>
        <w:tc>
          <w:tcPr>
            <w:tcW w:w="1276"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设备名称</w:t>
            </w:r>
          </w:p>
        </w:tc>
        <w:tc>
          <w:tcPr>
            <w:tcW w:w="709"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单位</w:t>
            </w:r>
          </w:p>
        </w:tc>
        <w:tc>
          <w:tcPr>
            <w:tcW w:w="708"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数量</w:t>
            </w:r>
          </w:p>
        </w:tc>
        <w:tc>
          <w:tcPr>
            <w:tcW w:w="2552"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配置</w:t>
            </w:r>
          </w:p>
        </w:tc>
        <w:tc>
          <w:tcPr>
            <w:tcW w:w="2268"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备注</w:t>
            </w:r>
          </w:p>
        </w:tc>
      </w:tr>
      <w:tr w:rsidR="0095526E" w:rsidRPr="00D50794" w:rsidTr="00812168">
        <w:trPr>
          <w:trHeight w:val="270"/>
        </w:trPr>
        <w:tc>
          <w:tcPr>
            <w:tcW w:w="724"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1</w:t>
            </w:r>
          </w:p>
        </w:tc>
        <w:tc>
          <w:tcPr>
            <w:tcW w:w="1276"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坚固型</w:t>
            </w:r>
            <w:r w:rsidRPr="00D50794">
              <w:rPr>
                <w:rFonts w:hint="eastAsia"/>
                <w:szCs w:val="21"/>
              </w:rPr>
              <w:t>EDAQ</w:t>
            </w:r>
            <w:r w:rsidRPr="00D50794">
              <w:rPr>
                <w:rFonts w:hint="eastAsia"/>
                <w:szCs w:val="21"/>
              </w:rPr>
              <w:t>数据采集系统</w:t>
            </w:r>
            <w:r w:rsidRPr="00D50794">
              <w:rPr>
                <w:rFonts w:hint="eastAsia"/>
                <w:szCs w:val="21"/>
              </w:rPr>
              <w:t>1</w:t>
            </w:r>
          </w:p>
        </w:tc>
        <w:tc>
          <w:tcPr>
            <w:tcW w:w="709" w:type="dxa"/>
            <w:shd w:val="clear" w:color="auto" w:fill="auto"/>
            <w:noWrap/>
            <w:vAlign w:val="center"/>
            <w:hideMark/>
          </w:tcPr>
          <w:p w:rsidR="0095526E" w:rsidRPr="00D50794" w:rsidRDefault="0095526E" w:rsidP="00812168">
            <w:pPr>
              <w:widowControl/>
              <w:jc w:val="center"/>
              <w:rPr>
                <w:szCs w:val="21"/>
              </w:rPr>
            </w:pPr>
            <w:r w:rsidRPr="00D50794">
              <w:rPr>
                <w:szCs w:val="21"/>
              </w:rPr>
              <w:t>套</w:t>
            </w:r>
          </w:p>
        </w:tc>
        <w:tc>
          <w:tcPr>
            <w:tcW w:w="708"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4</w:t>
            </w:r>
          </w:p>
        </w:tc>
        <w:tc>
          <w:tcPr>
            <w:tcW w:w="2552" w:type="dxa"/>
            <w:shd w:val="clear" w:color="auto" w:fill="auto"/>
            <w:noWrap/>
            <w:vAlign w:val="center"/>
            <w:hideMark/>
          </w:tcPr>
          <w:p w:rsidR="0095526E" w:rsidRPr="00D50794" w:rsidRDefault="0095526E" w:rsidP="00812168">
            <w:pPr>
              <w:jc w:val="left"/>
              <w:rPr>
                <w:szCs w:val="21"/>
              </w:rPr>
            </w:pPr>
            <w:r w:rsidRPr="00D50794">
              <w:rPr>
                <w:rFonts w:hint="eastAsia"/>
                <w:szCs w:val="21"/>
              </w:rPr>
              <w:t>数据</w:t>
            </w:r>
            <w:r w:rsidRPr="00D50794">
              <w:rPr>
                <w:szCs w:val="21"/>
              </w:rPr>
              <w:t>采集基础</w:t>
            </w:r>
            <w:r w:rsidRPr="00D50794">
              <w:rPr>
                <w:rFonts w:hint="eastAsia"/>
                <w:szCs w:val="21"/>
              </w:rPr>
              <w:t>模块</w:t>
            </w:r>
            <w:r w:rsidRPr="00D50794">
              <w:rPr>
                <w:rFonts w:hint="eastAsia"/>
                <w:szCs w:val="21"/>
              </w:rPr>
              <w:t>1</w:t>
            </w:r>
            <w:r w:rsidRPr="00D50794">
              <w:rPr>
                <w:rFonts w:hint="eastAsia"/>
                <w:szCs w:val="21"/>
              </w:rPr>
              <w:t>个</w:t>
            </w:r>
          </w:p>
          <w:p w:rsidR="0095526E" w:rsidRPr="00D50794" w:rsidRDefault="0095526E" w:rsidP="00812168">
            <w:pPr>
              <w:jc w:val="left"/>
              <w:rPr>
                <w:szCs w:val="21"/>
              </w:rPr>
            </w:pPr>
            <w:r w:rsidRPr="00D50794">
              <w:rPr>
                <w:rFonts w:hint="eastAsia"/>
                <w:szCs w:val="21"/>
              </w:rPr>
              <w:t>通道</w:t>
            </w:r>
            <w:r w:rsidRPr="00D50794">
              <w:rPr>
                <w:szCs w:val="21"/>
              </w:rPr>
              <w:t>电压采集板卡</w:t>
            </w:r>
            <w:r w:rsidRPr="00D50794">
              <w:rPr>
                <w:rFonts w:hint="eastAsia"/>
                <w:szCs w:val="21"/>
              </w:rPr>
              <w:t>2</w:t>
            </w:r>
            <w:r w:rsidRPr="00D50794">
              <w:rPr>
                <w:rFonts w:hint="eastAsia"/>
                <w:szCs w:val="21"/>
              </w:rPr>
              <w:t>个</w:t>
            </w:r>
          </w:p>
          <w:p w:rsidR="0095526E" w:rsidRPr="00D50794" w:rsidRDefault="0095526E" w:rsidP="00812168">
            <w:pPr>
              <w:jc w:val="left"/>
              <w:rPr>
                <w:szCs w:val="21"/>
              </w:rPr>
            </w:pPr>
            <w:r w:rsidRPr="00D50794">
              <w:rPr>
                <w:szCs w:val="21"/>
              </w:rPr>
              <w:t>ICP</w:t>
            </w:r>
            <w:r w:rsidRPr="00D50794">
              <w:rPr>
                <w:szCs w:val="21"/>
              </w:rPr>
              <w:t>调理模块</w:t>
            </w:r>
            <w:r w:rsidRPr="00D50794">
              <w:rPr>
                <w:rFonts w:hint="eastAsia"/>
                <w:szCs w:val="21"/>
              </w:rPr>
              <w:t>32</w:t>
            </w:r>
            <w:r w:rsidRPr="00D50794">
              <w:rPr>
                <w:rFonts w:hint="eastAsia"/>
                <w:szCs w:val="21"/>
              </w:rPr>
              <w:t>个</w:t>
            </w:r>
          </w:p>
          <w:p w:rsidR="0095526E" w:rsidRPr="00D50794" w:rsidRDefault="0095526E" w:rsidP="00812168">
            <w:pPr>
              <w:widowControl/>
              <w:jc w:val="left"/>
              <w:rPr>
                <w:szCs w:val="21"/>
              </w:rPr>
            </w:pPr>
            <w:proofErr w:type="gramStart"/>
            <w:r w:rsidRPr="00D50794">
              <w:rPr>
                <w:szCs w:val="21"/>
              </w:rPr>
              <w:t>数采分析</w:t>
            </w:r>
            <w:proofErr w:type="gramEnd"/>
            <w:r w:rsidRPr="00D50794">
              <w:rPr>
                <w:szCs w:val="21"/>
              </w:rPr>
              <w:t>软件</w:t>
            </w:r>
            <w:r w:rsidRPr="00D50794">
              <w:rPr>
                <w:rFonts w:hint="eastAsia"/>
                <w:szCs w:val="21"/>
              </w:rPr>
              <w:t>1</w:t>
            </w:r>
            <w:r w:rsidRPr="00D50794">
              <w:rPr>
                <w:rFonts w:hint="eastAsia"/>
                <w:szCs w:val="21"/>
              </w:rPr>
              <w:t>套</w:t>
            </w:r>
          </w:p>
        </w:tc>
        <w:tc>
          <w:tcPr>
            <w:tcW w:w="2268" w:type="dxa"/>
            <w:vMerge w:val="restart"/>
            <w:shd w:val="clear" w:color="auto" w:fill="auto"/>
            <w:noWrap/>
            <w:vAlign w:val="center"/>
            <w:hideMark/>
          </w:tcPr>
          <w:p w:rsidR="0095526E" w:rsidRPr="00D50794" w:rsidRDefault="0095526E" w:rsidP="00812168">
            <w:pPr>
              <w:jc w:val="left"/>
              <w:rPr>
                <w:szCs w:val="21"/>
              </w:rPr>
            </w:pPr>
            <w:r w:rsidRPr="00D50794">
              <w:rPr>
                <w:rFonts w:hint="eastAsia"/>
                <w:szCs w:val="21"/>
              </w:rPr>
              <w:t>购置</w:t>
            </w:r>
            <w:r w:rsidRPr="00D50794">
              <w:rPr>
                <w:szCs w:val="21"/>
              </w:rPr>
              <w:t>数据采集系统</w:t>
            </w:r>
            <w:r w:rsidRPr="00D50794">
              <w:rPr>
                <w:rFonts w:hint="eastAsia"/>
                <w:szCs w:val="21"/>
              </w:rPr>
              <w:t>共</w:t>
            </w:r>
            <w:r w:rsidRPr="00D50794">
              <w:rPr>
                <w:rFonts w:hint="eastAsia"/>
                <w:szCs w:val="21"/>
              </w:rPr>
              <w:t>6</w:t>
            </w:r>
            <w:r w:rsidRPr="00D50794">
              <w:rPr>
                <w:rFonts w:hint="eastAsia"/>
                <w:szCs w:val="21"/>
              </w:rPr>
              <w:t>套，包含</w:t>
            </w:r>
            <w:r w:rsidRPr="00D50794">
              <w:rPr>
                <w:rFonts w:hint="eastAsia"/>
                <w:szCs w:val="21"/>
              </w:rPr>
              <w:t>6</w:t>
            </w:r>
            <w:r w:rsidRPr="00D50794">
              <w:rPr>
                <w:rFonts w:hint="eastAsia"/>
                <w:szCs w:val="21"/>
              </w:rPr>
              <w:t>个数据采集基础模块、</w:t>
            </w:r>
            <w:r w:rsidRPr="00D50794">
              <w:rPr>
                <w:rFonts w:hint="eastAsia"/>
                <w:szCs w:val="21"/>
              </w:rPr>
              <w:t>10</w:t>
            </w:r>
            <w:r w:rsidRPr="00D50794">
              <w:rPr>
                <w:rFonts w:hint="eastAsia"/>
                <w:szCs w:val="21"/>
              </w:rPr>
              <w:t>个</w:t>
            </w:r>
            <w:r w:rsidRPr="00D50794">
              <w:rPr>
                <w:rFonts w:hint="eastAsia"/>
                <w:szCs w:val="21"/>
              </w:rPr>
              <w:t>16</w:t>
            </w:r>
            <w:r w:rsidRPr="00D50794">
              <w:rPr>
                <w:rFonts w:hint="eastAsia"/>
                <w:szCs w:val="21"/>
              </w:rPr>
              <w:t>通道</w:t>
            </w:r>
            <w:r w:rsidRPr="00D50794">
              <w:rPr>
                <w:szCs w:val="21"/>
              </w:rPr>
              <w:t>电压采集板卡</w:t>
            </w:r>
            <w:r w:rsidRPr="00D50794">
              <w:rPr>
                <w:rFonts w:hint="eastAsia"/>
                <w:szCs w:val="21"/>
              </w:rPr>
              <w:t>、</w:t>
            </w:r>
            <w:r w:rsidRPr="00D50794">
              <w:rPr>
                <w:rFonts w:hint="eastAsia"/>
                <w:szCs w:val="21"/>
              </w:rPr>
              <w:t>160</w:t>
            </w:r>
            <w:r w:rsidRPr="00D50794">
              <w:rPr>
                <w:rFonts w:hint="eastAsia"/>
                <w:szCs w:val="21"/>
              </w:rPr>
              <w:t>个</w:t>
            </w:r>
            <w:r w:rsidRPr="00D50794">
              <w:rPr>
                <w:szCs w:val="21"/>
              </w:rPr>
              <w:t>ICP</w:t>
            </w:r>
            <w:r w:rsidRPr="00D50794">
              <w:rPr>
                <w:szCs w:val="21"/>
              </w:rPr>
              <w:t>调理模块和</w:t>
            </w:r>
            <w:r w:rsidRPr="00D50794">
              <w:rPr>
                <w:rFonts w:hint="eastAsia"/>
                <w:szCs w:val="21"/>
              </w:rPr>
              <w:t>6</w:t>
            </w:r>
            <w:r w:rsidRPr="00D50794">
              <w:rPr>
                <w:rFonts w:hint="eastAsia"/>
                <w:szCs w:val="21"/>
              </w:rPr>
              <w:t>套</w:t>
            </w:r>
            <w:r w:rsidRPr="00D50794">
              <w:rPr>
                <w:szCs w:val="21"/>
              </w:rPr>
              <w:t>数</w:t>
            </w:r>
            <w:proofErr w:type="gramStart"/>
            <w:r w:rsidRPr="00D50794">
              <w:rPr>
                <w:szCs w:val="21"/>
              </w:rPr>
              <w:t>采分析</w:t>
            </w:r>
            <w:proofErr w:type="gramEnd"/>
            <w:r w:rsidRPr="00D50794">
              <w:rPr>
                <w:szCs w:val="21"/>
              </w:rPr>
              <w:t>软件</w:t>
            </w:r>
          </w:p>
        </w:tc>
      </w:tr>
      <w:tr w:rsidR="0095526E" w:rsidRPr="00D50794" w:rsidTr="00812168">
        <w:trPr>
          <w:trHeight w:val="270"/>
        </w:trPr>
        <w:tc>
          <w:tcPr>
            <w:tcW w:w="724"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2</w:t>
            </w:r>
          </w:p>
        </w:tc>
        <w:tc>
          <w:tcPr>
            <w:tcW w:w="1276"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坚固型</w:t>
            </w:r>
            <w:r w:rsidRPr="00D50794">
              <w:rPr>
                <w:rFonts w:hint="eastAsia"/>
                <w:szCs w:val="21"/>
              </w:rPr>
              <w:t>EDAQ</w:t>
            </w:r>
            <w:r w:rsidRPr="00D50794">
              <w:rPr>
                <w:rFonts w:hint="eastAsia"/>
                <w:szCs w:val="21"/>
              </w:rPr>
              <w:t>数据采集系统</w:t>
            </w:r>
            <w:r w:rsidRPr="00D50794">
              <w:rPr>
                <w:rFonts w:hint="eastAsia"/>
                <w:szCs w:val="21"/>
              </w:rPr>
              <w:t>2</w:t>
            </w:r>
          </w:p>
        </w:tc>
        <w:tc>
          <w:tcPr>
            <w:tcW w:w="709" w:type="dxa"/>
            <w:shd w:val="clear" w:color="auto" w:fill="auto"/>
            <w:noWrap/>
            <w:vAlign w:val="center"/>
            <w:hideMark/>
          </w:tcPr>
          <w:p w:rsidR="0095526E" w:rsidRPr="00D50794" w:rsidRDefault="0095526E" w:rsidP="00812168">
            <w:pPr>
              <w:widowControl/>
              <w:jc w:val="center"/>
              <w:rPr>
                <w:szCs w:val="21"/>
              </w:rPr>
            </w:pPr>
            <w:r w:rsidRPr="00D50794">
              <w:rPr>
                <w:szCs w:val="21"/>
              </w:rPr>
              <w:t>套</w:t>
            </w:r>
          </w:p>
        </w:tc>
        <w:tc>
          <w:tcPr>
            <w:tcW w:w="708" w:type="dxa"/>
            <w:shd w:val="clear" w:color="auto" w:fill="auto"/>
            <w:noWrap/>
            <w:vAlign w:val="center"/>
            <w:hideMark/>
          </w:tcPr>
          <w:p w:rsidR="0095526E" w:rsidRPr="00D50794" w:rsidRDefault="0095526E" w:rsidP="00812168">
            <w:pPr>
              <w:widowControl/>
              <w:jc w:val="center"/>
              <w:rPr>
                <w:szCs w:val="21"/>
              </w:rPr>
            </w:pPr>
            <w:r w:rsidRPr="00D50794">
              <w:rPr>
                <w:rFonts w:hint="eastAsia"/>
                <w:szCs w:val="21"/>
              </w:rPr>
              <w:t>2</w:t>
            </w:r>
          </w:p>
        </w:tc>
        <w:tc>
          <w:tcPr>
            <w:tcW w:w="2552" w:type="dxa"/>
            <w:shd w:val="clear" w:color="auto" w:fill="auto"/>
            <w:noWrap/>
            <w:vAlign w:val="center"/>
            <w:hideMark/>
          </w:tcPr>
          <w:p w:rsidR="0095526E" w:rsidRPr="00D50794" w:rsidRDefault="0095526E" w:rsidP="00812168">
            <w:pPr>
              <w:jc w:val="left"/>
              <w:rPr>
                <w:szCs w:val="21"/>
              </w:rPr>
            </w:pPr>
            <w:r w:rsidRPr="00D50794">
              <w:rPr>
                <w:rFonts w:hint="eastAsia"/>
                <w:szCs w:val="21"/>
              </w:rPr>
              <w:t>数据</w:t>
            </w:r>
            <w:r w:rsidRPr="00D50794">
              <w:rPr>
                <w:szCs w:val="21"/>
              </w:rPr>
              <w:t>采集基础</w:t>
            </w:r>
            <w:r w:rsidRPr="00D50794">
              <w:rPr>
                <w:rFonts w:hint="eastAsia"/>
                <w:szCs w:val="21"/>
              </w:rPr>
              <w:t>模块</w:t>
            </w:r>
            <w:r w:rsidRPr="00D50794">
              <w:rPr>
                <w:rFonts w:hint="eastAsia"/>
                <w:szCs w:val="21"/>
              </w:rPr>
              <w:t>1</w:t>
            </w:r>
            <w:r w:rsidRPr="00D50794">
              <w:rPr>
                <w:rFonts w:hint="eastAsia"/>
                <w:szCs w:val="21"/>
              </w:rPr>
              <w:t>个</w:t>
            </w:r>
          </w:p>
          <w:p w:rsidR="0095526E" w:rsidRPr="00D50794" w:rsidRDefault="0095526E" w:rsidP="00812168">
            <w:pPr>
              <w:jc w:val="left"/>
              <w:rPr>
                <w:szCs w:val="21"/>
              </w:rPr>
            </w:pPr>
            <w:r w:rsidRPr="00D50794">
              <w:rPr>
                <w:rFonts w:hint="eastAsia"/>
                <w:szCs w:val="21"/>
              </w:rPr>
              <w:t>通道</w:t>
            </w:r>
            <w:r w:rsidRPr="00D50794">
              <w:rPr>
                <w:szCs w:val="21"/>
              </w:rPr>
              <w:t>电压采集板卡</w:t>
            </w:r>
            <w:r w:rsidRPr="00D50794">
              <w:rPr>
                <w:rFonts w:hint="eastAsia"/>
                <w:szCs w:val="21"/>
              </w:rPr>
              <w:t>1</w:t>
            </w:r>
            <w:r w:rsidRPr="00D50794">
              <w:rPr>
                <w:rFonts w:hint="eastAsia"/>
                <w:szCs w:val="21"/>
              </w:rPr>
              <w:t>个</w:t>
            </w:r>
          </w:p>
          <w:p w:rsidR="0095526E" w:rsidRPr="00D50794" w:rsidRDefault="0095526E" w:rsidP="00812168">
            <w:pPr>
              <w:jc w:val="left"/>
              <w:rPr>
                <w:szCs w:val="21"/>
              </w:rPr>
            </w:pPr>
            <w:r w:rsidRPr="00D50794">
              <w:rPr>
                <w:szCs w:val="21"/>
              </w:rPr>
              <w:t>ICP</w:t>
            </w:r>
            <w:r w:rsidRPr="00D50794">
              <w:rPr>
                <w:szCs w:val="21"/>
              </w:rPr>
              <w:t>调理模块</w:t>
            </w:r>
            <w:r w:rsidRPr="00D50794">
              <w:rPr>
                <w:rFonts w:hint="eastAsia"/>
                <w:szCs w:val="21"/>
              </w:rPr>
              <w:t>16</w:t>
            </w:r>
            <w:r w:rsidRPr="00D50794">
              <w:rPr>
                <w:rFonts w:hint="eastAsia"/>
                <w:szCs w:val="21"/>
              </w:rPr>
              <w:t>个</w:t>
            </w:r>
          </w:p>
          <w:p w:rsidR="0095526E" w:rsidRPr="00D50794" w:rsidRDefault="0095526E" w:rsidP="00812168">
            <w:pPr>
              <w:widowControl/>
              <w:jc w:val="left"/>
              <w:rPr>
                <w:szCs w:val="21"/>
              </w:rPr>
            </w:pPr>
            <w:proofErr w:type="gramStart"/>
            <w:r w:rsidRPr="00D50794">
              <w:rPr>
                <w:szCs w:val="21"/>
              </w:rPr>
              <w:t>数采分析</w:t>
            </w:r>
            <w:proofErr w:type="gramEnd"/>
            <w:r w:rsidRPr="00D50794">
              <w:rPr>
                <w:szCs w:val="21"/>
              </w:rPr>
              <w:t>软件</w:t>
            </w:r>
            <w:r w:rsidRPr="00D50794">
              <w:rPr>
                <w:rFonts w:hint="eastAsia"/>
                <w:szCs w:val="21"/>
              </w:rPr>
              <w:t>1</w:t>
            </w:r>
            <w:r w:rsidRPr="00D50794">
              <w:rPr>
                <w:rFonts w:hint="eastAsia"/>
                <w:szCs w:val="21"/>
              </w:rPr>
              <w:t>套</w:t>
            </w:r>
          </w:p>
        </w:tc>
        <w:tc>
          <w:tcPr>
            <w:tcW w:w="2268" w:type="dxa"/>
            <w:vMerge/>
            <w:shd w:val="clear" w:color="auto" w:fill="auto"/>
            <w:noWrap/>
            <w:vAlign w:val="center"/>
            <w:hideMark/>
          </w:tcPr>
          <w:p w:rsidR="0095526E" w:rsidRPr="00D50794" w:rsidRDefault="0095526E" w:rsidP="00812168">
            <w:pPr>
              <w:widowControl/>
              <w:jc w:val="left"/>
              <w:rPr>
                <w:szCs w:val="21"/>
              </w:rPr>
            </w:pPr>
          </w:p>
        </w:tc>
      </w:tr>
    </w:tbl>
    <w:p w:rsidR="0095526E" w:rsidRPr="00D50794" w:rsidRDefault="0095526E" w:rsidP="0095526E">
      <w:pPr>
        <w:spacing w:beforeLines="50" w:line="360" w:lineRule="auto"/>
        <w:ind w:firstLineChars="200" w:firstLine="422"/>
        <w:rPr>
          <w:b/>
        </w:rPr>
      </w:pPr>
      <w:r w:rsidRPr="00D50794">
        <w:rPr>
          <w:rFonts w:hint="eastAsia"/>
          <w:b/>
        </w:rPr>
        <w:t>（</w:t>
      </w:r>
      <w:r w:rsidRPr="00D50794">
        <w:rPr>
          <w:rFonts w:hint="eastAsia"/>
          <w:b/>
        </w:rPr>
        <w:t>2</w:t>
      </w:r>
      <w:r w:rsidRPr="00D50794">
        <w:rPr>
          <w:rFonts w:hint="eastAsia"/>
          <w:b/>
        </w:rPr>
        <w:t>）设备</w:t>
      </w:r>
      <w:r w:rsidRPr="00D50794">
        <w:rPr>
          <w:b/>
        </w:rPr>
        <w:t>的技术指标要求</w:t>
      </w:r>
    </w:p>
    <w:p w:rsidR="0095526E" w:rsidRPr="00D50794" w:rsidRDefault="0095526E" w:rsidP="0095526E">
      <w:pPr>
        <w:spacing w:line="360" w:lineRule="auto"/>
        <w:ind w:firstLineChars="200" w:firstLine="422"/>
        <w:rPr>
          <w:b/>
        </w:rPr>
      </w:pPr>
      <w:r w:rsidRPr="00D50794">
        <w:rPr>
          <w:b/>
        </w:rPr>
        <w:t>4.1</w:t>
      </w:r>
      <w:r w:rsidRPr="00D50794">
        <w:rPr>
          <w:rFonts w:hint="eastAsia"/>
          <w:b/>
        </w:rPr>
        <w:t>设备系统必须</w:t>
      </w:r>
      <w:r w:rsidRPr="00D50794">
        <w:rPr>
          <w:b/>
        </w:rPr>
        <w:t>满足的工作条件</w:t>
      </w:r>
    </w:p>
    <w:p w:rsidR="0095526E" w:rsidRPr="00D50794" w:rsidRDefault="0095526E" w:rsidP="0095526E">
      <w:pPr>
        <w:snapToGrid w:val="0"/>
        <w:spacing w:line="360" w:lineRule="auto"/>
        <w:ind w:left="1260"/>
      </w:pPr>
      <w:r w:rsidRPr="00D50794">
        <w:rPr>
          <w:rFonts w:hint="eastAsia"/>
        </w:rPr>
        <w:t>工作温度</w:t>
      </w:r>
      <w:r w:rsidRPr="00D50794">
        <w:t>：</w:t>
      </w:r>
      <w:r w:rsidRPr="00D50794">
        <w:t>-20</w:t>
      </w:r>
      <w:r w:rsidRPr="00D50794">
        <w:rPr>
          <w:rFonts w:hint="eastAsia"/>
        </w:rPr>
        <w:t>℃～</w:t>
      </w:r>
      <w:r w:rsidRPr="00D50794">
        <w:t>6</w:t>
      </w:r>
      <w:r w:rsidRPr="00D50794">
        <w:rPr>
          <w:rFonts w:hint="eastAsia"/>
        </w:rPr>
        <w:t>0</w:t>
      </w:r>
      <w:r w:rsidRPr="00D50794">
        <w:rPr>
          <w:rFonts w:hint="eastAsia"/>
        </w:rPr>
        <w:t>℃。</w:t>
      </w:r>
    </w:p>
    <w:p w:rsidR="0095526E" w:rsidRPr="00D50794" w:rsidRDefault="0095526E" w:rsidP="0095526E">
      <w:pPr>
        <w:snapToGrid w:val="0"/>
        <w:spacing w:line="360" w:lineRule="auto"/>
        <w:ind w:left="1260"/>
      </w:pPr>
      <w:r w:rsidRPr="00D50794">
        <w:rPr>
          <w:rFonts w:hint="eastAsia"/>
        </w:rPr>
        <w:t>相对湿度：</w:t>
      </w:r>
      <w:r w:rsidRPr="00D50794">
        <w:rPr>
          <w:rFonts w:hint="eastAsia"/>
        </w:rPr>
        <w:t>20%</w:t>
      </w:r>
      <w:r w:rsidRPr="00D50794">
        <w:rPr>
          <w:rFonts w:hint="eastAsia"/>
        </w:rPr>
        <w:t>～</w:t>
      </w:r>
      <w:r w:rsidRPr="00D50794">
        <w:rPr>
          <w:rFonts w:hint="eastAsia"/>
        </w:rPr>
        <w:t>80%</w:t>
      </w:r>
      <w:r w:rsidRPr="00D50794">
        <w:rPr>
          <w:rFonts w:hint="eastAsia"/>
        </w:rPr>
        <w:t>。</w:t>
      </w:r>
    </w:p>
    <w:p w:rsidR="0095526E" w:rsidRPr="00D50794" w:rsidRDefault="0095526E" w:rsidP="0095526E">
      <w:pPr>
        <w:snapToGrid w:val="0"/>
        <w:spacing w:line="360" w:lineRule="auto"/>
        <w:ind w:left="1260"/>
      </w:pPr>
      <w:r w:rsidRPr="00D50794">
        <w:rPr>
          <w:rFonts w:hint="eastAsia"/>
        </w:rPr>
        <w:t>供电电源：</w:t>
      </w:r>
      <w:r w:rsidRPr="00D50794">
        <w:rPr>
          <w:rFonts w:hint="eastAsia"/>
        </w:rPr>
        <w:t>AC220V</w:t>
      </w:r>
      <w:r w:rsidRPr="00D50794">
        <w:rPr>
          <w:rFonts w:hint="eastAsia"/>
        </w:rPr>
        <w:t>±</w:t>
      </w:r>
      <w:r w:rsidRPr="00D50794">
        <w:rPr>
          <w:rFonts w:hint="eastAsia"/>
        </w:rPr>
        <w:t>10%</w:t>
      </w:r>
      <w:r w:rsidRPr="00D50794">
        <w:rPr>
          <w:rFonts w:hint="eastAsia"/>
        </w:rPr>
        <w:t>，交流</w:t>
      </w:r>
      <w:r w:rsidRPr="00D50794">
        <w:t>频率</w:t>
      </w:r>
      <w:r w:rsidRPr="00D50794">
        <w:rPr>
          <w:rFonts w:hint="eastAsia"/>
        </w:rPr>
        <w:t>50Hz</w:t>
      </w:r>
      <w:r w:rsidRPr="00D50794">
        <w:rPr>
          <w:rFonts w:hint="eastAsia"/>
        </w:rPr>
        <w:t>±</w:t>
      </w:r>
      <w:r w:rsidRPr="00D50794">
        <w:rPr>
          <w:rFonts w:hint="eastAsia"/>
        </w:rPr>
        <w:t>2%</w:t>
      </w:r>
      <w:r w:rsidRPr="00D50794">
        <w:rPr>
          <w:rFonts w:hint="eastAsia"/>
        </w:rPr>
        <w:t>。</w:t>
      </w:r>
    </w:p>
    <w:p w:rsidR="0095526E" w:rsidRPr="00D50794" w:rsidRDefault="0095526E" w:rsidP="0095526E">
      <w:pPr>
        <w:spacing w:beforeLines="50" w:line="360" w:lineRule="auto"/>
        <w:ind w:firstLineChars="200" w:firstLine="422"/>
        <w:rPr>
          <w:b/>
        </w:rPr>
      </w:pPr>
      <w:r w:rsidRPr="00D50794">
        <w:rPr>
          <w:rFonts w:hint="eastAsia"/>
          <w:b/>
        </w:rPr>
        <w:t>4.</w:t>
      </w:r>
      <w:r w:rsidRPr="00D50794">
        <w:rPr>
          <w:b/>
        </w:rPr>
        <w:t>2</w:t>
      </w:r>
      <w:r w:rsidRPr="00D50794">
        <w:rPr>
          <w:rFonts w:hint="eastAsia"/>
          <w:b/>
        </w:rPr>
        <w:t xml:space="preserve"> </w:t>
      </w:r>
      <w:r w:rsidRPr="00D50794">
        <w:rPr>
          <w:b/>
        </w:rPr>
        <w:t>基本要求</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b/>
          <w:szCs w:val="28"/>
        </w:rPr>
        <w:t xml:space="preserve"> </w:t>
      </w:r>
      <w:r w:rsidRPr="00D50794">
        <w:rPr>
          <w:szCs w:val="28"/>
        </w:rPr>
        <w:t xml:space="preserve">4.2.1 </w:t>
      </w:r>
      <w:r w:rsidRPr="00D50794">
        <w:rPr>
          <w:rFonts w:hint="eastAsia"/>
          <w:szCs w:val="28"/>
        </w:rPr>
        <w:t>数据采集基础模块主要包含了</w:t>
      </w:r>
      <w:r w:rsidRPr="00D50794">
        <w:rPr>
          <w:rFonts w:hint="eastAsia"/>
          <w:szCs w:val="28"/>
        </w:rPr>
        <w:t>3</w:t>
      </w:r>
      <w:r w:rsidRPr="00D50794">
        <w:rPr>
          <w:rFonts w:hint="eastAsia"/>
          <w:szCs w:val="28"/>
        </w:rPr>
        <w:t>个</w:t>
      </w:r>
      <w:r w:rsidRPr="00D50794">
        <w:rPr>
          <w:rFonts w:hint="eastAsia"/>
          <w:szCs w:val="28"/>
        </w:rPr>
        <w:t>CAN,1</w:t>
      </w:r>
      <w:r w:rsidRPr="00D50794">
        <w:rPr>
          <w:rFonts w:hint="eastAsia"/>
          <w:szCs w:val="28"/>
        </w:rPr>
        <w:t>个</w:t>
      </w:r>
      <w:r w:rsidRPr="00D50794">
        <w:rPr>
          <w:rFonts w:hint="eastAsia"/>
          <w:szCs w:val="28"/>
        </w:rPr>
        <w:t>200</w:t>
      </w:r>
      <w:r w:rsidRPr="00D50794">
        <w:rPr>
          <w:rFonts w:hint="eastAsia"/>
          <w:szCs w:val="28"/>
        </w:rPr>
        <w:t>和</w:t>
      </w:r>
      <w:r w:rsidRPr="00D50794">
        <w:rPr>
          <w:rFonts w:hint="eastAsia"/>
          <w:szCs w:val="28"/>
        </w:rPr>
        <w:t>5 HZ GPS</w:t>
      </w:r>
      <w:r w:rsidRPr="00D50794">
        <w:rPr>
          <w:rFonts w:hint="eastAsia"/>
          <w:szCs w:val="28"/>
        </w:rPr>
        <w:t>，</w:t>
      </w:r>
      <w:r w:rsidRPr="00D50794">
        <w:rPr>
          <w:rFonts w:hint="eastAsia"/>
          <w:szCs w:val="28"/>
        </w:rPr>
        <w:t>1</w:t>
      </w:r>
      <w:r w:rsidRPr="00D50794">
        <w:rPr>
          <w:rFonts w:hint="eastAsia"/>
          <w:szCs w:val="28"/>
        </w:rPr>
        <w:t>个</w:t>
      </w:r>
      <w:r w:rsidRPr="00D50794">
        <w:rPr>
          <w:rFonts w:hint="eastAsia"/>
          <w:szCs w:val="28"/>
        </w:rPr>
        <w:t>VBM</w:t>
      </w:r>
      <w:r w:rsidRPr="00D50794">
        <w:rPr>
          <w:rFonts w:hint="eastAsia"/>
          <w:szCs w:val="28"/>
        </w:rPr>
        <w:t>总线，</w:t>
      </w:r>
      <w:r w:rsidRPr="00D50794">
        <w:rPr>
          <w:rFonts w:hint="eastAsia"/>
          <w:szCs w:val="28"/>
        </w:rPr>
        <w:t>10</w:t>
      </w:r>
      <w:r w:rsidRPr="00D50794">
        <w:rPr>
          <w:rFonts w:hint="eastAsia"/>
          <w:szCs w:val="28"/>
        </w:rPr>
        <w:t>通道数字</w:t>
      </w:r>
      <w:r w:rsidRPr="00D50794">
        <w:rPr>
          <w:rFonts w:hint="eastAsia"/>
          <w:szCs w:val="28"/>
        </w:rPr>
        <w:t>I/O</w:t>
      </w:r>
      <w:r w:rsidRPr="00D50794">
        <w:rPr>
          <w:rFonts w:hint="eastAsia"/>
          <w:szCs w:val="28"/>
        </w:rPr>
        <w:t>以及</w:t>
      </w:r>
      <w:r w:rsidRPr="00D50794">
        <w:rPr>
          <w:rFonts w:hint="eastAsia"/>
          <w:szCs w:val="28"/>
        </w:rPr>
        <w:t>8</w:t>
      </w:r>
      <w:r w:rsidRPr="00D50794">
        <w:rPr>
          <w:rFonts w:hint="eastAsia"/>
          <w:szCs w:val="28"/>
        </w:rPr>
        <w:t>个脉冲输入，适配电源，采集软件，</w:t>
      </w:r>
      <w:r w:rsidRPr="00D50794">
        <w:rPr>
          <w:rFonts w:hint="eastAsia"/>
          <w:szCs w:val="28"/>
        </w:rPr>
        <w:t>128G</w:t>
      </w:r>
      <w:r w:rsidRPr="00D50794">
        <w:rPr>
          <w:rFonts w:hint="eastAsia"/>
          <w:szCs w:val="28"/>
        </w:rPr>
        <w:t>工业用</w:t>
      </w:r>
      <w:r w:rsidRPr="00D50794">
        <w:rPr>
          <w:rFonts w:hint="eastAsia"/>
          <w:szCs w:val="28"/>
        </w:rPr>
        <w:t>CF</w:t>
      </w:r>
      <w:r w:rsidRPr="00D50794">
        <w:rPr>
          <w:rFonts w:hint="eastAsia"/>
          <w:szCs w:val="28"/>
        </w:rPr>
        <w:t>卡，同步网线。</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b/>
          <w:szCs w:val="28"/>
        </w:rPr>
        <w:t xml:space="preserve"> </w:t>
      </w:r>
      <w:r w:rsidRPr="00D50794">
        <w:rPr>
          <w:szCs w:val="28"/>
        </w:rPr>
        <w:t>4.2.</w:t>
      </w:r>
      <w:r w:rsidRPr="00D50794">
        <w:rPr>
          <w:rFonts w:hint="eastAsia"/>
          <w:szCs w:val="28"/>
        </w:rPr>
        <w:t>2</w:t>
      </w:r>
      <w:r w:rsidRPr="00D50794">
        <w:rPr>
          <w:szCs w:val="28"/>
        </w:rPr>
        <w:t xml:space="preserve"> </w:t>
      </w:r>
      <w:r w:rsidRPr="00D50794">
        <w:rPr>
          <w:szCs w:val="28"/>
        </w:rPr>
        <w:t>良好的可扩展性，可根据需求对系统的功能进行灵活的扩展</w:t>
      </w:r>
    </w:p>
    <w:p w:rsidR="0095526E" w:rsidRPr="00D50794" w:rsidRDefault="0095526E" w:rsidP="0095526E">
      <w:pPr>
        <w:autoSpaceDE w:val="0"/>
        <w:autoSpaceDN w:val="0"/>
        <w:spacing w:line="360" w:lineRule="auto"/>
        <w:ind w:leftChars="250" w:left="926" w:hangingChars="191" w:hanging="401"/>
        <w:jc w:val="left"/>
        <w:rPr>
          <w:szCs w:val="28"/>
        </w:rPr>
      </w:pPr>
      <w:r w:rsidRPr="00D50794">
        <w:rPr>
          <w:szCs w:val="28"/>
        </w:rPr>
        <w:t>4.2.</w:t>
      </w:r>
      <w:r w:rsidRPr="00D50794">
        <w:rPr>
          <w:rFonts w:hint="eastAsia"/>
          <w:szCs w:val="28"/>
        </w:rPr>
        <w:t>3</w:t>
      </w:r>
      <w:r w:rsidRPr="00D50794">
        <w:rPr>
          <w:szCs w:val="28"/>
        </w:rPr>
        <w:t xml:space="preserve"> </w:t>
      </w:r>
      <w:r w:rsidRPr="00D50794">
        <w:rPr>
          <w:rFonts w:hint="eastAsia"/>
          <w:szCs w:val="28"/>
        </w:rPr>
        <w:t>电压</w:t>
      </w:r>
      <w:r w:rsidRPr="00D50794">
        <w:rPr>
          <w:szCs w:val="28"/>
        </w:rPr>
        <w:t>采集单元均包含独立的嵌入式采集控制器、高可靠度嵌入式存储器、信号调理模块。</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b/>
          <w:szCs w:val="28"/>
        </w:rPr>
        <w:t xml:space="preserve"> </w:t>
      </w:r>
      <w:r w:rsidRPr="00D50794">
        <w:rPr>
          <w:szCs w:val="28"/>
        </w:rPr>
        <w:t>4.2.</w:t>
      </w:r>
      <w:r w:rsidRPr="00D50794">
        <w:rPr>
          <w:rFonts w:hint="eastAsia"/>
          <w:szCs w:val="28"/>
        </w:rPr>
        <w:t>4</w:t>
      </w:r>
      <w:r w:rsidRPr="00D50794">
        <w:rPr>
          <w:szCs w:val="28"/>
        </w:rPr>
        <w:t xml:space="preserve"> </w:t>
      </w:r>
      <w:r w:rsidRPr="00D50794">
        <w:rPr>
          <w:szCs w:val="28"/>
        </w:rPr>
        <w:t>可以连接目前的所有类型传感器</w:t>
      </w:r>
      <w:r w:rsidRPr="00D50794">
        <w:rPr>
          <w:rFonts w:hint="eastAsia"/>
          <w:szCs w:val="28"/>
        </w:rPr>
        <w:t>，</w:t>
      </w:r>
      <w:r w:rsidRPr="00D50794">
        <w:rPr>
          <w:szCs w:val="28"/>
        </w:rPr>
        <w:t>具体包括：</w:t>
      </w:r>
    </w:p>
    <w:p w:rsidR="0095526E" w:rsidRPr="00D50794" w:rsidRDefault="0095526E" w:rsidP="0095526E">
      <w:pPr>
        <w:pStyle w:val="a5"/>
        <w:numPr>
          <w:ilvl w:val="0"/>
          <w:numId w:val="6"/>
        </w:numPr>
        <w:autoSpaceDE w:val="0"/>
        <w:autoSpaceDN w:val="0"/>
        <w:spacing w:line="360" w:lineRule="auto"/>
        <w:ind w:left="1134" w:firstLineChars="0" w:hanging="425"/>
        <w:jc w:val="left"/>
        <w:rPr>
          <w:szCs w:val="28"/>
        </w:rPr>
      </w:pPr>
      <w:r w:rsidRPr="00D50794">
        <w:rPr>
          <w:szCs w:val="28"/>
        </w:rPr>
        <w:t>应变片、热电偶、压阻式、压电式传感器，加速度传感器等</w:t>
      </w:r>
    </w:p>
    <w:p w:rsidR="0095526E" w:rsidRPr="00D50794" w:rsidRDefault="0095526E" w:rsidP="0095526E">
      <w:pPr>
        <w:pStyle w:val="a5"/>
        <w:numPr>
          <w:ilvl w:val="0"/>
          <w:numId w:val="6"/>
        </w:numPr>
        <w:autoSpaceDE w:val="0"/>
        <w:autoSpaceDN w:val="0"/>
        <w:spacing w:line="360" w:lineRule="auto"/>
        <w:ind w:left="1134" w:firstLineChars="0" w:hanging="425"/>
        <w:jc w:val="left"/>
        <w:rPr>
          <w:szCs w:val="28"/>
        </w:rPr>
      </w:pPr>
      <w:r w:rsidRPr="00D50794">
        <w:rPr>
          <w:szCs w:val="28"/>
        </w:rPr>
        <w:t>电压、电流、电阻、频率信号</w:t>
      </w:r>
      <w:r w:rsidRPr="00D50794">
        <w:rPr>
          <w:rFonts w:hint="eastAsia"/>
          <w:szCs w:val="28"/>
        </w:rPr>
        <w:t>等</w:t>
      </w:r>
    </w:p>
    <w:p w:rsidR="0095526E" w:rsidRPr="00D50794" w:rsidRDefault="0095526E" w:rsidP="0095526E">
      <w:pPr>
        <w:pStyle w:val="a5"/>
        <w:numPr>
          <w:ilvl w:val="0"/>
          <w:numId w:val="6"/>
        </w:numPr>
        <w:autoSpaceDE w:val="0"/>
        <w:autoSpaceDN w:val="0"/>
        <w:spacing w:line="360" w:lineRule="auto"/>
        <w:ind w:left="1134" w:firstLineChars="0" w:hanging="425"/>
        <w:jc w:val="left"/>
        <w:rPr>
          <w:szCs w:val="28"/>
        </w:rPr>
      </w:pPr>
      <w:r w:rsidRPr="00D50794">
        <w:rPr>
          <w:szCs w:val="28"/>
        </w:rPr>
        <w:t>CAN</w:t>
      </w:r>
      <w:r w:rsidRPr="00D50794">
        <w:rPr>
          <w:szCs w:val="28"/>
        </w:rPr>
        <w:t>现场总线</w:t>
      </w:r>
    </w:p>
    <w:p w:rsidR="0095526E" w:rsidRPr="00D50794" w:rsidRDefault="0095526E" w:rsidP="0095526E">
      <w:pPr>
        <w:pStyle w:val="a5"/>
        <w:numPr>
          <w:ilvl w:val="0"/>
          <w:numId w:val="6"/>
        </w:numPr>
        <w:autoSpaceDE w:val="0"/>
        <w:autoSpaceDN w:val="0"/>
        <w:spacing w:line="360" w:lineRule="auto"/>
        <w:ind w:left="1134" w:firstLineChars="0" w:hanging="425"/>
        <w:jc w:val="left"/>
        <w:rPr>
          <w:szCs w:val="28"/>
        </w:rPr>
      </w:pPr>
      <w:r w:rsidRPr="00D50794">
        <w:rPr>
          <w:szCs w:val="28"/>
        </w:rPr>
        <w:t>GPS</w:t>
      </w:r>
      <w:r w:rsidRPr="00D50794">
        <w:rPr>
          <w:szCs w:val="28"/>
        </w:rPr>
        <w:t>信号</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lastRenderedPageBreak/>
        <w:t>★</w:t>
      </w:r>
      <w:r w:rsidRPr="00D50794">
        <w:rPr>
          <w:b/>
          <w:szCs w:val="28"/>
        </w:rPr>
        <w:t xml:space="preserve"> </w:t>
      </w:r>
      <w:r w:rsidRPr="00D50794">
        <w:rPr>
          <w:szCs w:val="28"/>
        </w:rPr>
        <w:t>4.2.</w:t>
      </w:r>
      <w:r w:rsidRPr="00D50794">
        <w:rPr>
          <w:rFonts w:hint="eastAsia"/>
          <w:szCs w:val="28"/>
        </w:rPr>
        <w:t>5</w:t>
      </w:r>
      <w:r w:rsidRPr="00D50794">
        <w:rPr>
          <w:szCs w:val="28"/>
        </w:rPr>
        <w:t xml:space="preserve"> </w:t>
      </w:r>
      <w:r w:rsidRPr="00D50794">
        <w:rPr>
          <w:rFonts w:hint="eastAsia"/>
          <w:szCs w:val="28"/>
        </w:rPr>
        <w:t>要求</w:t>
      </w:r>
      <w:r w:rsidRPr="00D50794">
        <w:rPr>
          <w:szCs w:val="28"/>
        </w:rPr>
        <w:t>全封闭，防尘、防水溅、有效应对恶劣的工作环境</w:t>
      </w:r>
      <w:r w:rsidRPr="00D50794">
        <w:rPr>
          <w:rFonts w:hint="eastAsia"/>
          <w:szCs w:val="28"/>
        </w:rPr>
        <w:t>，防护等级</w:t>
      </w:r>
      <w:r w:rsidRPr="00D50794">
        <w:rPr>
          <w:szCs w:val="28"/>
        </w:rPr>
        <w:t>IP67</w:t>
      </w:r>
      <w:r w:rsidRPr="00D50794">
        <w:rPr>
          <w:rFonts w:hint="eastAsia"/>
          <w:szCs w:val="28"/>
        </w:rPr>
        <w:t>以上</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szCs w:val="28"/>
        </w:rPr>
        <w:t xml:space="preserve"> 4.2.</w:t>
      </w:r>
      <w:r w:rsidRPr="00D50794">
        <w:rPr>
          <w:rFonts w:hint="eastAsia"/>
          <w:szCs w:val="28"/>
        </w:rPr>
        <w:t>6</w:t>
      </w:r>
      <w:r w:rsidRPr="00D50794">
        <w:rPr>
          <w:szCs w:val="28"/>
        </w:rPr>
        <w:t xml:space="preserve"> </w:t>
      </w:r>
      <w:r w:rsidRPr="00D50794">
        <w:rPr>
          <w:rFonts w:hint="eastAsia"/>
          <w:szCs w:val="28"/>
        </w:rPr>
        <w:t>要求抗振性能极佳，在高的</w:t>
      </w:r>
      <w:r w:rsidRPr="00D50794">
        <w:rPr>
          <w:szCs w:val="28"/>
        </w:rPr>
        <w:t>加速度的振动环境中仍能长期正常工作</w:t>
      </w:r>
      <w:r w:rsidRPr="00D50794">
        <w:rPr>
          <w:rFonts w:hint="eastAsia"/>
          <w:szCs w:val="28"/>
        </w:rPr>
        <w:t>（</w:t>
      </w:r>
      <w:r w:rsidRPr="00D50794">
        <w:rPr>
          <w:rFonts w:hint="eastAsia"/>
          <w:szCs w:val="28"/>
        </w:rPr>
        <w:t>20g</w:t>
      </w:r>
      <w:r w:rsidRPr="00D50794">
        <w:rPr>
          <w:rFonts w:hint="eastAsia"/>
          <w:szCs w:val="28"/>
        </w:rPr>
        <w:t>以上），提供第三方《实验报告》复印件</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b/>
          <w:szCs w:val="28"/>
        </w:rPr>
        <w:t xml:space="preserve"> </w:t>
      </w:r>
      <w:r w:rsidRPr="00D50794">
        <w:rPr>
          <w:szCs w:val="28"/>
        </w:rPr>
        <w:t>4.2.</w:t>
      </w:r>
      <w:r w:rsidRPr="00D50794">
        <w:rPr>
          <w:rFonts w:hint="eastAsia"/>
          <w:szCs w:val="28"/>
        </w:rPr>
        <w:t>7</w:t>
      </w:r>
      <w:r w:rsidRPr="00D50794">
        <w:rPr>
          <w:szCs w:val="28"/>
        </w:rPr>
        <w:t xml:space="preserve"> </w:t>
      </w:r>
      <w:r w:rsidRPr="00D50794">
        <w:rPr>
          <w:rFonts w:hint="eastAsia"/>
          <w:szCs w:val="28"/>
        </w:rPr>
        <w:t>防护</w:t>
      </w:r>
      <w:r w:rsidRPr="00D50794">
        <w:rPr>
          <w:szCs w:val="28"/>
        </w:rPr>
        <w:t>及电磁兼容性</w:t>
      </w:r>
      <w:r w:rsidRPr="00D50794">
        <w:rPr>
          <w:rFonts w:hint="eastAsia"/>
          <w:szCs w:val="28"/>
        </w:rPr>
        <w:t>通过</w:t>
      </w:r>
      <w:r w:rsidRPr="00D50794">
        <w:rPr>
          <w:rFonts w:hint="eastAsia"/>
          <w:szCs w:val="28"/>
        </w:rPr>
        <w:t>CE</w:t>
      </w:r>
      <w:r w:rsidRPr="00D50794">
        <w:rPr>
          <w:rFonts w:hint="eastAsia"/>
          <w:szCs w:val="28"/>
        </w:rPr>
        <w:t>认证，提供第三方《实验报告》复印件</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b/>
          <w:szCs w:val="28"/>
        </w:rPr>
        <w:t xml:space="preserve"> </w:t>
      </w:r>
      <w:r w:rsidRPr="00D50794">
        <w:rPr>
          <w:szCs w:val="28"/>
        </w:rPr>
        <w:t>4.2.</w:t>
      </w:r>
      <w:r w:rsidRPr="00D50794">
        <w:rPr>
          <w:rFonts w:hint="eastAsia"/>
          <w:szCs w:val="28"/>
        </w:rPr>
        <w:t>8</w:t>
      </w:r>
      <w:r w:rsidRPr="00D50794">
        <w:rPr>
          <w:szCs w:val="28"/>
        </w:rPr>
        <w:t xml:space="preserve"> </w:t>
      </w:r>
      <w:r w:rsidRPr="00D50794">
        <w:rPr>
          <w:szCs w:val="28"/>
        </w:rPr>
        <w:t>可</w:t>
      </w:r>
      <w:r w:rsidRPr="00D50794">
        <w:rPr>
          <w:rFonts w:hint="eastAsia"/>
          <w:szCs w:val="28"/>
        </w:rPr>
        <w:t>实现</w:t>
      </w:r>
      <w:r w:rsidRPr="00D50794">
        <w:rPr>
          <w:szCs w:val="28"/>
        </w:rPr>
        <w:t>同步并行采样</w:t>
      </w:r>
      <w:r w:rsidRPr="00D50794">
        <w:rPr>
          <w:rFonts w:hint="eastAsia"/>
          <w:szCs w:val="28"/>
        </w:rPr>
        <w:t>，</w:t>
      </w:r>
      <w:r w:rsidRPr="00D50794">
        <w:rPr>
          <w:szCs w:val="28"/>
        </w:rPr>
        <w:t>数据可以记录在</w:t>
      </w:r>
      <w:r w:rsidRPr="00D50794">
        <w:rPr>
          <w:rFonts w:hint="eastAsia"/>
          <w:szCs w:val="28"/>
        </w:rPr>
        <w:t>采集器</w:t>
      </w:r>
      <w:r w:rsidRPr="00D50794">
        <w:rPr>
          <w:szCs w:val="28"/>
        </w:rPr>
        <w:t>内部闪</w:t>
      </w:r>
      <w:proofErr w:type="gramStart"/>
      <w:r w:rsidRPr="00D50794">
        <w:rPr>
          <w:szCs w:val="28"/>
        </w:rPr>
        <w:t>存或者</w:t>
      </w:r>
      <w:proofErr w:type="gramEnd"/>
      <w:r w:rsidRPr="00D50794">
        <w:rPr>
          <w:szCs w:val="28"/>
        </w:rPr>
        <w:t>电脑</w:t>
      </w:r>
    </w:p>
    <w:p w:rsidR="0095526E" w:rsidRPr="00D50794" w:rsidRDefault="0095526E" w:rsidP="0095526E">
      <w:pPr>
        <w:autoSpaceDE w:val="0"/>
        <w:autoSpaceDN w:val="0"/>
        <w:spacing w:line="360" w:lineRule="auto"/>
        <w:ind w:firstLineChars="200" w:firstLine="420"/>
        <w:jc w:val="left"/>
        <w:rPr>
          <w:szCs w:val="28"/>
        </w:rPr>
      </w:pPr>
      <w:r w:rsidRPr="00D50794">
        <w:rPr>
          <w:rFonts w:ascii="宋体" w:hAnsi="宋体" w:cs="宋体" w:hint="eastAsia"/>
          <w:szCs w:val="28"/>
        </w:rPr>
        <w:t>★</w:t>
      </w:r>
      <w:r w:rsidRPr="00D50794">
        <w:rPr>
          <w:szCs w:val="28"/>
        </w:rPr>
        <w:t>4.2.</w:t>
      </w:r>
      <w:r w:rsidRPr="00D50794">
        <w:rPr>
          <w:rFonts w:hint="eastAsia"/>
          <w:szCs w:val="28"/>
        </w:rPr>
        <w:t>9</w:t>
      </w:r>
      <w:r w:rsidRPr="00D50794">
        <w:rPr>
          <w:szCs w:val="28"/>
        </w:rPr>
        <w:t xml:space="preserve"> </w:t>
      </w:r>
      <w:r w:rsidRPr="00D50794">
        <w:rPr>
          <w:szCs w:val="28"/>
        </w:rPr>
        <w:t>快速显示上百万的测量数据</w:t>
      </w:r>
    </w:p>
    <w:p w:rsidR="0095526E" w:rsidRPr="00D50794" w:rsidRDefault="0095526E" w:rsidP="0095526E">
      <w:pPr>
        <w:autoSpaceDE w:val="0"/>
        <w:autoSpaceDN w:val="0"/>
        <w:spacing w:line="360" w:lineRule="auto"/>
        <w:ind w:firstLineChars="200" w:firstLine="420"/>
        <w:jc w:val="left"/>
        <w:rPr>
          <w:szCs w:val="28"/>
        </w:rPr>
      </w:pPr>
      <w:r w:rsidRPr="00D50794">
        <w:rPr>
          <w:rFonts w:ascii="宋体" w:hAnsi="宋体" w:cs="宋体" w:hint="eastAsia"/>
          <w:szCs w:val="28"/>
        </w:rPr>
        <w:t>★</w:t>
      </w:r>
      <w:r w:rsidRPr="00D50794">
        <w:rPr>
          <w:szCs w:val="28"/>
        </w:rPr>
        <w:t>4.2.1</w:t>
      </w:r>
      <w:r w:rsidRPr="00D50794">
        <w:rPr>
          <w:rFonts w:hint="eastAsia"/>
          <w:szCs w:val="28"/>
        </w:rPr>
        <w:t>0</w:t>
      </w:r>
      <w:r w:rsidRPr="00D50794">
        <w:rPr>
          <w:szCs w:val="28"/>
        </w:rPr>
        <w:t xml:space="preserve"> </w:t>
      </w:r>
      <w:r w:rsidRPr="00D50794">
        <w:rPr>
          <w:szCs w:val="28"/>
        </w:rPr>
        <w:t>仪器设置与测量</w:t>
      </w:r>
      <w:proofErr w:type="gramStart"/>
      <w:r w:rsidRPr="00D50794">
        <w:rPr>
          <w:szCs w:val="28"/>
        </w:rPr>
        <w:t>值记录</w:t>
      </w:r>
      <w:proofErr w:type="gramEnd"/>
      <w:r w:rsidRPr="00D50794">
        <w:rPr>
          <w:szCs w:val="28"/>
        </w:rPr>
        <w:t>在一起</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b/>
          <w:szCs w:val="28"/>
        </w:rPr>
        <w:t xml:space="preserve"> </w:t>
      </w:r>
      <w:r w:rsidRPr="00D50794">
        <w:rPr>
          <w:szCs w:val="28"/>
        </w:rPr>
        <w:t>4.2.1</w:t>
      </w:r>
      <w:r w:rsidRPr="00D50794">
        <w:rPr>
          <w:rFonts w:hint="eastAsia"/>
          <w:szCs w:val="28"/>
        </w:rPr>
        <w:t>1</w:t>
      </w:r>
      <w:r w:rsidRPr="00D50794">
        <w:rPr>
          <w:szCs w:val="28"/>
        </w:rPr>
        <w:t xml:space="preserve"> </w:t>
      </w:r>
      <w:r w:rsidRPr="00D50794">
        <w:rPr>
          <w:szCs w:val="28"/>
        </w:rPr>
        <w:t>系统内嵌了</w:t>
      </w:r>
      <w:r w:rsidRPr="00D50794">
        <w:rPr>
          <w:szCs w:val="28"/>
        </w:rPr>
        <w:t>Web</w:t>
      </w:r>
      <w:r w:rsidRPr="00D50794">
        <w:rPr>
          <w:szCs w:val="28"/>
        </w:rPr>
        <w:t>服务器，对系统进行配置</w:t>
      </w:r>
      <w:r w:rsidRPr="00D50794">
        <w:rPr>
          <w:rFonts w:hint="eastAsia"/>
          <w:szCs w:val="28"/>
        </w:rPr>
        <w:t>及</w:t>
      </w:r>
      <w:r w:rsidRPr="00D50794">
        <w:rPr>
          <w:szCs w:val="28"/>
        </w:rPr>
        <w:t>监测</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b/>
          <w:szCs w:val="28"/>
        </w:rPr>
        <w:t xml:space="preserve"> </w:t>
      </w:r>
      <w:r w:rsidRPr="00D50794">
        <w:rPr>
          <w:szCs w:val="28"/>
        </w:rPr>
        <w:t>4.2.1</w:t>
      </w:r>
      <w:r w:rsidRPr="00D50794">
        <w:rPr>
          <w:rFonts w:hint="eastAsia"/>
          <w:szCs w:val="28"/>
        </w:rPr>
        <w:t>2</w:t>
      </w:r>
      <w:r w:rsidRPr="00D50794">
        <w:rPr>
          <w:szCs w:val="28"/>
        </w:rPr>
        <w:t xml:space="preserve"> </w:t>
      </w:r>
      <w:r w:rsidRPr="00D50794">
        <w:rPr>
          <w:szCs w:val="28"/>
        </w:rPr>
        <w:t>丰富的计算通道，逻辑计算，信号触发以及多种数据模式</w:t>
      </w:r>
    </w:p>
    <w:p w:rsidR="0095526E" w:rsidRPr="00D50794" w:rsidRDefault="0095526E" w:rsidP="0095526E">
      <w:pPr>
        <w:autoSpaceDE w:val="0"/>
        <w:autoSpaceDN w:val="0"/>
        <w:spacing w:line="360" w:lineRule="auto"/>
        <w:ind w:firstLineChars="200" w:firstLine="420"/>
        <w:jc w:val="left"/>
        <w:rPr>
          <w:szCs w:val="28"/>
        </w:rPr>
      </w:pPr>
      <w:r w:rsidRPr="00D50794">
        <w:rPr>
          <w:rFonts w:ascii="宋体" w:hAnsi="宋体" w:cs="宋体" w:hint="eastAsia"/>
          <w:szCs w:val="28"/>
        </w:rPr>
        <w:t>★</w:t>
      </w:r>
      <w:r w:rsidRPr="00D50794">
        <w:rPr>
          <w:szCs w:val="28"/>
        </w:rPr>
        <w:t>4.2.1</w:t>
      </w:r>
      <w:r w:rsidRPr="00D50794">
        <w:rPr>
          <w:rFonts w:hint="eastAsia"/>
          <w:szCs w:val="28"/>
        </w:rPr>
        <w:t>3</w:t>
      </w:r>
      <w:r w:rsidRPr="00D50794">
        <w:rPr>
          <w:szCs w:val="28"/>
        </w:rPr>
        <w:t xml:space="preserve"> </w:t>
      </w:r>
      <w:r w:rsidRPr="00D50794">
        <w:rPr>
          <w:szCs w:val="28"/>
        </w:rPr>
        <w:t>所有设置参数都通过软件配置，灵活，方便，可保存重用。</w:t>
      </w:r>
    </w:p>
    <w:p w:rsidR="0095526E" w:rsidRPr="00D50794" w:rsidRDefault="0095526E" w:rsidP="0095526E">
      <w:pPr>
        <w:autoSpaceDE w:val="0"/>
        <w:autoSpaceDN w:val="0"/>
        <w:spacing w:line="360" w:lineRule="auto"/>
        <w:ind w:firstLineChars="200" w:firstLine="420"/>
        <w:jc w:val="left"/>
        <w:rPr>
          <w:szCs w:val="28"/>
        </w:rPr>
      </w:pPr>
      <w:r w:rsidRPr="00D50794">
        <w:rPr>
          <w:rFonts w:ascii="宋体" w:hAnsi="宋体" w:cs="宋体" w:hint="eastAsia"/>
          <w:szCs w:val="28"/>
        </w:rPr>
        <w:t>★</w:t>
      </w:r>
      <w:r w:rsidRPr="00D50794">
        <w:rPr>
          <w:szCs w:val="28"/>
        </w:rPr>
        <w:t>4.2.</w:t>
      </w:r>
      <w:r w:rsidRPr="00D50794">
        <w:rPr>
          <w:rFonts w:hint="eastAsia"/>
          <w:szCs w:val="28"/>
        </w:rPr>
        <w:t>14</w:t>
      </w:r>
      <w:r w:rsidRPr="00D50794">
        <w:rPr>
          <w:szCs w:val="28"/>
        </w:rPr>
        <w:t xml:space="preserve"> ICP</w:t>
      </w:r>
      <w:r w:rsidRPr="00D50794">
        <w:rPr>
          <w:szCs w:val="28"/>
        </w:rPr>
        <w:t>调理模块</w:t>
      </w:r>
      <w:r w:rsidRPr="00D50794">
        <w:rPr>
          <w:rFonts w:hint="eastAsia"/>
          <w:szCs w:val="28"/>
        </w:rPr>
        <w:t>连接线长度</w:t>
      </w:r>
      <w:r w:rsidRPr="00D50794">
        <w:rPr>
          <w:szCs w:val="28"/>
        </w:rPr>
        <w:t>不小于</w:t>
      </w:r>
      <w:r w:rsidRPr="00D50794">
        <w:rPr>
          <w:rFonts w:hint="eastAsia"/>
          <w:szCs w:val="28"/>
        </w:rPr>
        <w:t>0.4</w:t>
      </w:r>
      <w:r w:rsidRPr="00D50794">
        <w:rPr>
          <w:szCs w:val="28"/>
        </w:rPr>
        <w:t>m</w:t>
      </w:r>
    </w:p>
    <w:p w:rsidR="0095526E" w:rsidRPr="00D50794" w:rsidRDefault="0095526E" w:rsidP="0095526E">
      <w:pPr>
        <w:spacing w:beforeLines="50" w:line="360" w:lineRule="auto"/>
        <w:ind w:firstLineChars="200" w:firstLine="422"/>
        <w:rPr>
          <w:b/>
        </w:rPr>
      </w:pPr>
      <w:r w:rsidRPr="00D50794">
        <w:rPr>
          <w:rFonts w:hint="eastAsia"/>
          <w:b/>
        </w:rPr>
        <w:t>4.</w:t>
      </w:r>
      <w:r w:rsidRPr="00D50794">
        <w:rPr>
          <w:b/>
        </w:rPr>
        <w:t>3</w:t>
      </w:r>
      <w:r w:rsidRPr="00D50794">
        <w:rPr>
          <w:rFonts w:hint="eastAsia"/>
          <w:b/>
        </w:rPr>
        <w:t xml:space="preserve"> </w:t>
      </w:r>
      <w:r w:rsidRPr="00D50794">
        <w:rPr>
          <w:rFonts w:hint="eastAsia"/>
          <w:b/>
        </w:rPr>
        <w:t>信号测量的技术</w:t>
      </w:r>
      <w:r w:rsidRPr="00D50794">
        <w:rPr>
          <w:b/>
        </w:rPr>
        <w:t>要求</w:t>
      </w:r>
    </w:p>
    <w:p w:rsidR="0095526E" w:rsidRPr="00D50794" w:rsidRDefault="0095526E" w:rsidP="0095526E">
      <w:pPr>
        <w:autoSpaceDE w:val="0"/>
        <w:autoSpaceDN w:val="0"/>
        <w:spacing w:line="360" w:lineRule="auto"/>
        <w:ind w:leftChars="300" w:left="926" w:hangingChars="141" w:hanging="296"/>
        <w:jc w:val="left"/>
        <w:rPr>
          <w:szCs w:val="28"/>
        </w:rPr>
      </w:pPr>
      <w:r w:rsidRPr="00D50794">
        <w:rPr>
          <w:szCs w:val="28"/>
        </w:rPr>
        <w:t xml:space="preserve">4.3.1 </w:t>
      </w:r>
      <w:r w:rsidRPr="00D50794">
        <w:rPr>
          <w:szCs w:val="28"/>
        </w:rPr>
        <w:t>模拟信号（电压</w:t>
      </w:r>
      <w:r w:rsidRPr="00D50794">
        <w:rPr>
          <w:szCs w:val="28"/>
        </w:rPr>
        <w:t>0-10v</w:t>
      </w:r>
      <w:r w:rsidRPr="00D50794">
        <w:rPr>
          <w:szCs w:val="28"/>
        </w:rPr>
        <w:t>，电流</w:t>
      </w:r>
      <w:r w:rsidRPr="00D50794">
        <w:rPr>
          <w:szCs w:val="28"/>
        </w:rPr>
        <w:t>4-20mA</w:t>
      </w:r>
      <w:r w:rsidRPr="00D50794">
        <w:rPr>
          <w:szCs w:val="28"/>
        </w:rPr>
        <w:t>，分压（</w:t>
      </w:r>
      <w:r w:rsidRPr="00D50794">
        <w:rPr>
          <w:szCs w:val="28"/>
        </w:rPr>
        <w:t>R1K</w:t>
      </w:r>
      <w:r w:rsidRPr="00D50794">
        <w:rPr>
          <w:szCs w:val="28"/>
        </w:rPr>
        <w:t>））</w:t>
      </w:r>
    </w:p>
    <w:p w:rsidR="0095526E" w:rsidRPr="00D50794" w:rsidRDefault="0095526E" w:rsidP="0095526E">
      <w:pPr>
        <w:autoSpaceDE w:val="0"/>
        <w:autoSpaceDN w:val="0"/>
        <w:spacing w:line="360" w:lineRule="auto"/>
        <w:ind w:leftChars="300" w:left="926" w:hangingChars="141" w:hanging="296"/>
        <w:jc w:val="left"/>
        <w:rPr>
          <w:szCs w:val="28"/>
        </w:rPr>
      </w:pPr>
      <w:r w:rsidRPr="00D50794">
        <w:rPr>
          <w:szCs w:val="28"/>
        </w:rPr>
        <w:t xml:space="preserve">4.3.2 </w:t>
      </w:r>
      <w:r w:rsidRPr="00D50794">
        <w:rPr>
          <w:szCs w:val="28"/>
        </w:rPr>
        <w:t>数字增量（</w:t>
      </w:r>
      <w:r w:rsidRPr="00D50794">
        <w:rPr>
          <w:szCs w:val="28"/>
        </w:rPr>
        <w:t>IE24LI/IE24HI</w:t>
      </w:r>
      <w:r w:rsidRPr="00D50794">
        <w:rPr>
          <w:szCs w:val="28"/>
        </w:rPr>
        <w:t>，</w:t>
      </w:r>
      <w:r w:rsidRPr="00D50794">
        <w:rPr>
          <w:szCs w:val="28"/>
        </w:rPr>
        <w:t>IE58LI/IE58HI</w:t>
      </w:r>
      <w:r w:rsidRPr="00D50794">
        <w:rPr>
          <w:szCs w:val="28"/>
        </w:rPr>
        <w:t>，</w:t>
      </w:r>
      <w:r w:rsidRPr="00D50794">
        <w:rPr>
          <w:szCs w:val="28"/>
        </w:rPr>
        <w:t>PP24V</w:t>
      </w:r>
      <w:r w:rsidRPr="00D50794">
        <w:rPr>
          <w:szCs w:val="28"/>
        </w:rPr>
        <w:t>，</w:t>
      </w:r>
      <w:r w:rsidRPr="00D50794">
        <w:rPr>
          <w:szCs w:val="28"/>
        </w:rPr>
        <w:t>PP530</w:t>
      </w:r>
      <w:r w:rsidRPr="00D50794">
        <w:rPr>
          <w:szCs w:val="28"/>
        </w:rPr>
        <w:t>，</w:t>
      </w:r>
      <w:r w:rsidRPr="00D50794">
        <w:rPr>
          <w:szCs w:val="28"/>
        </w:rPr>
        <w:t>LD5V)</w:t>
      </w:r>
    </w:p>
    <w:p w:rsidR="0095526E" w:rsidRPr="00D50794" w:rsidRDefault="0095526E" w:rsidP="0095526E">
      <w:pPr>
        <w:autoSpaceDE w:val="0"/>
        <w:autoSpaceDN w:val="0"/>
        <w:spacing w:line="360" w:lineRule="auto"/>
        <w:ind w:leftChars="300" w:left="630"/>
        <w:jc w:val="left"/>
        <w:rPr>
          <w:szCs w:val="28"/>
        </w:rPr>
      </w:pPr>
      <w:r w:rsidRPr="00D50794">
        <w:rPr>
          <w:szCs w:val="28"/>
        </w:rPr>
        <w:t xml:space="preserve">4.3.3 </w:t>
      </w:r>
      <w:r w:rsidRPr="00D50794">
        <w:rPr>
          <w:rFonts w:hint="eastAsia"/>
          <w:szCs w:val="28"/>
        </w:rPr>
        <w:t>不低于</w:t>
      </w:r>
      <w:r w:rsidRPr="00D50794">
        <w:rPr>
          <w:szCs w:val="28"/>
        </w:rPr>
        <w:t>16</w:t>
      </w:r>
      <w:r w:rsidRPr="00D50794">
        <w:rPr>
          <w:rFonts w:hint="eastAsia"/>
          <w:szCs w:val="28"/>
        </w:rPr>
        <w:t>位</w:t>
      </w:r>
      <w:r w:rsidRPr="00D50794">
        <w:rPr>
          <w:szCs w:val="28"/>
        </w:rPr>
        <w:t>数字分辨率</w:t>
      </w:r>
    </w:p>
    <w:p w:rsidR="0095526E" w:rsidRPr="00D50794" w:rsidRDefault="0095526E" w:rsidP="0095526E">
      <w:pPr>
        <w:autoSpaceDE w:val="0"/>
        <w:autoSpaceDN w:val="0"/>
        <w:spacing w:line="360" w:lineRule="auto"/>
        <w:ind w:firstLineChars="200" w:firstLine="420"/>
        <w:jc w:val="left"/>
        <w:rPr>
          <w:szCs w:val="28"/>
        </w:rPr>
      </w:pPr>
      <w:r w:rsidRPr="00D50794">
        <w:rPr>
          <w:rFonts w:ascii="宋体" w:hAnsi="宋体" w:cs="宋体" w:hint="eastAsia"/>
          <w:szCs w:val="28"/>
        </w:rPr>
        <w:t>★</w:t>
      </w:r>
      <w:r w:rsidRPr="00D50794">
        <w:rPr>
          <w:b/>
          <w:szCs w:val="28"/>
        </w:rPr>
        <w:t xml:space="preserve"> </w:t>
      </w:r>
      <w:r w:rsidRPr="00D50794">
        <w:rPr>
          <w:szCs w:val="28"/>
        </w:rPr>
        <w:t xml:space="preserve">4.3.4 </w:t>
      </w:r>
      <w:r w:rsidRPr="00D50794">
        <w:rPr>
          <w:szCs w:val="28"/>
        </w:rPr>
        <w:t>满足</w:t>
      </w:r>
      <w:r w:rsidRPr="00D50794">
        <w:rPr>
          <w:szCs w:val="28"/>
        </w:rPr>
        <w:t>1/4</w:t>
      </w:r>
      <w:r w:rsidRPr="00D50794">
        <w:rPr>
          <w:szCs w:val="28"/>
        </w:rPr>
        <w:t>桥、半桥、全桥应变模式</w:t>
      </w:r>
      <w:r w:rsidRPr="00D50794">
        <w:rPr>
          <w:rFonts w:hint="eastAsia"/>
          <w:szCs w:val="28"/>
        </w:rPr>
        <w:t>，</w:t>
      </w:r>
      <w:r w:rsidRPr="00D50794">
        <w:rPr>
          <w:szCs w:val="28"/>
        </w:rPr>
        <w:t>平衡范围</w:t>
      </w:r>
      <w:r w:rsidRPr="00D50794">
        <w:rPr>
          <w:rFonts w:hint="eastAsia"/>
          <w:szCs w:val="28"/>
        </w:rPr>
        <w:t>不少于</w:t>
      </w:r>
      <w:r w:rsidRPr="00D50794">
        <w:rPr>
          <w:szCs w:val="28"/>
        </w:rPr>
        <w:t>±20000με</w:t>
      </w:r>
    </w:p>
    <w:p w:rsidR="0095526E" w:rsidRPr="00D50794" w:rsidRDefault="0095526E" w:rsidP="0095526E">
      <w:pPr>
        <w:autoSpaceDE w:val="0"/>
        <w:autoSpaceDN w:val="0"/>
        <w:spacing w:line="360" w:lineRule="auto"/>
        <w:ind w:firstLineChars="300" w:firstLine="630"/>
        <w:jc w:val="left"/>
        <w:rPr>
          <w:szCs w:val="28"/>
        </w:rPr>
      </w:pPr>
      <w:r w:rsidRPr="00D50794">
        <w:rPr>
          <w:szCs w:val="28"/>
        </w:rPr>
        <w:t xml:space="preserve">4.3.5 </w:t>
      </w:r>
      <w:r w:rsidRPr="00D50794">
        <w:rPr>
          <w:szCs w:val="28"/>
        </w:rPr>
        <w:t>可通过接线盒实现，每个通道均可程控传感器供电电压或电流</w:t>
      </w:r>
    </w:p>
    <w:p w:rsidR="0095526E" w:rsidRPr="00D50794" w:rsidRDefault="0095526E" w:rsidP="0095526E">
      <w:pPr>
        <w:autoSpaceDE w:val="0"/>
        <w:autoSpaceDN w:val="0"/>
        <w:spacing w:line="360" w:lineRule="auto"/>
        <w:ind w:leftChars="300" w:left="926" w:hangingChars="141" w:hanging="296"/>
        <w:jc w:val="left"/>
        <w:rPr>
          <w:szCs w:val="28"/>
        </w:rPr>
      </w:pPr>
      <w:r w:rsidRPr="00D50794">
        <w:rPr>
          <w:szCs w:val="28"/>
        </w:rPr>
        <w:t xml:space="preserve">4.3.6 </w:t>
      </w:r>
      <w:r w:rsidRPr="00D50794">
        <w:rPr>
          <w:rFonts w:hint="eastAsia"/>
          <w:szCs w:val="28"/>
        </w:rPr>
        <w:t>配备</w:t>
      </w:r>
      <w:proofErr w:type="gramStart"/>
      <w:r w:rsidRPr="00D50794">
        <w:rPr>
          <w:szCs w:val="28"/>
        </w:rPr>
        <w:t>模拟抗混滤波器</w:t>
      </w:r>
      <w:proofErr w:type="gramEnd"/>
      <w:r w:rsidRPr="00D50794">
        <w:rPr>
          <w:szCs w:val="28"/>
        </w:rPr>
        <w:t>及</w:t>
      </w:r>
      <w:proofErr w:type="gramStart"/>
      <w:r w:rsidRPr="00D50794">
        <w:rPr>
          <w:szCs w:val="28"/>
        </w:rPr>
        <w:t>数采软件</w:t>
      </w:r>
      <w:proofErr w:type="gramEnd"/>
      <w:r w:rsidRPr="00D50794">
        <w:rPr>
          <w:szCs w:val="28"/>
        </w:rPr>
        <w:t>数字滤波器</w:t>
      </w:r>
    </w:p>
    <w:p w:rsidR="0095526E" w:rsidRPr="00D50794" w:rsidRDefault="0095526E" w:rsidP="0095526E">
      <w:pPr>
        <w:spacing w:beforeLines="50" w:line="360" w:lineRule="auto"/>
        <w:ind w:firstLineChars="200" w:firstLine="422"/>
        <w:rPr>
          <w:b/>
        </w:rPr>
      </w:pPr>
      <w:r w:rsidRPr="00D50794">
        <w:rPr>
          <w:rFonts w:hint="eastAsia"/>
          <w:b/>
        </w:rPr>
        <w:t>4.</w:t>
      </w:r>
      <w:r w:rsidRPr="00D50794">
        <w:rPr>
          <w:b/>
        </w:rPr>
        <w:t>4</w:t>
      </w:r>
      <w:r w:rsidRPr="00D50794">
        <w:rPr>
          <w:rFonts w:hint="eastAsia"/>
          <w:b/>
        </w:rPr>
        <w:t xml:space="preserve"> </w:t>
      </w:r>
      <w:r w:rsidRPr="00D50794">
        <w:rPr>
          <w:rFonts w:hint="eastAsia"/>
          <w:b/>
        </w:rPr>
        <w:t>数据采集的技术</w:t>
      </w:r>
      <w:r w:rsidRPr="00D50794">
        <w:rPr>
          <w:b/>
        </w:rPr>
        <w:t>要求</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szCs w:val="28"/>
        </w:rPr>
        <w:t xml:space="preserve">4.4.1 </w:t>
      </w:r>
      <w:r w:rsidRPr="00D50794">
        <w:rPr>
          <w:szCs w:val="28"/>
        </w:rPr>
        <w:t>每台数采单元的嵌入式控制器运行实时的高可靠度数采程序</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szCs w:val="28"/>
        </w:rPr>
        <w:t xml:space="preserve">4.4.2 </w:t>
      </w:r>
      <w:proofErr w:type="gramStart"/>
      <w:r w:rsidRPr="00D50794">
        <w:rPr>
          <w:szCs w:val="28"/>
        </w:rPr>
        <w:t>数采单元</w:t>
      </w:r>
      <w:proofErr w:type="gramEnd"/>
      <w:r w:rsidRPr="00D50794">
        <w:rPr>
          <w:szCs w:val="28"/>
        </w:rPr>
        <w:t>须提供程序开发接口满足深层次开发要求</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szCs w:val="28"/>
        </w:rPr>
        <w:t xml:space="preserve">4.4.3 </w:t>
      </w:r>
      <w:r w:rsidRPr="00D50794">
        <w:rPr>
          <w:szCs w:val="28"/>
        </w:rPr>
        <w:t>采集数据格式具有良好的通用性</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szCs w:val="28"/>
        </w:rPr>
        <w:t xml:space="preserve">4.4.4 </w:t>
      </w:r>
      <w:r w:rsidRPr="00D50794">
        <w:rPr>
          <w:szCs w:val="28"/>
        </w:rPr>
        <w:t>丰富的计算通道，逻辑计算，信号触发以及多种数据模式</w:t>
      </w:r>
    </w:p>
    <w:p w:rsidR="0095526E" w:rsidRPr="00D50794" w:rsidRDefault="0095526E" w:rsidP="0095526E">
      <w:pPr>
        <w:spacing w:beforeLines="50" w:line="360" w:lineRule="auto"/>
        <w:ind w:firstLineChars="200" w:firstLine="422"/>
        <w:rPr>
          <w:b/>
        </w:rPr>
      </w:pPr>
      <w:r w:rsidRPr="00D50794">
        <w:rPr>
          <w:rFonts w:hint="eastAsia"/>
          <w:b/>
        </w:rPr>
        <w:t>4.</w:t>
      </w:r>
      <w:r w:rsidRPr="00D50794">
        <w:rPr>
          <w:b/>
        </w:rPr>
        <w:t>5</w:t>
      </w:r>
      <w:r w:rsidRPr="00D50794">
        <w:rPr>
          <w:rFonts w:hint="eastAsia"/>
          <w:b/>
        </w:rPr>
        <w:t xml:space="preserve"> </w:t>
      </w:r>
      <w:r w:rsidRPr="00D50794">
        <w:rPr>
          <w:rFonts w:hint="eastAsia"/>
          <w:b/>
        </w:rPr>
        <w:t>通道放大调理模块的技术</w:t>
      </w:r>
      <w:r w:rsidRPr="00D50794">
        <w:rPr>
          <w:b/>
        </w:rPr>
        <w:t>要求</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szCs w:val="28"/>
        </w:rPr>
        <w:t>4.5.1 16</w:t>
      </w:r>
      <w:r w:rsidRPr="00D50794">
        <w:rPr>
          <w:szCs w:val="28"/>
        </w:rPr>
        <w:t>通道高电平同步采样</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szCs w:val="28"/>
        </w:rPr>
        <w:t xml:space="preserve">4.5.2 </w:t>
      </w:r>
      <w:r w:rsidRPr="00D50794">
        <w:rPr>
          <w:szCs w:val="28"/>
        </w:rPr>
        <w:t>输入电压范围</w:t>
      </w:r>
      <w:r w:rsidRPr="00D50794">
        <w:rPr>
          <w:szCs w:val="28"/>
        </w:rPr>
        <w:t xml:space="preserve"> +/-74.9V</w:t>
      </w:r>
    </w:p>
    <w:p w:rsidR="0095526E" w:rsidRPr="00D50794" w:rsidRDefault="0095526E" w:rsidP="0095526E">
      <w:pPr>
        <w:autoSpaceDE w:val="0"/>
        <w:autoSpaceDN w:val="0"/>
        <w:spacing w:line="360" w:lineRule="auto"/>
        <w:ind w:firstLineChars="200" w:firstLine="420"/>
        <w:jc w:val="left"/>
        <w:rPr>
          <w:szCs w:val="28"/>
        </w:rPr>
      </w:pPr>
      <w:r w:rsidRPr="00D50794">
        <w:rPr>
          <w:rFonts w:ascii="宋体" w:hAnsi="宋体" w:cs="宋体" w:hint="eastAsia"/>
          <w:szCs w:val="28"/>
        </w:rPr>
        <w:t>★</w:t>
      </w:r>
      <w:r w:rsidRPr="00D50794">
        <w:rPr>
          <w:szCs w:val="28"/>
        </w:rPr>
        <w:t>4.5.3 16</w:t>
      </w:r>
      <w:r w:rsidRPr="00D50794">
        <w:rPr>
          <w:szCs w:val="28"/>
        </w:rPr>
        <w:t>位</w:t>
      </w:r>
      <w:r w:rsidRPr="00D50794">
        <w:rPr>
          <w:szCs w:val="28"/>
        </w:rPr>
        <w:t xml:space="preserve"> ADC</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t>★</w:t>
      </w:r>
      <w:r w:rsidRPr="00D50794">
        <w:rPr>
          <w:szCs w:val="28"/>
        </w:rPr>
        <w:t xml:space="preserve">4.5.4 </w:t>
      </w:r>
      <w:r w:rsidRPr="00D50794">
        <w:rPr>
          <w:szCs w:val="28"/>
        </w:rPr>
        <w:t>采样频率</w:t>
      </w:r>
      <w:r w:rsidRPr="00D50794">
        <w:rPr>
          <w:szCs w:val="28"/>
        </w:rPr>
        <w:t xml:space="preserve"> 0.1 Hz -100k Hz</w:t>
      </w:r>
    </w:p>
    <w:p w:rsidR="0095526E" w:rsidRPr="00D50794" w:rsidRDefault="0095526E" w:rsidP="0095526E">
      <w:pPr>
        <w:autoSpaceDE w:val="0"/>
        <w:autoSpaceDN w:val="0"/>
        <w:spacing w:line="360" w:lineRule="auto"/>
        <w:ind w:leftChars="200" w:left="926" w:hangingChars="241" w:hanging="506"/>
        <w:jc w:val="left"/>
        <w:rPr>
          <w:szCs w:val="28"/>
        </w:rPr>
      </w:pPr>
      <w:r w:rsidRPr="00D50794">
        <w:rPr>
          <w:rFonts w:ascii="宋体" w:hAnsi="宋体" w:cs="宋体" w:hint="eastAsia"/>
          <w:szCs w:val="28"/>
        </w:rPr>
        <w:lastRenderedPageBreak/>
        <w:t>★</w:t>
      </w:r>
      <w:r w:rsidRPr="00D50794">
        <w:rPr>
          <w:szCs w:val="28"/>
        </w:rPr>
        <w:t xml:space="preserve">4.5.5 </w:t>
      </w:r>
      <w:r w:rsidRPr="00D50794">
        <w:rPr>
          <w:szCs w:val="28"/>
        </w:rPr>
        <w:t>所有通道独立提供传感器</w:t>
      </w:r>
      <w:r w:rsidRPr="00D50794">
        <w:rPr>
          <w:szCs w:val="28"/>
        </w:rPr>
        <w:t>3-28</w:t>
      </w:r>
      <w:r w:rsidRPr="00D50794">
        <w:rPr>
          <w:szCs w:val="28"/>
        </w:rPr>
        <w:t>伏电源</w:t>
      </w:r>
    </w:p>
    <w:p w:rsidR="0095526E" w:rsidRPr="00D50794" w:rsidRDefault="0095526E" w:rsidP="0095526E">
      <w:pPr>
        <w:autoSpaceDE w:val="0"/>
        <w:autoSpaceDN w:val="0"/>
        <w:spacing w:line="360" w:lineRule="auto"/>
        <w:ind w:leftChars="200" w:left="945" w:hangingChars="250" w:hanging="525"/>
        <w:jc w:val="left"/>
        <w:rPr>
          <w:rFonts w:hint="eastAsia"/>
          <w:szCs w:val="28"/>
        </w:rPr>
      </w:pPr>
      <w:r w:rsidRPr="00D50794">
        <w:rPr>
          <w:rFonts w:ascii="宋体" w:hAnsi="宋体" w:cs="宋体" w:hint="eastAsia"/>
          <w:szCs w:val="28"/>
        </w:rPr>
        <w:t>★</w:t>
      </w:r>
      <w:r w:rsidRPr="00D50794">
        <w:rPr>
          <w:szCs w:val="28"/>
        </w:rPr>
        <w:t xml:space="preserve">4.5.6 </w:t>
      </w:r>
      <w:r w:rsidRPr="00D50794">
        <w:rPr>
          <w:szCs w:val="28"/>
        </w:rPr>
        <w:t>通过连接调理模块，可以测量</w:t>
      </w:r>
      <w:r w:rsidRPr="00D50794">
        <w:rPr>
          <w:szCs w:val="28"/>
        </w:rPr>
        <w:t>ICP</w:t>
      </w:r>
      <w:r w:rsidRPr="00D50794">
        <w:rPr>
          <w:szCs w:val="28"/>
        </w:rPr>
        <w:t>加速度传感器，应变原理传感器，</w:t>
      </w:r>
      <w:r w:rsidRPr="00D50794">
        <w:rPr>
          <w:szCs w:val="28"/>
        </w:rPr>
        <w:t>K,J,T</w:t>
      </w:r>
      <w:r w:rsidRPr="00D50794">
        <w:rPr>
          <w:szCs w:val="28"/>
        </w:rPr>
        <w:t>型热电偶</w:t>
      </w:r>
      <w:r w:rsidRPr="00D50794">
        <w:rPr>
          <w:rFonts w:hint="eastAsia"/>
          <w:szCs w:val="28"/>
        </w:rPr>
        <w:t>。</w:t>
      </w:r>
    </w:p>
    <w:p w:rsidR="0095526E" w:rsidRPr="00D50794" w:rsidRDefault="0095526E" w:rsidP="0095526E">
      <w:pPr>
        <w:pStyle w:val="2"/>
        <w:spacing w:line="400" w:lineRule="exact"/>
        <w:ind w:firstLineChars="98" w:firstLine="236"/>
        <w:rPr>
          <w:rFonts w:ascii="宋体" w:hAnsi="宋体"/>
          <w:sz w:val="24"/>
          <w:szCs w:val="24"/>
        </w:rPr>
      </w:pPr>
      <w:r w:rsidRPr="00D50794">
        <w:rPr>
          <w:rFonts w:ascii="宋体" w:hAnsi="宋体" w:hint="eastAsia"/>
          <w:sz w:val="24"/>
          <w:szCs w:val="24"/>
        </w:rPr>
        <w:t>三、质量保证期</w:t>
      </w:r>
    </w:p>
    <w:p w:rsidR="0095526E" w:rsidRPr="00D50794" w:rsidRDefault="0095526E" w:rsidP="0095526E">
      <w:pPr>
        <w:spacing w:line="440" w:lineRule="exact"/>
        <w:rPr>
          <w:rFonts w:ascii="宋体" w:hAnsi="宋体" w:hint="eastAsia"/>
          <w:sz w:val="24"/>
        </w:rPr>
      </w:pPr>
      <w:r w:rsidRPr="00D50794">
        <w:rPr>
          <w:rFonts w:ascii="宋体" w:hAnsi="宋体" w:hint="eastAsia"/>
          <w:sz w:val="24"/>
        </w:rPr>
        <w:t>免费保修期至少为仪器设备投入使用后2年，自通过设备验收签字确认之日起计算。质保期内发现的任何质量与技术问题均由卖方负责。</w:t>
      </w:r>
    </w:p>
    <w:p w:rsidR="0095526E" w:rsidRPr="00D50794" w:rsidRDefault="0095526E" w:rsidP="0095526E">
      <w:pPr>
        <w:spacing w:line="440" w:lineRule="exact"/>
        <w:rPr>
          <w:rFonts w:ascii="宋体" w:hAnsi="宋体" w:hint="eastAsia"/>
          <w:sz w:val="24"/>
        </w:rPr>
      </w:pPr>
      <w:r w:rsidRPr="00D50794">
        <w:rPr>
          <w:rFonts w:ascii="宋体" w:hAnsi="宋体" w:hint="eastAsia"/>
          <w:sz w:val="24"/>
        </w:rPr>
        <w:t>保修期</w:t>
      </w:r>
      <w:proofErr w:type="gramStart"/>
      <w:r w:rsidRPr="00D50794">
        <w:rPr>
          <w:rFonts w:ascii="宋体" w:hAnsi="宋体" w:hint="eastAsia"/>
          <w:sz w:val="24"/>
        </w:rPr>
        <w:t>内软件</w:t>
      </w:r>
      <w:proofErr w:type="gramEnd"/>
      <w:r w:rsidRPr="00D50794">
        <w:rPr>
          <w:rFonts w:ascii="宋体" w:hAnsi="宋体" w:hint="eastAsia"/>
          <w:sz w:val="24"/>
        </w:rPr>
        <w:t>免费升级。</w:t>
      </w:r>
    </w:p>
    <w:p w:rsidR="0095526E" w:rsidRPr="00D50794" w:rsidRDefault="0095526E" w:rsidP="0095526E">
      <w:pPr>
        <w:spacing w:line="440" w:lineRule="exact"/>
        <w:rPr>
          <w:rFonts w:ascii="宋体" w:hAnsi="宋体"/>
          <w:sz w:val="24"/>
        </w:rPr>
      </w:pPr>
      <w:r w:rsidRPr="00D50794">
        <w:rPr>
          <w:rFonts w:ascii="宋体" w:hAnsi="宋体" w:hint="eastAsia"/>
          <w:sz w:val="24"/>
        </w:rPr>
        <w:t>保修期过后，继续提供终身应用技术支持和维修服务。</w:t>
      </w:r>
    </w:p>
    <w:p w:rsidR="0095526E" w:rsidRPr="00D50794" w:rsidRDefault="0095526E" w:rsidP="0095526E">
      <w:pPr>
        <w:pStyle w:val="2"/>
        <w:spacing w:line="400" w:lineRule="exact"/>
        <w:ind w:firstLineChars="98" w:firstLine="236"/>
        <w:rPr>
          <w:rFonts w:ascii="宋体" w:hAnsi="宋体"/>
          <w:sz w:val="24"/>
          <w:szCs w:val="24"/>
        </w:rPr>
      </w:pPr>
      <w:r w:rsidRPr="00D50794">
        <w:rPr>
          <w:rFonts w:ascii="宋体" w:hAnsi="宋体" w:hint="eastAsia"/>
          <w:sz w:val="24"/>
          <w:szCs w:val="24"/>
        </w:rPr>
        <w:t>四、项目地点、交货时间</w:t>
      </w:r>
    </w:p>
    <w:p w:rsidR="0095526E" w:rsidRPr="00D50794" w:rsidRDefault="0095526E" w:rsidP="0095526E">
      <w:pPr>
        <w:spacing w:line="440" w:lineRule="exact"/>
        <w:rPr>
          <w:sz w:val="24"/>
        </w:rPr>
      </w:pPr>
      <w:r w:rsidRPr="00D50794">
        <w:rPr>
          <w:rFonts w:ascii="宋体" w:hAnsi="宋体" w:hint="eastAsia"/>
          <w:sz w:val="24"/>
        </w:rPr>
        <w:t>开具信用证后30日内CIP成都，项目地点为西南交通大学九里校区牵引动力国家重点实验室。</w:t>
      </w:r>
    </w:p>
    <w:p w:rsidR="0095526E" w:rsidRPr="00D50794" w:rsidRDefault="0095526E" w:rsidP="0095526E">
      <w:pPr>
        <w:pStyle w:val="2"/>
        <w:spacing w:line="400" w:lineRule="exact"/>
        <w:ind w:firstLineChars="98" w:firstLine="236"/>
        <w:rPr>
          <w:rFonts w:ascii="宋体" w:hAnsi="宋体"/>
          <w:sz w:val="24"/>
          <w:szCs w:val="24"/>
        </w:rPr>
      </w:pPr>
      <w:r w:rsidRPr="00D50794">
        <w:rPr>
          <w:rFonts w:ascii="宋体" w:hAnsi="宋体" w:hint="eastAsia"/>
          <w:sz w:val="24"/>
          <w:szCs w:val="24"/>
        </w:rPr>
        <w:t>五、付款方式：</w:t>
      </w:r>
    </w:p>
    <w:p w:rsidR="0095526E" w:rsidRPr="00D50794" w:rsidRDefault="0095526E" w:rsidP="0095526E">
      <w:pPr>
        <w:spacing w:before="100" w:beforeAutospacing="1" w:after="100" w:afterAutospacing="1" w:line="360" w:lineRule="auto"/>
        <w:rPr>
          <w:rFonts w:ascii="宋体" w:hAnsi="宋体"/>
          <w:sz w:val="24"/>
        </w:rPr>
      </w:pPr>
      <w:r w:rsidRPr="00D50794">
        <w:rPr>
          <w:rFonts w:ascii="宋体" w:hAnsi="宋体" w:hint="eastAsia"/>
          <w:sz w:val="24"/>
        </w:rPr>
        <w:t>进口产品：</w:t>
      </w:r>
    </w:p>
    <w:p w:rsidR="0095526E" w:rsidRPr="00D50794" w:rsidRDefault="0095526E" w:rsidP="0095526E">
      <w:pPr>
        <w:spacing w:before="100" w:beforeAutospacing="1" w:after="100" w:afterAutospacing="1" w:line="360" w:lineRule="auto"/>
        <w:rPr>
          <w:rFonts w:ascii="宋体" w:hAnsi="宋体"/>
          <w:sz w:val="24"/>
        </w:rPr>
      </w:pPr>
      <w:r w:rsidRPr="00D50794">
        <w:rPr>
          <w:rFonts w:ascii="宋体" w:hAnsi="宋体"/>
          <w:sz w:val="24"/>
        </w:rPr>
        <w:t>采用信用证L</w:t>
      </w:r>
      <w:r w:rsidRPr="00D50794">
        <w:rPr>
          <w:rFonts w:ascii="宋体" w:hAnsi="宋体" w:hint="eastAsia"/>
          <w:sz w:val="24"/>
        </w:rPr>
        <w:t>/</w:t>
      </w:r>
      <w:r w:rsidRPr="00D50794">
        <w:rPr>
          <w:rFonts w:ascii="宋体" w:hAnsi="宋体"/>
          <w:sz w:val="24"/>
        </w:rPr>
        <w:t>C方式支付，不迟于装运前</w:t>
      </w:r>
      <w:r w:rsidRPr="00D50794">
        <w:rPr>
          <w:rFonts w:ascii="宋体" w:hAnsi="宋体" w:hint="eastAsia"/>
          <w:sz w:val="24"/>
        </w:rPr>
        <w:t>30</w:t>
      </w:r>
      <w:r w:rsidRPr="00D50794">
        <w:rPr>
          <w:rFonts w:ascii="宋体" w:hAnsi="宋体"/>
          <w:sz w:val="24"/>
        </w:rPr>
        <w:t>天开具以卖方为受益人</w:t>
      </w:r>
      <w:r w:rsidRPr="00D50794">
        <w:rPr>
          <w:rFonts w:ascii="宋体" w:hAnsi="宋体" w:hint="eastAsia"/>
          <w:sz w:val="24"/>
        </w:rPr>
        <w:t>、</w:t>
      </w:r>
      <w:r w:rsidRPr="00D50794">
        <w:rPr>
          <w:rFonts w:ascii="宋体" w:hAnsi="宋体"/>
          <w:sz w:val="24"/>
        </w:rPr>
        <w:t>金额为装运货物全额的不可撤销信用证。凭运单收取90%</w:t>
      </w:r>
      <w:r w:rsidRPr="00D50794">
        <w:rPr>
          <w:rFonts w:ascii="宋体" w:hAnsi="宋体" w:hint="eastAsia"/>
          <w:sz w:val="24"/>
        </w:rPr>
        <w:t>，</w:t>
      </w:r>
      <w:r w:rsidRPr="00D50794">
        <w:rPr>
          <w:rFonts w:ascii="宋体" w:hAnsi="宋体"/>
          <w:sz w:val="24"/>
        </w:rPr>
        <w:t>余款凭</w:t>
      </w:r>
      <w:r w:rsidRPr="00D50794">
        <w:rPr>
          <w:rFonts w:ascii="宋体" w:hAnsi="宋体" w:hint="eastAsia"/>
          <w:sz w:val="24"/>
        </w:rPr>
        <w:t>甲方</w:t>
      </w:r>
      <w:r w:rsidRPr="00D50794">
        <w:rPr>
          <w:rFonts w:ascii="宋体" w:hAnsi="宋体"/>
          <w:sz w:val="24"/>
        </w:rPr>
        <w:t>签字</w:t>
      </w:r>
      <w:r w:rsidRPr="00D50794">
        <w:rPr>
          <w:rFonts w:ascii="宋体" w:hAnsi="宋体" w:hint="eastAsia"/>
          <w:sz w:val="24"/>
        </w:rPr>
        <w:t>盖章</w:t>
      </w:r>
      <w:r w:rsidRPr="00D50794">
        <w:rPr>
          <w:rFonts w:ascii="宋体" w:hAnsi="宋体"/>
          <w:sz w:val="24"/>
        </w:rPr>
        <w:t>的验收报告收取</w:t>
      </w:r>
      <w:r w:rsidRPr="00D50794">
        <w:rPr>
          <w:rFonts w:ascii="宋体" w:hAnsi="宋体" w:hint="eastAsia"/>
          <w:sz w:val="24"/>
        </w:rPr>
        <w:t>。</w:t>
      </w:r>
    </w:p>
    <w:p w:rsidR="0095526E" w:rsidRPr="00D50794" w:rsidRDefault="0095526E" w:rsidP="0095526E">
      <w:pPr>
        <w:spacing w:line="440" w:lineRule="exact"/>
        <w:rPr>
          <w:rFonts w:ascii="宋体" w:hAnsi="宋体"/>
          <w:sz w:val="24"/>
        </w:rPr>
      </w:pPr>
    </w:p>
    <w:p w:rsidR="0095526E" w:rsidRPr="00D50794" w:rsidRDefault="0095526E" w:rsidP="0095526E">
      <w:pPr>
        <w:spacing w:line="440" w:lineRule="exact"/>
        <w:rPr>
          <w:rFonts w:ascii="宋体" w:hAnsi="宋体"/>
          <w:b/>
          <w:sz w:val="24"/>
        </w:rPr>
      </w:pPr>
      <w:r w:rsidRPr="00D50794">
        <w:rPr>
          <w:rFonts w:ascii="宋体" w:hAnsi="宋体" w:hint="eastAsia"/>
          <w:b/>
          <w:sz w:val="24"/>
        </w:rPr>
        <w:t>六、现场培训：</w:t>
      </w:r>
    </w:p>
    <w:p w:rsidR="0095526E" w:rsidRPr="00D50794" w:rsidRDefault="0095526E" w:rsidP="0095526E">
      <w:pPr>
        <w:spacing w:line="440" w:lineRule="exact"/>
        <w:rPr>
          <w:rFonts w:ascii="宋体" w:hAnsi="宋体"/>
          <w:sz w:val="24"/>
        </w:rPr>
      </w:pPr>
      <w:r w:rsidRPr="00D50794">
        <w:rPr>
          <w:rFonts w:hint="eastAsia"/>
          <w:sz w:val="24"/>
        </w:rPr>
        <w:t>中标人应派专业技术人员到采购人指定的地点对采购人的教师或技术人员进行培训，直至采购人的教师或技术人员能熟练独立工作，同时能完成一般常见故障的维修工作为止。</w:t>
      </w:r>
    </w:p>
    <w:p w:rsidR="0095526E" w:rsidRPr="00D50794" w:rsidRDefault="0095526E" w:rsidP="0095526E">
      <w:pPr>
        <w:spacing w:beforeLines="50" w:afterLines="50"/>
        <w:rPr>
          <w:b/>
          <w:sz w:val="24"/>
        </w:rPr>
      </w:pPr>
      <w:r w:rsidRPr="00D50794">
        <w:rPr>
          <w:rFonts w:hint="eastAsia"/>
          <w:b/>
          <w:sz w:val="24"/>
        </w:rPr>
        <w:t>七、验收标准：</w:t>
      </w:r>
    </w:p>
    <w:p w:rsidR="0095526E" w:rsidRPr="00D50794" w:rsidRDefault="0095526E" w:rsidP="0095526E">
      <w:pPr>
        <w:numPr>
          <w:ilvl w:val="0"/>
          <w:numId w:val="1"/>
        </w:numPr>
        <w:tabs>
          <w:tab w:val="left" w:pos="851"/>
          <w:tab w:val="left" w:pos="993"/>
        </w:tabs>
        <w:adjustRightInd w:val="0"/>
        <w:snapToGrid w:val="0"/>
        <w:spacing w:line="360" w:lineRule="auto"/>
        <w:ind w:left="0" w:firstLine="426"/>
        <w:rPr>
          <w:rFonts w:ascii="宋体" w:hAnsi="宋体"/>
          <w:sz w:val="24"/>
        </w:rPr>
      </w:pPr>
      <w:r w:rsidRPr="00D50794">
        <w:rPr>
          <w:rFonts w:ascii="宋体" w:hAnsi="宋体" w:hint="eastAsia"/>
          <w:sz w:val="24"/>
        </w:rPr>
        <w:t>货物到达现场后，供应商应在采购人在场情况下当面开包，共同清点、检查外观，</w:t>
      </w:r>
      <w:proofErr w:type="gramStart"/>
      <w:r w:rsidRPr="00D50794">
        <w:rPr>
          <w:rFonts w:ascii="宋体" w:hAnsi="宋体" w:hint="eastAsia"/>
          <w:sz w:val="24"/>
        </w:rPr>
        <w:t>作出</w:t>
      </w:r>
      <w:proofErr w:type="gramEnd"/>
      <w:r w:rsidRPr="00D50794">
        <w:rPr>
          <w:rFonts w:ascii="宋体" w:hAnsi="宋体" w:hint="eastAsia"/>
          <w:sz w:val="24"/>
        </w:rPr>
        <w:t>验货记录，双方签字确认后开始安装调试。</w:t>
      </w:r>
    </w:p>
    <w:p w:rsidR="0095526E" w:rsidRPr="00D50794" w:rsidRDefault="0095526E" w:rsidP="0095526E">
      <w:pPr>
        <w:numPr>
          <w:ilvl w:val="0"/>
          <w:numId w:val="1"/>
        </w:numPr>
        <w:tabs>
          <w:tab w:val="left" w:pos="851"/>
          <w:tab w:val="left" w:pos="993"/>
        </w:tabs>
        <w:adjustRightInd w:val="0"/>
        <w:snapToGrid w:val="0"/>
        <w:spacing w:line="360" w:lineRule="auto"/>
        <w:ind w:left="0" w:firstLine="426"/>
        <w:rPr>
          <w:rFonts w:ascii="宋体" w:hAnsi="宋体"/>
          <w:sz w:val="24"/>
        </w:rPr>
      </w:pPr>
      <w:r w:rsidRPr="00D50794">
        <w:rPr>
          <w:rFonts w:ascii="宋体" w:hAnsi="宋体" w:hint="eastAsia"/>
          <w:sz w:val="24"/>
        </w:rPr>
        <w:t>成交供应商应保证货物到达采购人所在地完好无损，如有缺漏、损坏，由供应商负责调换、补齐或赔偿。</w:t>
      </w:r>
    </w:p>
    <w:p w:rsidR="0095526E" w:rsidRPr="00D50794" w:rsidRDefault="0095526E" w:rsidP="0095526E">
      <w:pPr>
        <w:numPr>
          <w:ilvl w:val="0"/>
          <w:numId w:val="1"/>
        </w:numPr>
        <w:tabs>
          <w:tab w:val="left" w:pos="851"/>
          <w:tab w:val="left" w:pos="993"/>
        </w:tabs>
        <w:adjustRightInd w:val="0"/>
        <w:snapToGrid w:val="0"/>
        <w:spacing w:line="360" w:lineRule="auto"/>
        <w:ind w:left="0" w:firstLine="426"/>
        <w:rPr>
          <w:rFonts w:ascii="宋体" w:hAnsi="宋体"/>
          <w:sz w:val="24"/>
        </w:rPr>
      </w:pPr>
      <w:r w:rsidRPr="00D50794">
        <w:rPr>
          <w:rFonts w:ascii="宋体" w:hAnsi="宋体" w:hint="eastAsia"/>
          <w:sz w:val="24"/>
        </w:rPr>
        <w:lastRenderedPageBreak/>
        <w:t>成交供应商应提供完备的技术资料、装箱单、授权文件和生产厂商提供的原厂正品出货证明材料（非装箱清单组成材料）等，并派遣专业技术人员进行现场部署调试。验收合格条件如下：</w:t>
      </w:r>
    </w:p>
    <w:p w:rsidR="0095526E" w:rsidRPr="00D50794" w:rsidRDefault="0095526E" w:rsidP="0095526E">
      <w:pPr>
        <w:numPr>
          <w:ilvl w:val="0"/>
          <w:numId w:val="2"/>
        </w:numPr>
        <w:tabs>
          <w:tab w:val="left" w:pos="851"/>
          <w:tab w:val="left" w:pos="993"/>
        </w:tabs>
        <w:adjustRightInd w:val="0"/>
        <w:snapToGrid w:val="0"/>
        <w:spacing w:line="360" w:lineRule="auto"/>
        <w:ind w:left="0" w:firstLine="426"/>
        <w:rPr>
          <w:rFonts w:ascii="宋体" w:hAnsi="宋体"/>
          <w:sz w:val="24"/>
        </w:rPr>
      </w:pPr>
      <w:r w:rsidRPr="00D50794">
        <w:rPr>
          <w:rFonts w:ascii="宋体" w:hAnsi="宋体" w:hint="eastAsia"/>
          <w:sz w:val="24"/>
        </w:rPr>
        <w:t>产品技术参数与采购合同一致，性能指标达到规定的标准；</w:t>
      </w:r>
    </w:p>
    <w:p w:rsidR="0095526E" w:rsidRPr="00D50794" w:rsidRDefault="0095526E" w:rsidP="0095526E">
      <w:pPr>
        <w:numPr>
          <w:ilvl w:val="0"/>
          <w:numId w:val="2"/>
        </w:numPr>
        <w:tabs>
          <w:tab w:val="left" w:pos="851"/>
          <w:tab w:val="left" w:pos="993"/>
        </w:tabs>
        <w:adjustRightInd w:val="0"/>
        <w:snapToGrid w:val="0"/>
        <w:spacing w:line="360" w:lineRule="auto"/>
        <w:ind w:left="0" w:firstLine="426"/>
        <w:rPr>
          <w:rFonts w:ascii="宋体" w:hAnsi="宋体"/>
          <w:sz w:val="24"/>
        </w:rPr>
      </w:pPr>
      <w:r w:rsidRPr="00D50794">
        <w:rPr>
          <w:rFonts w:ascii="宋体" w:hAnsi="宋体" w:hint="eastAsia"/>
          <w:sz w:val="24"/>
        </w:rPr>
        <w:t>产品技术资料、装箱单、授权文件等资料齐全；</w:t>
      </w:r>
    </w:p>
    <w:p w:rsidR="0095526E" w:rsidRPr="00D50794" w:rsidRDefault="0095526E" w:rsidP="0095526E">
      <w:pPr>
        <w:numPr>
          <w:ilvl w:val="0"/>
          <w:numId w:val="2"/>
        </w:numPr>
        <w:tabs>
          <w:tab w:val="left" w:pos="851"/>
          <w:tab w:val="left" w:pos="993"/>
        </w:tabs>
        <w:adjustRightInd w:val="0"/>
        <w:snapToGrid w:val="0"/>
        <w:spacing w:line="360" w:lineRule="auto"/>
        <w:ind w:left="0" w:firstLine="426"/>
        <w:rPr>
          <w:rFonts w:ascii="宋体" w:hAnsi="宋体"/>
          <w:sz w:val="24"/>
        </w:rPr>
      </w:pPr>
      <w:r w:rsidRPr="00D50794">
        <w:rPr>
          <w:rFonts w:ascii="宋体" w:hAnsi="宋体" w:hint="eastAsia"/>
          <w:sz w:val="24"/>
        </w:rPr>
        <w:t>在产品（系统）试运行期间所出现的问题得到解决，并运行正常；</w:t>
      </w:r>
    </w:p>
    <w:p w:rsidR="0095526E" w:rsidRPr="00D50794" w:rsidRDefault="0095526E" w:rsidP="0095526E">
      <w:pPr>
        <w:numPr>
          <w:ilvl w:val="0"/>
          <w:numId w:val="2"/>
        </w:numPr>
        <w:tabs>
          <w:tab w:val="left" w:pos="851"/>
          <w:tab w:val="left" w:pos="993"/>
        </w:tabs>
        <w:adjustRightInd w:val="0"/>
        <w:snapToGrid w:val="0"/>
        <w:spacing w:line="360" w:lineRule="auto"/>
        <w:ind w:left="0" w:firstLine="426"/>
        <w:rPr>
          <w:rFonts w:ascii="宋体" w:hAnsi="宋体"/>
          <w:sz w:val="24"/>
        </w:rPr>
      </w:pPr>
      <w:r w:rsidRPr="00D50794">
        <w:rPr>
          <w:rFonts w:ascii="宋体" w:hAnsi="宋体" w:hint="eastAsia"/>
          <w:sz w:val="24"/>
        </w:rPr>
        <w:t>在规定时间内完成交货并验收，并经采购人确认。</w:t>
      </w:r>
    </w:p>
    <w:p w:rsidR="0095526E" w:rsidRPr="00D50794" w:rsidRDefault="0095526E" w:rsidP="0095526E">
      <w:pPr>
        <w:numPr>
          <w:ilvl w:val="0"/>
          <w:numId w:val="1"/>
        </w:numPr>
        <w:tabs>
          <w:tab w:val="left" w:pos="851"/>
          <w:tab w:val="left" w:pos="993"/>
        </w:tabs>
        <w:adjustRightInd w:val="0"/>
        <w:snapToGrid w:val="0"/>
        <w:spacing w:line="360" w:lineRule="auto"/>
        <w:ind w:left="0" w:firstLine="426"/>
        <w:rPr>
          <w:sz w:val="24"/>
          <w:lang/>
        </w:rPr>
      </w:pPr>
      <w:r w:rsidRPr="00D50794">
        <w:rPr>
          <w:rFonts w:ascii="宋体" w:hAnsi="宋体" w:hint="eastAsia"/>
          <w:sz w:val="24"/>
        </w:rPr>
        <w:t>产品在部署调试并试运行符合要求后，才作为最终验收。</w:t>
      </w:r>
    </w:p>
    <w:p w:rsidR="0095526E" w:rsidRPr="00D50794" w:rsidRDefault="0095526E" w:rsidP="0095526E">
      <w:pPr>
        <w:numPr>
          <w:ilvl w:val="0"/>
          <w:numId w:val="1"/>
        </w:numPr>
        <w:tabs>
          <w:tab w:val="left" w:pos="851"/>
          <w:tab w:val="left" w:pos="993"/>
        </w:tabs>
        <w:adjustRightInd w:val="0"/>
        <w:snapToGrid w:val="0"/>
        <w:spacing w:line="360" w:lineRule="auto"/>
        <w:ind w:left="0" w:firstLine="426"/>
        <w:rPr>
          <w:rFonts w:ascii="宋体" w:hAnsi="宋体"/>
          <w:sz w:val="24"/>
        </w:rPr>
      </w:pPr>
      <w:r w:rsidRPr="00D50794">
        <w:rPr>
          <w:rFonts w:ascii="宋体" w:hAnsi="宋体" w:hint="eastAsia"/>
          <w:sz w:val="24"/>
        </w:rPr>
        <w:t>采购人对供应商交付的产品（包括质量、技术参数等）进行确认，并出具书面验收意见。</w:t>
      </w:r>
    </w:p>
    <w:p w:rsidR="0095526E" w:rsidRPr="00D50794" w:rsidRDefault="0095526E" w:rsidP="0095526E">
      <w:pPr>
        <w:spacing w:beforeLines="50" w:afterLines="50"/>
        <w:rPr>
          <w:rFonts w:ascii="宋体" w:hAnsi="宋体"/>
          <w:sz w:val="24"/>
        </w:rPr>
      </w:pPr>
    </w:p>
    <w:p w:rsidR="0095526E" w:rsidRPr="00D50794" w:rsidRDefault="0095526E" w:rsidP="0095526E">
      <w:pPr>
        <w:spacing w:line="400" w:lineRule="exact"/>
        <w:rPr>
          <w:rFonts w:ascii="宋体" w:hAnsi="宋体" w:hint="eastAsia"/>
          <w:b/>
          <w:bCs/>
          <w:sz w:val="24"/>
        </w:rPr>
      </w:pPr>
    </w:p>
    <w:p w:rsidR="0095526E" w:rsidRPr="00D50794" w:rsidRDefault="0095526E" w:rsidP="0095526E">
      <w:pPr>
        <w:pStyle w:val="aa"/>
        <w:spacing w:line="400" w:lineRule="exact"/>
        <w:ind w:firstLineChars="100" w:firstLine="241"/>
        <w:rPr>
          <w:rFonts w:ascii="宋体" w:hAnsi="宋体"/>
          <w:b/>
          <w:bCs/>
          <w:sz w:val="24"/>
        </w:rPr>
      </w:pPr>
      <w:r w:rsidRPr="00D50794">
        <w:rPr>
          <w:rFonts w:ascii="宋体" w:hAnsi="宋体" w:hint="eastAsia"/>
          <w:b/>
          <w:bCs/>
          <w:sz w:val="24"/>
        </w:rPr>
        <w:t>注意：对供应商和投标产品的资格、资质性及其他具有类似效力的要求，应当在第四章规定，不能在本章规定。如存在这样的要求的，应当以第四章规定的为准，本章的要求不能作为资格性条件要求评审。</w:t>
      </w:r>
    </w:p>
    <w:p w:rsidR="0095526E" w:rsidRPr="00D50794" w:rsidRDefault="0095526E" w:rsidP="0095526E">
      <w:pPr>
        <w:pStyle w:val="aa"/>
        <w:spacing w:line="400" w:lineRule="exact"/>
        <w:ind w:firstLineChars="100" w:firstLine="241"/>
        <w:rPr>
          <w:rFonts w:ascii="宋体" w:hAnsi="宋体" w:hint="eastAsia"/>
          <w:sz w:val="24"/>
        </w:rPr>
      </w:pPr>
      <w:r w:rsidRPr="00D50794">
        <w:rPr>
          <w:rFonts w:ascii="宋体" w:hAnsi="宋体"/>
          <w:b/>
          <w:bCs/>
          <w:sz w:val="24"/>
        </w:rPr>
        <w:br w:type="page"/>
      </w:r>
    </w:p>
    <w:p w:rsidR="00F93926" w:rsidRPr="0095526E" w:rsidRDefault="00F93926" w:rsidP="0095526E"/>
    <w:sectPr w:rsidR="00F93926" w:rsidRPr="0095526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783" w:rsidRDefault="00B20783" w:rsidP="002E1F76">
      <w:r>
        <w:separator/>
      </w:r>
    </w:p>
  </w:endnote>
  <w:endnote w:type="continuationSeparator" w:id="0">
    <w:p w:rsidR="00B20783" w:rsidRDefault="00B20783" w:rsidP="002E1F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810A9C">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95526E" w:rsidRPr="0095526E">
      <w:rPr>
        <w:noProof/>
        <w:sz w:val="24"/>
        <w:szCs w:val="24"/>
        <w:lang w:val="zh-CN"/>
      </w:rPr>
      <w:t>3</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783" w:rsidRDefault="00B20783" w:rsidP="002E1F76">
      <w:r>
        <w:separator/>
      </w:r>
    </w:p>
  </w:footnote>
  <w:footnote w:type="continuationSeparator" w:id="0">
    <w:p w:rsidR="00B20783" w:rsidRDefault="00B20783"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263"/>
    <w:multiLevelType w:val="hybridMultilevel"/>
    <w:tmpl w:val="17707678"/>
    <w:lvl w:ilvl="0" w:tplc="0409000B">
      <w:start w:val="1"/>
      <w:numFmt w:val="bullet"/>
      <w:lvlText w:val=""/>
      <w:lvlJc w:val="left"/>
      <w:pPr>
        <w:ind w:left="1575" w:hanging="420"/>
      </w:pPr>
      <w:rPr>
        <w:rFonts w:ascii="Wingdings" w:hAnsi="Wingdings" w:hint="default"/>
      </w:rPr>
    </w:lvl>
    <w:lvl w:ilvl="1" w:tplc="04090003" w:tentative="1">
      <w:start w:val="1"/>
      <w:numFmt w:val="bullet"/>
      <w:lvlText w:val=""/>
      <w:lvlJc w:val="left"/>
      <w:pPr>
        <w:ind w:left="1995" w:hanging="420"/>
      </w:pPr>
      <w:rPr>
        <w:rFonts w:ascii="Wingdings" w:hAnsi="Wingdings" w:hint="default"/>
      </w:rPr>
    </w:lvl>
    <w:lvl w:ilvl="2" w:tplc="04090005"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3" w:tentative="1">
      <w:start w:val="1"/>
      <w:numFmt w:val="bullet"/>
      <w:lvlText w:val=""/>
      <w:lvlJc w:val="left"/>
      <w:pPr>
        <w:ind w:left="3255" w:hanging="420"/>
      </w:pPr>
      <w:rPr>
        <w:rFonts w:ascii="Wingdings" w:hAnsi="Wingdings" w:hint="default"/>
      </w:rPr>
    </w:lvl>
    <w:lvl w:ilvl="5" w:tplc="04090005"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3" w:tentative="1">
      <w:start w:val="1"/>
      <w:numFmt w:val="bullet"/>
      <w:lvlText w:val=""/>
      <w:lvlJc w:val="left"/>
      <w:pPr>
        <w:ind w:left="4515" w:hanging="420"/>
      </w:pPr>
      <w:rPr>
        <w:rFonts w:ascii="Wingdings" w:hAnsi="Wingdings" w:hint="default"/>
      </w:rPr>
    </w:lvl>
    <w:lvl w:ilvl="8" w:tplc="04090005" w:tentative="1">
      <w:start w:val="1"/>
      <w:numFmt w:val="bullet"/>
      <w:lvlText w:val=""/>
      <w:lvlJc w:val="left"/>
      <w:pPr>
        <w:ind w:left="4935" w:hanging="420"/>
      </w:pPr>
      <w:rPr>
        <w:rFonts w:ascii="Wingdings" w:hAnsi="Wingdings" w:hint="default"/>
      </w:rPr>
    </w:lvl>
  </w:abstractNum>
  <w:abstractNum w:abstractNumId="1">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2">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3">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4">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5">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4"/>
  </w:num>
  <w:num w:numId="2">
    <w:abstractNumId w:val="1"/>
  </w:num>
  <w:num w:numId="3">
    <w:abstractNumId w:val="5"/>
  </w:num>
  <w:num w:numId="4">
    <w:abstractNumId w:val="2"/>
  </w:num>
  <w:num w:numId="5">
    <w:abstractNumId w:val="3"/>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24F80"/>
    <w:rsid w:val="00037099"/>
    <w:rsid w:val="000456D0"/>
    <w:rsid w:val="00047AA9"/>
    <w:rsid w:val="00057871"/>
    <w:rsid w:val="00075F67"/>
    <w:rsid w:val="00077D58"/>
    <w:rsid w:val="00087718"/>
    <w:rsid w:val="00091015"/>
    <w:rsid w:val="000923D9"/>
    <w:rsid w:val="000F6DB8"/>
    <w:rsid w:val="0010109C"/>
    <w:rsid w:val="001059A2"/>
    <w:rsid w:val="00106B93"/>
    <w:rsid w:val="001076F8"/>
    <w:rsid w:val="00110065"/>
    <w:rsid w:val="00115EDB"/>
    <w:rsid w:val="00137007"/>
    <w:rsid w:val="001522A2"/>
    <w:rsid w:val="00164C70"/>
    <w:rsid w:val="00170A45"/>
    <w:rsid w:val="00180599"/>
    <w:rsid w:val="00187102"/>
    <w:rsid w:val="001A57D7"/>
    <w:rsid w:val="001B677F"/>
    <w:rsid w:val="001C4F9D"/>
    <w:rsid w:val="001D68CF"/>
    <w:rsid w:val="0021473A"/>
    <w:rsid w:val="00221B37"/>
    <w:rsid w:val="00222D9C"/>
    <w:rsid w:val="00247899"/>
    <w:rsid w:val="0025192D"/>
    <w:rsid w:val="0025240C"/>
    <w:rsid w:val="00271094"/>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97A80"/>
    <w:rsid w:val="003B6836"/>
    <w:rsid w:val="003C5127"/>
    <w:rsid w:val="003C7FE3"/>
    <w:rsid w:val="004105F7"/>
    <w:rsid w:val="00420E3C"/>
    <w:rsid w:val="00430206"/>
    <w:rsid w:val="00455B7B"/>
    <w:rsid w:val="00460708"/>
    <w:rsid w:val="00466523"/>
    <w:rsid w:val="00466DCC"/>
    <w:rsid w:val="004765C6"/>
    <w:rsid w:val="0048377C"/>
    <w:rsid w:val="0048489C"/>
    <w:rsid w:val="00485B2D"/>
    <w:rsid w:val="00492E57"/>
    <w:rsid w:val="004B6ACF"/>
    <w:rsid w:val="004D2E8C"/>
    <w:rsid w:val="004E6377"/>
    <w:rsid w:val="00516491"/>
    <w:rsid w:val="00531D95"/>
    <w:rsid w:val="00540E4C"/>
    <w:rsid w:val="00543140"/>
    <w:rsid w:val="005453D4"/>
    <w:rsid w:val="005601BA"/>
    <w:rsid w:val="00574DE3"/>
    <w:rsid w:val="00580BFD"/>
    <w:rsid w:val="00585371"/>
    <w:rsid w:val="005901D1"/>
    <w:rsid w:val="005B3BC6"/>
    <w:rsid w:val="005B653B"/>
    <w:rsid w:val="005D4774"/>
    <w:rsid w:val="005E15D6"/>
    <w:rsid w:val="005E47DB"/>
    <w:rsid w:val="005E5FC5"/>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87BDD"/>
    <w:rsid w:val="007A1DF3"/>
    <w:rsid w:val="007A5E60"/>
    <w:rsid w:val="007A6620"/>
    <w:rsid w:val="007B648C"/>
    <w:rsid w:val="007C186F"/>
    <w:rsid w:val="007C31F2"/>
    <w:rsid w:val="007D029D"/>
    <w:rsid w:val="007D0416"/>
    <w:rsid w:val="007D4ED0"/>
    <w:rsid w:val="007F0757"/>
    <w:rsid w:val="00803DB1"/>
    <w:rsid w:val="0080535C"/>
    <w:rsid w:val="00810A9C"/>
    <w:rsid w:val="0082760F"/>
    <w:rsid w:val="00832F95"/>
    <w:rsid w:val="008402A0"/>
    <w:rsid w:val="00842F03"/>
    <w:rsid w:val="00851DEB"/>
    <w:rsid w:val="008677E8"/>
    <w:rsid w:val="00873490"/>
    <w:rsid w:val="00885450"/>
    <w:rsid w:val="0089265A"/>
    <w:rsid w:val="00892D8F"/>
    <w:rsid w:val="008B42C2"/>
    <w:rsid w:val="008D5B4C"/>
    <w:rsid w:val="008E0999"/>
    <w:rsid w:val="008E4D4E"/>
    <w:rsid w:val="008E56C6"/>
    <w:rsid w:val="008F1661"/>
    <w:rsid w:val="008F5366"/>
    <w:rsid w:val="00916EF1"/>
    <w:rsid w:val="00931768"/>
    <w:rsid w:val="00936B49"/>
    <w:rsid w:val="009417DE"/>
    <w:rsid w:val="0095526E"/>
    <w:rsid w:val="009819C6"/>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95332"/>
    <w:rsid w:val="00AC293C"/>
    <w:rsid w:val="00AC4270"/>
    <w:rsid w:val="00AC75D7"/>
    <w:rsid w:val="00AD22B3"/>
    <w:rsid w:val="00AD36FA"/>
    <w:rsid w:val="00AF7839"/>
    <w:rsid w:val="00B20783"/>
    <w:rsid w:val="00B217CE"/>
    <w:rsid w:val="00B31DB8"/>
    <w:rsid w:val="00B41B67"/>
    <w:rsid w:val="00B50418"/>
    <w:rsid w:val="00B63DA5"/>
    <w:rsid w:val="00B65A94"/>
    <w:rsid w:val="00B65ECD"/>
    <w:rsid w:val="00B815D7"/>
    <w:rsid w:val="00B948FA"/>
    <w:rsid w:val="00BA0291"/>
    <w:rsid w:val="00BA6DDA"/>
    <w:rsid w:val="00BC02EF"/>
    <w:rsid w:val="00BE4F47"/>
    <w:rsid w:val="00C03D78"/>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D00166"/>
    <w:rsid w:val="00D01704"/>
    <w:rsid w:val="00D22952"/>
    <w:rsid w:val="00D2677C"/>
    <w:rsid w:val="00D421AE"/>
    <w:rsid w:val="00D6028F"/>
    <w:rsid w:val="00D61FA7"/>
    <w:rsid w:val="00D72EDB"/>
    <w:rsid w:val="00D752CB"/>
    <w:rsid w:val="00D75E64"/>
    <w:rsid w:val="00D7703D"/>
    <w:rsid w:val="00DA78E2"/>
    <w:rsid w:val="00DB22A7"/>
    <w:rsid w:val="00DB51E5"/>
    <w:rsid w:val="00DC01D6"/>
    <w:rsid w:val="00DC76C1"/>
    <w:rsid w:val="00DD516E"/>
    <w:rsid w:val="00DE74D8"/>
    <w:rsid w:val="00E04F25"/>
    <w:rsid w:val="00E07B40"/>
    <w:rsid w:val="00E14B2E"/>
    <w:rsid w:val="00E415EF"/>
    <w:rsid w:val="00E47C0D"/>
    <w:rsid w:val="00E56B11"/>
    <w:rsid w:val="00E72C4A"/>
    <w:rsid w:val="00E75C58"/>
    <w:rsid w:val="00E809F0"/>
    <w:rsid w:val="00E94288"/>
    <w:rsid w:val="00E96DBD"/>
    <w:rsid w:val="00EB2137"/>
    <w:rsid w:val="00ED02AD"/>
    <w:rsid w:val="00ED1A3F"/>
    <w:rsid w:val="00EE262E"/>
    <w:rsid w:val="00EE54AB"/>
    <w:rsid w:val="00EE72F2"/>
    <w:rsid w:val="00F00274"/>
    <w:rsid w:val="00F031D9"/>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sid w:val="004E6377"/>
    <w:rPr>
      <w:rFonts w:ascii="宋体" w:eastAsia="宋体" w:hAnsi="宋体" w:cs="宋体" w:hint="eastAsia"/>
      <w:color w:val="000000"/>
      <w:sz w:val="20"/>
      <w:szCs w:val="20"/>
      <w:u w:val="none"/>
    </w:rPr>
  </w:style>
  <w:style w:type="character" w:customStyle="1" w:styleId="font61">
    <w:name w:val="font61"/>
    <w:basedOn w:val="a0"/>
    <w:rsid w:val="004E6377"/>
    <w:rPr>
      <w:rFonts w:ascii="宋体" w:eastAsia="宋体" w:hAnsi="宋体" w:cs="宋体" w:hint="eastAsia"/>
      <w:color w:val="000000"/>
      <w:sz w:val="20"/>
      <w:szCs w:val="20"/>
      <w:u w:val="none"/>
    </w:rPr>
  </w:style>
  <w:style w:type="paragraph" w:customStyle="1" w:styleId="24">
    <w:name w:val="正文2"/>
    <w:rsid w:val="001C4F9D"/>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925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5</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57</cp:revision>
  <dcterms:created xsi:type="dcterms:W3CDTF">2016-10-31T03:23:00Z</dcterms:created>
  <dcterms:modified xsi:type="dcterms:W3CDTF">2016-12-29T02:20:00Z</dcterms:modified>
</cp:coreProperties>
</file>