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16" w:rsidRDefault="00856616" w:rsidP="00856616">
      <w:pPr>
        <w:pStyle w:val="1"/>
        <w:numPr>
          <w:ilvl w:val="0"/>
          <w:numId w:val="3"/>
        </w:numPr>
        <w:rPr>
          <w:rFonts w:asciiTheme="minorEastAsia" w:eastAsiaTheme="minorEastAsia" w:hAnsiTheme="minorEastAsia"/>
        </w:rPr>
      </w:pPr>
      <w:r>
        <w:rPr>
          <w:rFonts w:asciiTheme="minorEastAsia" w:eastAsiaTheme="minorEastAsia" w:hAnsiTheme="minorEastAsia" w:hint="eastAsia"/>
        </w:rPr>
        <w:t>技术、商务及其他要求</w:t>
      </w:r>
    </w:p>
    <w:p w:rsidR="00856616" w:rsidRDefault="00856616" w:rsidP="00856616">
      <w:pPr>
        <w:pStyle w:val="2"/>
        <w:keepLines w:val="0"/>
        <w:numPr>
          <w:ilvl w:val="0"/>
          <w:numId w:val="0"/>
        </w:numPr>
        <w:rPr>
          <w:rFonts w:asciiTheme="minorEastAsia" w:eastAsiaTheme="minorEastAsia" w:hAnsiTheme="minorEastAsia" w:hint="eastAsia"/>
          <w:sz w:val="21"/>
          <w:szCs w:val="21"/>
        </w:rPr>
      </w:pPr>
      <w:bookmarkStart w:id="0" w:name="_Toc414347857"/>
      <w:bookmarkStart w:id="1" w:name="_Toc417566432"/>
      <w:bookmarkStart w:id="2" w:name="_Toc477248550"/>
      <w:r>
        <w:rPr>
          <w:rFonts w:asciiTheme="minorEastAsia" w:eastAsiaTheme="minorEastAsia" w:hAnsiTheme="minorEastAsia" w:hint="eastAsia"/>
          <w:sz w:val="21"/>
          <w:szCs w:val="21"/>
        </w:rPr>
        <w:t>5.1采购</w:t>
      </w:r>
      <w:bookmarkEnd w:id="0"/>
      <w:bookmarkEnd w:id="1"/>
      <w:r>
        <w:rPr>
          <w:rFonts w:asciiTheme="minorEastAsia" w:eastAsiaTheme="minorEastAsia" w:hAnsiTheme="minorEastAsia" w:hint="eastAsia"/>
          <w:sz w:val="21"/>
          <w:szCs w:val="21"/>
        </w:rPr>
        <w:t>清单</w:t>
      </w:r>
      <w:bookmarkEnd w:id="2"/>
    </w:p>
    <w:tbl>
      <w:tblPr>
        <w:tblStyle w:val="a7"/>
        <w:tblW w:w="0" w:type="auto"/>
        <w:tblLook w:val="04A0"/>
      </w:tblPr>
      <w:tblGrid>
        <w:gridCol w:w="661"/>
        <w:gridCol w:w="5251"/>
        <w:gridCol w:w="959"/>
        <w:gridCol w:w="825"/>
        <w:gridCol w:w="826"/>
      </w:tblGrid>
      <w:tr w:rsidR="00856616" w:rsidTr="00856616">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b/>
                <w:kern w:val="2"/>
                <w:sz w:val="21"/>
                <w:szCs w:val="22"/>
              </w:rPr>
            </w:pPr>
            <w:r>
              <w:rPr>
                <w:rFonts w:hint="eastAsia"/>
                <w:b/>
              </w:rPr>
              <w:t>序号</w:t>
            </w:r>
          </w:p>
        </w:tc>
        <w:tc>
          <w:tcPr>
            <w:tcW w:w="5529"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b/>
                <w:kern w:val="2"/>
                <w:sz w:val="21"/>
                <w:szCs w:val="22"/>
              </w:rPr>
            </w:pPr>
            <w:r>
              <w:rPr>
                <w:rFonts w:hint="eastAsia"/>
                <w:b/>
              </w:rPr>
              <w:t>名称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b/>
                <w:kern w:val="2"/>
                <w:sz w:val="21"/>
                <w:szCs w:val="22"/>
              </w:rPr>
            </w:pPr>
            <w:r>
              <w:rPr>
                <w:rFonts w:hint="eastAsia"/>
                <w:b/>
              </w:rPr>
              <w:t>单位</w:t>
            </w:r>
          </w:p>
        </w:tc>
        <w:tc>
          <w:tcPr>
            <w:tcW w:w="850"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b/>
                <w:kern w:val="2"/>
                <w:sz w:val="21"/>
                <w:szCs w:val="22"/>
              </w:rPr>
            </w:pPr>
            <w:r>
              <w:rPr>
                <w:rFonts w:hint="eastAsia"/>
                <w:b/>
              </w:rPr>
              <w:t>数量</w:t>
            </w:r>
          </w:p>
        </w:tc>
        <w:tc>
          <w:tcPr>
            <w:tcW w:w="85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b/>
                <w:kern w:val="2"/>
                <w:sz w:val="21"/>
                <w:szCs w:val="22"/>
              </w:rPr>
            </w:pPr>
            <w:r>
              <w:rPr>
                <w:rFonts w:hint="eastAsia"/>
                <w:b/>
              </w:rPr>
              <w:t>备注</w:t>
            </w:r>
          </w:p>
        </w:tc>
      </w:tr>
      <w:tr w:rsidR="00856616" w:rsidTr="00856616">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1</w:t>
            </w:r>
          </w:p>
        </w:tc>
        <w:tc>
          <w:tcPr>
            <w:tcW w:w="5529"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各种典型机构（曲柄摇杆机构、曲柄滑块机构、转动导杆机构等）</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套</w:t>
            </w:r>
          </w:p>
        </w:tc>
        <w:tc>
          <w:tcPr>
            <w:tcW w:w="850"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90</w:t>
            </w:r>
          </w:p>
        </w:tc>
        <w:tc>
          <w:tcPr>
            <w:tcW w:w="851" w:type="dxa"/>
            <w:tcBorders>
              <w:top w:val="single" w:sz="4" w:space="0" w:color="auto"/>
              <w:left w:val="single" w:sz="4" w:space="0" w:color="auto"/>
              <w:bottom w:val="single" w:sz="4" w:space="0" w:color="auto"/>
              <w:right w:val="single" w:sz="4" w:space="0" w:color="auto"/>
            </w:tcBorders>
            <w:vAlign w:val="center"/>
          </w:tcPr>
          <w:p w:rsidR="00856616" w:rsidRDefault="00856616">
            <w:pPr>
              <w:jc w:val="center"/>
              <w:rPr>
                <w:rFonts w:asciiTheme="minorEastAsia" w:eastAsiaTheme="minorEastAsia" w:hAnsiTheme="minorEastAsia"/>
                <w:kern w:val="2"/>
                <w:sz w:val="21"/>
                <w:szCs w:val="21"/>
              </w:rPr>
            </w:pPr>
          </w:p>
        </w:tc>
      </w:tr>
      <w:tr w:rsidR="00856616" w:rsidTr="00856616">
        <w:trPr>
          <w:trHeight w:val="470"/>
        </w:trPr>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2</w:t>
            </w:r>
          </w:p>
        </w:tc>
        <w:tc>
          <w:tcPr>
            <w:tcW w:w="5529"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创意组合模型</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套</w:t>
            </w:r>
          </w:p>
        </w:tc>
        <w:tc>
          <w:tcPr>
            <w:tcW w:w="850"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856616" w:rsidRDefault="00856616">
            <w:pPr>
              <w:jc w:val="center"/>
              <w:rPr>
                <w:rFonts w:asciiTheme="minorEastAsia" w:eastAsiaTheme="minorEastAsia" w:hAnsiTheme="minorEastAsia"/>
                <w:kern w:val="2"/>
                <w:sz w:val="21"/>
                <w:szCs w:val="21"/>
              </w:rPr>
            </w:pPr>
          </w:p>
        </w:tc>
      </w:tr>
      <w:tr w:rsidR="00856616" w:rsidTr="00856616">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3</w:t>
            </w:r>
          </w:p>
        </w:tc>
        <w:tc>
          <w:tcPr>
            <w:tcW w:w="5529"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综合设计型机械设计试验台</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套</w:t>
            </w:r>
          </w:p>
        </w:tc>
        <w:tc>
          <w:tcPr>
            <w:tcW w:w="850"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rsidR="00856616" w:rsidRDefault="00856616">
            <w:pPr>
              <w:jc w:val="center"/>
              <w:rPr>
                <w:rFonts w:asciiTheme="minorEastAsia" w:eastAsiaTheme="minorEastAsia" w:hAnsiTheme="minorEastAsia"/>
                <w:kern w:val="2"/>
                <w:sz w:val="21"/>
                <w:szCs w:val="21"/>
              </w:rPr>
            </w:pPr>
          </w:p>
        </w:tc>
      </w:tr>
      <w:tr w:rsidR="00856616" w:rsidTr="00856616">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4</w:t>
            </w:r>
          </w:p>
        </w:tc>
        <w:tc>
          <w:tcPr>
            <w:tcW w:w="5529"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拆装用减速器</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套</w:t>
            </w:r>
          </w:p>
        </w:tc>
        <w:tc>
          <w:tcPr>
            <w:tcW w:w="850"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rsidR="00856616" w:rsidRDefault="00856616">
            <w:pPr>
              <w:jc w:val="center"/>
              <w:rPr>
                <w:rFonts w:asciiTheme="minorEastAsia" w:eastAsiaTheme="minorEastAsia" w:hAnsiTheme="minorEastAsia"/>
                <w:kern w:val="2"/>
                <w:sz w:val="21"/>
                <w:szCs w:val="21"/>
              </w:rPr>
            </w:pPr>
          </w:p>
        </w:tc>
      </w:tr>
      <w:tr w:rsidR="00856616" w:rsidTr="00856616">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hAnsiTheme="minorEastAsia"/>
                <w:kern w:val="2"/>
                <w:sz w:val="21"/>
                <w:szCs w:val="21"/>
              </w:rPr>
            </w:pPr>
            <w:r>
              <w:rPr>
                <w:rFonts w:asciiTheme="minorEastAsia" w:hAnsiTheme="minorEastAsia" w:hint="eastAsia"/>
                <w:szCs w:val="21"/>
              </w:rPr>
              <w:t>5</w:t>
            </w:r>
          </w:p>
        </w:tc>
        <w:tc>
          <w:tcPr>
            <w:tcW w:w="5529"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hAnsiTheme="minorEastAsia"/>
                <w:kern w:val="2"/>
                <w:sz w:val="21"/>
                <w:szCs w:val="21"/>
              </w:rPr>
            </w:pPr>
            <w:r>
              <w:rPr>
                <w:rFonts w:hint="eastAsia"/>
              </w:rPr>
              <w:t>带传动实验台</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856616" w:rsidRDefault="00856616">
            <w:pPr>
              <w:jc w:val="center"/>
              <w:rPr>
                <w:rFonts w:asciiTheme="minorEastAsia" w:eastAsiaTheme="minorEastAsia" w:hAnsiTheme="minorEastAsia"/>
                <w:kern w:val="2"/>
                <w:sz w:val="21"/>
                <w:szCs w:val="21"/>
              </w:rPr>
            </w:pPr>
          </w:p>
        </w:tc>
      </w:tr>
      <w:tr w:rsidR="00856616" w:rsidTr="00856616">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6</w:t>
            </w:r>
          </w:p>
        </w:tc>
        <w:tc>
          <w:tcPr>
            <w:tcW w:w="5529"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轴系结构实验箱</w:t>
            </w:r>
          </w:p>
        </w:tc>
        <w:tc>
          <w:tcPr>
            <w:tcW w:w="992"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套</w:t>
            </w:r>
          </w:p>
        </w:tc>
        <w:tc>
          <w:tcPr>
            <w:tcW w:w="850"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rsidR="00856616" w:rsidRDefault="00856616">
            <w:pPr>
              <w:jc w:val="center"/>
              <w:rPr>
                <w:rFonts w:asciiTheme="minorEastAsia" w:eastAsiaTheme="minorEastAsia" w:hAnsiTheme="minorEastAsia"/>
                <w:kern w:val="2"/>
                <w:sz w:val="21"/>
                <w:szCs w:val="21"/>
              </w:rPr>
            </w:pPr>
          </w:p>
        </w:tc>
      </w:tr>
    </w:tbl>
    <w:p w:rsidR="00856616" w:rsidRDefault="00856616" w:rsidP="00856616">
      <w:pPr>
        <w:rPr>
          <w:rFonts w:hint="eastAsia"/>
        </w:rPr>
      </w:pPr>
    </w:p>
    <w:p w:rsidR="00856616" w:rsidRDefault="00856616" w:rsidP="00856616">
      <w:pPr>
        <w:pStyle w:val="2"/>
        <w:keepLines w:val="0"/>
        <w:numPr>
          <w:ilvl w:val="0"/>
          <w:numId w:val="0"/>
        </w:numPr>
        <w:spacing w:line="440" w:lineRule="exact"/>
        <w:rPr>
          <w:rFonts w:asciiTheme="minorEastAsia" w:eastAsiaTheme="minorEastAsia" w:hAnsiTheme="minorEastAsia"/>
          <w:sz w:val="21"/>
          <w:szCs w:val="21"/>
        </w:rPr>
      </w:pPr>
      <w:bookmarkStart w:id="3" w:name="_Toc414347862"/>
      <w:bookmarkStart w:id="4" w:name="_Toc417566433"/>
      <w:bookmarkStart w:id="5" w:name="_Toc477248551"/>
      <w:bookmarkStart w:id="6" w:name="_Toc405470380"/>
      <w:bookmarkStart w:id="7" w:name="_Toc276718522"/>
      <w:bookmarkStart w:id="8" w:name="_Toc249366050"/>
      <w:bookmarkStart w:id="9" w:name="_Toc301782789"/>
      <w:bookmarkStart w:id="10" w:name="_Toc301782771"/>
      <w:bookmarkStart w:id="11" w:name="_Toc273336187"/>
      <w:bookmarkStart w:id="12" w:name="_Toc249194650"/>
      <w:bookmarkStart w:id="13" w:name="_Toc303150932"/>
      <w:bookmarkStart w:id="14" w:name="_Toc343513803"/>
      <w:bookmarkStart w:id="15" w:name="_Toc295392031"/>
      <w:bookmarkStart w:id="16" w:name="_Toc308116285"/>
      <w:bookmarkStart w:id="17" w:name="_Toc217446094"/>
      <w:r>
        <w:rPr>
          <w:rFonts w:asciiTheme="minorEastAsia" w:eastAsiaTheme="minorEastAsia" w:hAnsiTheme="minorEastAsia" w:hint="eastAsia"/>
          <w:sz w:val="21"/>
          <w:szCs w:val="21"/>
        </w:rPr>
        <w:t>5.2技术参数及要求</w:t>
      </w:r>
      <w:bookmarkEnd w:id="3"/>
      <w:bookmarkEnd w:id="4"/>
      <w:bookmarkEnd w:id="5"/>
    </w:p>
    <w:tbl>
      <w:tblPr>
        <w:tblStyle w:val="a7"/>
        <w:tblW w:w="9039" w:type="dxa"/>
        <w:tblLook w:val="04A0"/>
      </w:tblPr>
      <w:tblGrid>
        <w:gridCol w:w="675"/>
        <w:gridCol w:w="1701"/>
        <w:gridCol w:w="6663"/>
      </w:tblGrid>
      <w:tr w:rsidR="00856616" w:rsidTr="00856616">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rsidP="00D31D70">
            <w:pPr>
              <w:spacing w:beforeLines="50" w:afterLines="50"/>
              <w:jc w:val="center"/>
              <w:rPr>
                <w:b/>
                <w:kern w:val="2"/>
                <w:sz w:val="21"/>
                <w:szCs w:val="22"/>
              </w:rPr>
            </w:pPr>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16" w:rsidRDefault="00856616" w:rsidP="00D31D70">
            <w:pPr>
              <w:spacing w:beforeLines="50" w:afterLines="50"/>
              <w:jc w:val="center"/>
              <w:rPr>
                <w:b/>
                <w:kern w:val="2"/>
                <w:sz w:val="21"/>
                <w:szCs w:val="22"/>
              </w:rPr>
            </w:pPr>
            <w:r>
              <w:rPr>
                <w:rFonts w:hint="eastAsia"/>
                <w:b/>
              </w:rPr>
              <w:t>名称</w:t>
            </w:r>
          </w:p>
        </w:tc>
        <w:tc>
          <w:tcPr>
            <w:tcW w:w="6663" w:type="dxa"/>
            <w:tcBorders>
              <w:top w:val="single" w:sz="4" w:space="0" w:color="auto"/>
              <w:left w:val="single" w:sz="4" w:space="0" w:color="auto"/>
              <w:bottom w:val="single" w:sz="4" w:space="0" w:color="auto"/>
              <w:right w:val="single" w:sz="4" w:space="0" w:color="auto"/>
            </w:tcBorders>
            <w:vAlign w:val="center"/>
            <w:hideMark/>
          </w:tcPr>
          <w:p w:rsidR="00856616" w:rsidRDefault="00856616" w:rsidP="00D31D70">
            <w:pPr>
              <w:spacing w:beforeLines="50" w:afterLines="50"/>
              <w:jc w:val="center"/>
              <w:rPr>
                <w:b/>
                <w:kern w:val="2"/>
                <w:sz w:val="21"/>
                <w:szCs w:val="22"/>
              </w:rPr>
            </w:pPr>
            <w:r>
              <w:rPr>
                <w:rFonts w:hint="eastAsia"/>
                <w:b/>
              </w:rPr>
              <w:t>详细技术指标及功能需求</w:t>
            </w:r>
          </w:p>
        </w:tc>
      </w:tr>
      <w:tr w:rsidR="00856616" w:rsidTr="00856616">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rsidP="00D31D7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各种典型机构（曲柄摇杆机构、曲柄滑块机构、转动导杆机构等）</w:t>
            </w:r>
          </w:p>
        </w:tc>
        <w:tc>
          <w:tcPr>
            <w:tcW w:w="6663"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曲柄摇杆机构、曲柄滑块机构、曲柄导杆机构、双曲柄机构、双摇杆机、回转导杆机构、移动导杆机构、转动导杆机构、正弦机构、正切机构、平行四边形机构、反平行四边形机构、双滑块机构、</w:t>
            </w:r>
            <w:proofErr w:type="gramStart"/>
            <w:r>
              <w:rPr>
                <w:rFonts w:asciiTheme="minorEastAsia" w:eastAsiaTheme="minorEastAsia" w:hAnsiTheme="minorEastAsia" w:hint="eastAsia"/>
                <w:szCs w:val="21"/>
              </w:rPr>
              <w:t>双转块</w:t>
            </w:r>
            <w:proofErr w:type="gramEnd"/>
            <w:r>
              <w:rPr>
                <w:rFonts w:asciiTheme="minorEastAsia" w:eastAsiaTheme="minorEastAsia" w:hAnsiTheme="minorEastAsia" w:hint="eastAsia"/>
                <w:szCs w:val="21"/>
              </w:rPr>
              <w:t>机构、摆动导杆机构、</w:t>
            </w:r>
            <w:proofErr w:type="gramStart"/>
            <w:r>
              <w:rPr>
                <w:rFonts w:asciiTheme="minorEastAsia" w:eastAsiaTheme="minorEastAsia" w:hAnsiTheme="minorEastAsia" w:hint="eastAsia"/>
                <w:szCs w:val="21"/>
              </w:rPr>
              <w:t>偏置心轮机构</w:t>
            </w:r>
            <w:proofErr w:type="gramEnd"/>
            <w:r>
              <w:rPr>
                <w:rFonts w:asciiTheme="minorEastAsia" w:eastAsiaTheme="minorEastAsia" w:hAnsiTheme="minorEastAsia" w:hint="eastAsia"/>
                <w:szCs w:val="21"/>
              </w:rPr>
              <w:t>、偏心轮机构、斜面机构、斜面压榨机机构、画瞬心线机构、自动送料机构、插床机构、冲床机构、港口起重机机构、电炉炉门</w:t>
            </w:r>
            <w:proofErr w:type="gramStart"/>
            <w:r>
              <w:rPr>
                <w:rFonts w:asciiTheme="minorEastAsia" w:eastAsiaTheme="minorEastAsia" w:hAnsiTheme="minorEastAsia" w:hint="eastAsia"/>
                <w:szCs w:val="21"/>
              </w:rPr>
              <w:t>启团机构</w:t>
            </w:r>
            <w:proofErr w:type="gramEnd"/>
            <w:r>
              <w:rPr>
                <w:rFonts w:asciiTheme="minorEastAsia" w:eastAsiaTheme="minorEastAsia" w:hAnsiTheme="minorEastAsia" w:hint="eastAsia"/>
                <w:szCs w:val="21"/>
              </w:rPr>
              <w:t>、惯性</w:t>
            </w:r>
            <w:proofErr w:type="gramStart"/>
            <w:r>
              <w:rPr>
                <w:rFonts w:asciiTheme="minorEastAsia" w:eastAsiaTheme="minorEastAsia" w:hAnsiTheme="minorEastAsia" w:hint="eastAsia"/>
                <w:szCs w:val="21"/>
              </w:rPr>
              <w:t>筛</w:t>
            </w:r>
            <w:proofErr w:type="gramEnd"/>
            <w:r>
              <w:rPr>
                <w:rFonts w:asciiTheme="minorEastAsia" w:eastAsiaTheme="minorEastAsia" w:hAnsiTheme="minorEastAsia" w:hint="eastAsia"/>
                <w:szCs w:val="21"/>
              </w:rPr>
              <w:t>机构、星齿轮换向机构、</w:t>
            </w:r>
            <w:proofErr w:type="gramStart"/>
            <w:r>
              <w:rPr>
                <w:rFonts w:asciiTheme="minorEastAsia" w:eastAsiaTheme="minorEastAsia" w:hAnsiTheme="minorEastAsia" w:hint="eastAsia"/>
                <w:szCs w:val="21"/>
              </w:rPr>
              <w:t>腭</w:t>
            </w:r>
            <w:proofErr w:type="gramEnd"/>
            <w:r>
              <w:rPr>
                <w:rFonts w:asciiTheme="minorEastAsia" w:eastAsiaTheme="minorEastAsia" w:hAnsiTheme="minorEastAsia" w:hint="eastAsia"/>
                <w:szCs w:val="21"/>
              </w:rPr>
              <w:t>式破碎机机构、汽车前轮转向机构、钢材逐步输送机构、牛头刨床急回机构、搅拌机机构、机车车轮动联动机构、机起落架机构、内燃机由柄连杆机构、柴油机配气机构、钻床工件夹紧机构、钢材逐步输送机构、偏心杠杆行程齿轮浮动机构、六杆机构、空间RSSR四杆机构、空间曲柄摇杆机构、空间</w:t>
            </w:r>
            <w:proofErr w:type="spellStart"/>
            <w:r>
              <w:rPr>
                <w:rFonts w:asciiTheme="minorEastAsia" w:eastAsiaTheme="minorEastAsia" w:hAnsiTheme="minorEastAsia" w:hint="eastAsia"/>
                <w:szCs w:val="21"/>
              </w:rPr>
              <w:t>RSSp</w:t>
            </w:r>
            <w:proofErr w:type="spellEnd"/>
            <w:r>
              <w:rPr>
                <w:rFonts w:asciiTheme="minorEastAsia" w:eastAsiaTheme="minorEastAsia" w:hAnsiTheme="minorEastAsia" w:hint="eastAsia"/>
                <w:szCs w:val="21"/>
              </w:rPr>
              <w:t>四杆机构、空间</w:t>
            </w:r>
            <w:proofErr w:type="spellStart"/>
            <w:r>
              <w:rPr>
                <w:rFonts w:asciiTheme="minorEastAsia" w:eastAsiaTheme="minorEastAsia" w:hAnsiTheme="minorEastAsia" w:hint="eastAsia"/>
                <w:szCs w:val="21"/>
              </w:rPr>
              <w:t>RSoS</w:t>
            </w:r>
            <w:proofErr w:type="spellEnd"/>
            <w:r>
              <w:rPr>
                <w:rFonts w:asciiTheme="minorEastAsia" w:eastAsiaTheme="minorEastAsia" w:hAnsiTheme="minorEastAsia" w:hint="eastAsia"/>
                <w:szCs w:val="21"/>
              </w:rPr>
              <w:t>四杆机构、齿轮连杆机构、急回连杆机构、大摆角急回机构、汽车自动翻斗、筛沙机构、柴油机模型、汽油机模型、不完整齿轮传动、不完整内圆齿轮传动、圆弧</w:t>
            </w:r>
            <w:proofErr w:type="gramStart"/>
            <w:r>
              <w:rPr>
                <w:rFonts w:asciiTheme="minorEastAsia" w:eastAsiaTheme="minorEastAsia" w:hAnsiTheme="minorEastAsia" w:hint="eastAsia"/>
                <w:szCs w:val="21"/>
              </w:rPr>
              <w:t>齿</w:t>
            </w:r>
            <w:proofErr w:type="gramEnd"/>
            <w:r>
              <w:rPr>
                <w:rFonts w:asciiTheme="minorEastAsia" w:eastAsiaTheme="minorEastAsia" w:hAnsiTheme="minorEastAsia" w:hint="eastAsia"/>
                <w:szCs w:val="21"/>
              </w:rPr>
              <w:t>圆柱蜗杆传动机构、平面齿轮包络蜗杆传动、双包</w:t>
            </w:r>
            <w:proofErr w:type="gramStart"/>
            <w:r>
              <w:rPr>
                <w:rFonts w:asciiTheme="minorEastAsia" w:eastAsiaTheme="minorEastAsia" w:hAnsiTheme="minorEastAsia" w:hint="eastAsia"/>
                <w:szCs w:val="21"/>
              </w:rPr>
              <w:t>圆孤</w:t>
            </w:r>
            <w:proofErr w:type="gramEnd"/>
            <w:r>
              <w:rPr>
                <w:rFonts w:asciiTheme="minorEastAsia" w:eastAsiaTheme="minorEastAsia" w:hAnsiTheme="minorEastAsia" w:hint="eastAsia"/>
                <w:szCs w:val="21"/>
              </w:rPr>
              <w:t>蜗杆传动、锥蜗杆传动、外啮合周转轮系、双排外</w:t>
            </w:r>
            <w:proofErr w:type="gramStart"/>
            <w:r>
              <w:rPr>
                <w:rFonts w:asciiTheme="minorEastAsia" w:eastAsiaTheme="minorEastAsia" w:hAnsiTheme="minorEastAsia" w:hint="eastAsia"/>
                <w:szCs w:val="21"/>
              </w:rPr>
              <w:t>啮</w:t>
            </w:r>
            <w:proofErr w:type="gramEnd"/>
            <w:r>
              <w:rPr>
                <w:rFonts w:asciiTheme="minorEastAsia" w:eastAsiaTheme="minorEastAsia" w:hAnsiTheme="minorEastAsia" w:hint="eastAsia"/>
                <w:szCs w:val="21"/>
              </w:rPr>
              <w:t>周转轮系、内啮合周转轮系、双排内外周转轮系、锥齿轮周转轮系、汽车后桥差速器、滚齿机</w:t>
            </w:r>
            <w:proofErr w:type="gramStart"/>
            <w:r>
              <w:rPr>
                <w:rFonts w:asciiTheme="minorEastAsia" w:eastAsiaTheme="minorEastAsia" w:hAnsiTheme="minorEastAsia" w:hint="eastAsia"/>
                <w:szCs w:val="21"/>
              </w:rPr>
              <w:t>差机轮系、定轴</w:t>
            </w:r>
            <w:proofErr w:type="gramEnd"/>
            <w:r>
              <w:rPr>
                <w:rFonts w:asciiTheme="minorEastAsia" w:eastAsiaTheme="minorEastAsia" w:hAnsiTheme="minorEastAsia" w:hint="eastAsia"/>
                <w:szCs w:val="21"/>
              </w:rPr>
              <w:t>轮系(典型)、混合轮系(典型)、差动轮系、3K周转轮系、</w:t>
            </w:r>
            <w:proofErr w:type="gramStart"/>
            <w:r>
              <w:rPr>
                <w:rFonts w:asciiTheme="minorEastAsia" w:eastAsiaTheme="minorEastAsia" w:hAnsiTheme="minorEastAsia" w:hint="eastAsia"/>
                <w:szCs w:val="21"/>
              </w:rPr>
              <w:t>少齿差行星</w:t>
            </w:r>
            <w:proofErr w:type="gramEnd"/>
            <w:r>
              <w:rPr>
                <w:rFonts w:asciiTheme="minorEastAsia" w:eastAsiaTheme="minorEastAsia" w:hAnsiTheme="minorEastAsia" w:hint="eastAsia"/>
                <w:szCs w:val="21"/>
              </w:rPr>
              <w:t>轮系、分路传动轮系、滑移齿轮换向机构、2K-H周转轮系、变速传动轮系、运动合成轮系、</w:t>
            </w:r>
            <w:proofErr w:type="gramStart"/>
            <w:r>
              <w:rPr>
                <w:rFonts w:asciiTheme="minorEastAsia" w:eastAsiaTheme="minorEastAsia" w:hAnsiTheme="minorEastAsia" w:hint="eastAsia"/>
                <w:szCs w:val="21"/>
              </w:rPr>
              <w:t>摆线针轮传动</w:t>
            </w:r>
            <w:proofErr w:type="gramEnd"/>
            <w:r>
              <w:rPr>
                <w:rFonts w:asciiTheme="minorEastAsia" w:eastAsiaTheme="minorEastAsia" w:hAnsiTheme="minorEastAsia" w:hint="eastAsia"/>
                <w:szCs w:val="21"/>
              </w:rPr>
              <w:t>、谐波齿轮传动、</w:t>
            </w:r>
            <w:proofErr w:type="gramStart"/>
            <w:r>
              <w:rPr>
                <w:rFonts w:asciiTheme="minorEastAsia" w:eastAsiaTheme="minorEastAsia" w:hAnsiTheme="minorEastAsia" w:hint="eastAsia"/>
                <w:szCs w:val="21"/>
              </w:rPr>
              <w:t>牙嵌式</w:t>
            </w:r>
            <w:proofErr w:type="gramEnd"/>
            <w:r>
              <w:rPr>
                <w:rFonts w:asciiTheme="minorEastAsia" w:eastAsiaTheme="minorEastAsia" w:hAnsiTheme="minorEastAsia" w:hint="eastAsia"/>
                <w:szCs w:val="21"/>
              </w:rPr>
              <w:t>安全离合器、单圆盘摩擦离合器、圆锥摩擦离合器、棘轮超越离合器、滚柱定向离合器、销钉钢板式离合器、多片式摩擦离合器、十字滑块联轴器、齿轮联轴器、弹性柱销联轴器、尼龙柱销联轴器、单万向联合器、双万向联轴器、单臂外槽轮机构、球面槽轮机构、刺轮机构、内接式刺轮机构、双动式刺轮齿条机构、转角可调棘轮机构、曲柄摆杆驱动棘轮机构、</w:t>
            </w:r>
            <w:r>
              <w:rPr>
                <w:rFonts w:asciiTheme="minorEastAsia" w:eastAsiaTheme="minorEastAsia" w:hAnsiTheme="minorEastAsia" w:hint="eastAsia"/>
                <w:szCs w:val="21"/>
              </w:rPr>
              <w:lastRenderedPageBreak/>
              <w:t>摩擦棘轮机构、展开式两级圆柱减速器、分流式两级减速器、同轴线式两级减速器、单级圆锥齿轮减速器、蜗杆下置式减速器、蜗轮下置式减速器、齿轮蜗杆减速器、</w:t>
            </w:r>
            <w:proofErr w:type="gramStart"/>
            <w:r>
              <w:rPr>
                <w:rFonts w:asciiTheme="minorEastAsia" w:eastAsiaTheme="minorEastAsia" w:hAnsiTheme="minorEastAsia" w:hint="eastAsia"/>
                <w:szCs w:val="21"/>
              </w:rPr>
              <w:t>一齿差</w:t>
            </w:r>
            <w:proofErr w:type="gramEnd"/>
            <w:r>
              <w:rPr>
                <w:rFonts w:asciiTheme="minorEastAsia" w:eastAsiaTheme="minorEastAsia" w:hAnsiTheme="minorEastAsia" w:hint="eastAsia"/>
                <w:szCs w:val="21"/>
              </w:rPr>
              <w:t>行星齿轮减速器、</w:t>
            </w:r>
            <w:proofErr w:type="gramStart"/>
            <w:r>
              <w:rPr>
                <w:rFonts w:asciiTheme="minorEastAsia" w:eastAsiaTheme="minorEastAsia" w:hAnsiTheme="minorEastAsia" w:hint="eastAsia"/>
                <w:szCs w:val="21"/>
              </w:rPr>
              <w:t>摆线针轮减速器</w:t>
            </w:r>
            <w:proofErr w:type="gramEnd"/>
            <w:r>
              <w:rPr>
                <w:rFonts w:asciiTheme="minorEastAsia" w:eastAsiaTheme="minorEastAsia" w:hAnsiTheme="minorEastAsia" w:hint="eastAsia"/>
                <w:szCs w:val="21"/>
              </w:rPr>
              <w:t>、三级圆柱圆锥减速器、两级同轴分流式减速</w:t>
            </w:r>
            <w:proofErr w:type="gramStart"/>
            <w:r>
              <w:rPr>
                <w:rFonts w:asciiTheme="minorEastAsia" w:eastAsiaTheme="minorEastAsia" w:hAnsiTheme="minorEastAsia" w:hint="eastAsia"/>
                <w:szCs w:val="21"/>
              </w:rPr>
              <w:t>速</w:t>
            </w:r>
            <w:proofErr w:type="gramEnd"/>
            <w:r>
              <w:rPr>
                <w:rFonts w:asciiTheme="minorEastAsia" w:eastAsiaTheme="minorEastAsia" w:hAnsiTheme="minorEastAsia" w:hint="eastAsia"/>
                <w:szCs w:val="21"/>
              </w:rPr>
              <w:t>器、准双曲面齿轮传动、组合齿轮变速器、圆柱齿轮锥齿轮蜗杆组合减速器、三级分流式减速器、铲斗提升机构(连铲车)、带有</w:t>
            </w:r>
            <w:proofErr w:type="gramStart"/>
            <w:r>
              <w:rPr>
                <w:rFonts w:asciiTheme="minorEastAsia" w:eastAsiaTheme="minorEastAsia" w:hAnsiTheme="minorEastAsia" w:hint="eastAsia"/>
                <w:szCs w:val="21"/>
              </w:rPr>
              <w:t>内齿轮定轴轮系</w:t>
            </w:r>
            <w:proofErr w:type="gramEnd"/>
            <w:r>
              <w:rPr>
                <w:rFonts w:asciiTheme="minorEastAsia" w:eastAsiaTheme="minorEastAsia" w:hAnsiTheme="minorEastAsia" w:hint="eastAsia"/>
                <w:szCs w:val="21"/>
              </w:rPr>
              <w:t>、三级圆柱圆轮减速器（全部铝制）</w:t>
            </w:r>
          </w:p>
          <w:p w:rsidR="00856616" w:rsidRDefault="00856616">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注：需提供上述所列机构中不低于90套机构</w:t>
            </w:r>
          </w:p>
        </w:tc>
      </w:tr>
      <w:tr w:rsidR="00856616" w:rsidTr="00856616">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rsidP="00D31D7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创意组合模型</w:t>
            </w:r>
          </w:p>
        </w:tc>
        <w:tc>
          <w:tcPr>
            <w:tcW w:w="6663"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left"/>
              <w:rPr>
                <w:rFonts w:asciiTheme="minorEastAsia" w:eastAsiaTheme="minorEastAsia" w:hAnsiTheme="minorEastAsia"/>
                <w:kern w:val="2"/>
                <w:sz w:val="21"/>
                <w:szCs w:val="21"/>
              </w:rPr>
            </w:pPr>
            <w:r>
              <w:rPr>
                <w:rFonts w:asciiTheme="minorEastAsia" w:eastAsiaTheme="minorEastAsia" w:hAnsiTheme="minorEastAsia" w:cs="Arial" w:hint="eastAsia"/>
                <w:szCs w:val="21"/>
                <w:shd w:val="clear" w:color="auto" w:fill="FFFFFF"/>
              </w:rPr>
              <w:t>主要部件采用优质尼龙塑胶制造，尺寸精确，不易磨损，要求包含</w:t>
            </w:r>
            <w:r>
              <w:rPr>
                <w:rFonts w:asciiTheme="minorEastAsia" w:eastAsiaTheme="minorEastAsia" w:hAnsiTheme="minorEastAsia" w:hint="eastAsia"/>
                <w:szCs w:val="21"/>
              </w:rPr>
              <w:t>电子技术包、工业革新组合包、超级动能组合包、典型机械组合包、汽车原理及发展组合包、工业机器人、机器人探索组合包、机器人技术组合包、新型控制器</w:t>
            </w:r>
          </w:p>
        </w:tc>
      </w:tr>
      <w:tr w:rsidR="00856616" w:rsidTr="00856616">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rsidP="00D31D7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综合设计型机械设计试验台</w:t>
            </w:r>
          </w:p>
        </w:tc>
        <w:tc>
          <w:tcPr>
            <w:tcW w:w="6663"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1、动力模块（库）：</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（1）电动机：额定功率1.5KW；同步转速：1500 r/min；</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2、传动模块（库）</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（1）齿轮减速器（斜齿）：减速比1:1.5，中心距a =120 mm，</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（2）蜗杆减速器：蜗杆类型ZA，减速比1:7.5，中心距a = 63 mm；</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（3）V带传动：带及带轮，Z型带，带轮基准直径d = 106 mm；</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（4）链传动：链及链轮，链节距p = 12.70 mm，链轮齿数：Z = 21；</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3、支承联接及调节模块（库）：</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基础工作平台(工程化的实验工作平台可搭接一至四级、三十多种传动方式)</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4、加载模块（库）</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（1）磁粉制动（加载）器：额定转矩50 </w:t>
            </w:r>
            <w:proofErr w:type="spellStart"/>
            <w:r>
              <w:rPr>
                <w:rFonts w:asciiTheme="minorEastAsia" w:eastAsiaTheme="minorEastAsia" w:hAnsiTheme="minorEastAsia" w:hint="eastAsia"/>
                <w:szCs w:val="21"/>
              </w:rPr>
              <w:t>N.m</w:t>
            </w:r>
            <w:proofErr w:type="spellEnd"/>
            <w:r>
              <w:rPr>
                <w:rFonts w:asciiTheme="minorEastAsia" w:eastAsiaTheme="minorEastAsia" w:hAnsiTheme="minorEastAsia" w:hint="eastAsia"/>
                <w:szCs w:val="21"/>
              </w:rPr>
              <w:t>，激磁电流0.8A，允许滑差功率4KW；</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（2）稳流电源（一体化）：输入电压：AC220V±10﹪，50/60Hz；输出电流：0～1A；</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5、测试模块（库）：</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（1）控制台，含实验数据测试、处理软件及教学实验专用软件（最新版本）；</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（2）转矩转速传感器：额定转矩20 </w:t>
            </w:r>
            <w:proofErr w:type="spellStart"/>
            <w:r>
              <w:rPr>
                <w:rFonts w:asciiTheme="minorEastAsia" w:eastAsiaTheme="minorEastAsia" w:hAnsiTheme="minorEastAsia" w:hint="eastAsia"/>
                <w:szCs w:val="21"/>
              </w:rPr>
              <w:t>N.m</w:t>
            </w:r>
            <w:proofErr w:type="spellEnd"/>
            <w:r>
              <w:rPr>
                <w:rFonts w:asciiTheme="minorEastAsia" w:eastAsiaTheme="minorEastAsia" w:hAnsiTheme="minorEastAsia" w:hint="eastAsia"/>
                <w:szCs w:val="21"/>
              </w:rPr>
              <w:t>；转速范围：0～10000 r/min；</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转矩转速传感器：额定转矩50 </w:t>
            </w:r>
            <w:proofErr w:type="spellStart"/>
            <w:r>
              <w:rPr>
                <w:rFonts w:asciiTheme="minorEastAsia" w:eastAsiaTheme="minorEastAsia" w:hAnsiTheme="minorEastAsia" w:hint="eastAsia"/>
                <w:szCs w:val="21"/>
              </w:rPr>
              <w:t>N.m</w:t>
            </w:r>
            <w:proofErr w:type="spellEnd"/>
            <w:r>
              <w:rPr>
                <w:rFonts w:asciiTheme="minorEastAsia" w:eastAsiaTheme="minorEastAsia" w:hAnsiTheme="minorEastAsia" w:hint="eastAsia"/>
                <w:szCs w:val="21"/>
              </w:rPr>
              <w:t>；转速范围：0～6000 r/min；</w:t>
            </w:r>
          </w:p>
          <w:p w:rsidR="00856616" w:rsidRDefault="00856616">
            <w:pPr>
              <w:jc w:val="left"/>
              <w:rPr>
                <w:rFonts w:asciiTheme="minorEastAsia" w:eastAsiaTheme="minorEastAsia" w:hAnsiTheme="minorEastAsia" w:hint="eastAsia"/>
                <w:szCs w:val="21"/>
              </w:rPr>
            </w:pPr>
            <w:r>
              <w:rPr>
                <w:rFonts w:asciiTheme="minorEastAsia" w:eastAsiaTheme="minorEastAsia" w:hAnsiTheme="minorEastAsia" w:hint="eastAsia"/>
                <w:szCs w:val="21"/>
              </w:rPr>
              <w:t>（要求转矩转速传感器达到工业级精度，可用于科学研究）</w:t>
            </w:r>
          </w:p>
          <w:p w:rsidR="00856616" w:rsidRDefault="00856616">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 xml:space="preserve">（3）机械效率仪：转矩测量范围0～99999 </w:t>
            </w:r>
            <w:proofErr w:type="spellStart"/>
            <w:r>
              <w:rPr>
                <w:rFonts w:asciiTheme="minorEastAsia" w:eastAsiaTheme="minorEastAsia" w:hAnsiTheme="minorEastAsia" w:hint="eastAsia"/>
                <w:szCs w:val="21"/>
              </w:rPr>
              <w:t>N.m</w:t>
            </w:r>
            <w:proofErr w:type="spellEnd"/>
            <w:r>
              <w:rPr>
                <w:rFonts w:asciiTheme="minorEastAsia" w:eastAsiaTheme="minorEastAsia" w:hAnsiTheme="minorEastAsia" w:hint="eastAsia"/>
                <w:szCs w:val="21"/>
              </w:rPr>
              <w:t>；转速范围：0～30000 r/min；</w:t>
            </w:r>
          </w:p>
        </w:tc>
      </w:tr>
      <w:tr w:rsidR="00856616" w:rsidTr="00856616">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rsidP="00D31D7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拆装用减速器</w:t>
            </w:r>
          </w:p>
        </w:tc>
        <w:tc>
          <w:tcPr>
            <w:tcW w:w="6663" w:type="dxa"/>
            <w:tcBorders>
              <w:top w:val="single" w:sz="4" w:space="0" w:color="auto"/>
              <w:left w:val="single" w:sz="4" w:space="0" w:color="auto"/>
              <w:bottom w:val="single" w:sz="4" w:space="0" w:color="auto"/>
              <w:right w:val="single" w:sz="4" w:space="0" w:color="auto"/>
            </w:tcBorders>
            <w:vAlign w:val="center"/>
            <w:hideMark/>
          </w:tcPr>
          <w:p w:rsidR="00856616" w:rsidRDefault="00856616">
            <w:pPr>
              <w:rPr>
                <w:rFonts w:asciiTheme="minorEastAsia" w:eastAsiaTheme="minorEastAsia" w:hAnsiTheme="minorEastAsia"/>
                <w:kern w:val="2"/>
                <w:sz w:val="21"/>
                <w:szCs w:val="21"/>
              </w:rPr>
            </w:pPr>
            <w:r>
              <w:rPr>
                <w:rFonts w:ascii="宋体" w:hAnsi="宋体" w:cs="宋体" w:hint="eastAsia"/>
                <w:szCs w:val="21"/>
              </w:rPr>
              <w:t xml:space="preserve">1、拆装用双级同轴式圆柱齿轮减速器：m=3  Z1=22  Z3=78  Z2=26  Z4=82 ɑ=20° β=15°a=160.5  </w:t>
            </w:r>
            <w:proofErr w:type="spellStart"/>
            <w:r>
              <w:rPr>
                <w:rFonts w:ascii="宋体" w:hAnsi="宋体" w:cs="宋体" w:hint="eastAsia"/>
                <w:szCs w:val="21"/>
              </w:rPr>
              <w:t>i</w:t>
            </w:r>
            <w:proofErr w:type="spellEnd"/>
            <w:r>
              <w:rPr>
                <w:rFonts w:ascii="宋体" w:hAnsi="宋体" w:cs="宋体" w:hint="eastAsia"/>
                <w:szCs w:val="21"/>
              </w:rPr>
              <w:t xml:space="preserve">=11.1818  h=159mm    外形尺寸:560㎜×420㎜×350㎜；2、拆装用双级展开式圆柱齿轮减速器：Z1=16 Z2=47 m=3  Z3=27  Z4=68 а1=99 ɑ=20°β15°а2=147  </w:t>
            </w:r>
            <w:proofErr w:type="spellStart"/>
            <w:r>
              <w:rPr>
                <w:rFonts w:ascii="宋体" w:hAnsi="宋体" w:cs="宋体" w:hint="eastAsia"/>
                <w:szCs w:val="21"/>
              </w:rPr>
              <w:t>i</w:t>
            </w:r>
            <w:proofErr w:type="spellEnd"/>
            <w:r>
              <w:rPr>
                <w:rFonts w:ascii="宋体" w:hAnsi="宋体" w:cs="宋体" w:hint="eastAsia"/>
                <w:szCs w:val="21"/>
              </w:rPr>
              <w:t xml:space="preserve">=7.398  h=146mm   外形尺寸:535㎜×330㎜×294㎜ ；3、拆装用双级圆锥圆柱齿轮减速器 ：m=3  Z1=20 Z2=50 Z3=16 Z4=68  </w:t>
            </w:r>
            <w:proofErr w:type="spellStart"/>
            <w:r>
              <w:rPr>
                <w:rFonts w:ascii="宋体" w:hAnsi="宋体" w:cs="宋体" w:hint="eastAsia"/>
                <w:szCs w:val="21"/>
              </w:rPr>
              <w:t>i</w:t>
            </w:r>
            <w:proofErr w:type="spellEnd"/>
            <w:r>
              <w:rPr>
                <w:rFonts w:ascii="宋体" w:hAnsi="宋体" w:cs="宋体" w:hint="eastAsia"/>
                <w:szCs w:val="21"/>
              </w:rPr>
              <w:t xml:space="preserve">=10.625  h=141mm  a=130.5 β=15°外形尺寸:550㎜×460㎜×360㎜；4、拆装用双级分流式圆柱齿轮减速器：m=3  Z1=16  Z2=47 Z3=27 Z4=68 </w:t>
            </w:r>
            <w:proofErr w:type="spellStart"/>
            <w:r>
              <w:rPr>
                <w:rFonts w:ascii="宋体" w:hAnsi="宋体" w:cs="宋体" w:hint="eastAsia"/>
                <w:szCs w:val="21"/>
              </w:rPr>
              <w:t>i</w:t>
            </w:r>
            <w:proofErr w:type="spellEnd"/>
            <w:r>
              <w:rPr>
                <w:rFonts w:ascii="宋体" w:hAnsi="宋体" w:cs="宋体" w:hint="eastAsia"/>
                <w:szCs w:val="21"/>
              </w:rPr>
              <w:t>=7.398  а1=99  ɑ=20° h=146mmа2=147  β15°  外形尺寸:540㎜×360㎜×320㎜  （全部铝制）</w:t>
            </w:r>
          </w:p>
        </w:tc>
      </w:tr>
      <w:tr w:rsidR="00856616" w:rsidTr="00856616">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rsidP="00D31D7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hint="eastAsia"/>
              </w:rPr>
              <w:t>带传动实验台</w:t>
            </w:r>
          </w:p>
        </w:tc>
        <w:tc>
          <w:tcPr>
            <w:tcW w:w="6663"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主要功能：（1） 利用实验装置的四路数字显示信息，在不同负载的情况下，手工抄录主动轮转速、主动轮转矩、被动轮转速、被动轮转矩，然后根据此数据计算并绘出弹性滑动曲线和传动效率曲线（2） 利用S232串行</w:t>
            </w:r>
            <w:r>
              <w:rPr>
                <w:rFonts w:asciiTheme="minorEastAsia" w:eastAsiaTheme="minorEastAsia" w:hAnsiTheme="minorEastAsia" w:hint="eastAsia"/>
                <w:szCs w:val="21"/>
              </w:rPr>
              <w:lastRenderedPageBreak/>
              <w:t>线，将实验装置与PC</w:t>
            </w:r>
            <w:proofErr w:type="gramStart"/>
            <w:r>
              <w:rPr>
                <w:rFonts w:asciiTheme="minorEastAsia" w:eastAsiaTheme="minorEastAsia" w:hAnsiTheme="minorEastAsia" w:hint="eastAsia"/>
                <w:szCs w:val="21"/>
              </w:rPr>
              <w:t>机直接</w:t>
            </w:r>
            <w:proofErr w:type="gramEnd"/>
            <w:r>
              <w:rPr>
                <w:rFonts w:asciiTheme="minorEastAsia" w:eastAsiaTheme="minorEastAsia" w:hAnsiTheme="minorEastAsia" w:hint="eastAsia"/>
                <w:szCs w:val="21"/>
              </w:rPr>
              <w:t>连通。随带传动负载的逐级增加，计算机能根据专用软件自动进行数据处理与分析，并输出滑动曲线、效率曲线和所有的数据。（3） 实验台上 设置了“多机通讯”接口 可实现一台计算机与多台实验台进行多机通讯的实验操作，组成小系统局域网络实验系统。主要技术参数：（1） 主动电机调速范围：0～1800r/min （2） 带轮直径：D1=D2=86mm（3） 包 角：a1=a2=1800（4） 额定转矩：T=0.24N.M=2450g.cm（5） 电机额定功率：P=50W（6） 电 源：220V交流/50HZ（7） 外形尺寸控制在600×280×300(mm)范围内</w:t>
            </w:r>
          </w:p>
        </w:tc>
      </w:tr>
      <w:tr w:rsidR="00856616" w:rsidTr="00856616">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856616" w:rsidRDefault="00856616" w:rsidP="00D31D70">
            <w:pPr>
              <w:spacing w:beforeLines="50" w:afterLines="5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lastRenderedPageBreak/>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轴系结构实验箱</w:t>
            </w:r>
          </w:p>
        </w:tc>
        <w:tc>
          <w:tcPr>
            <w:tcW w:w="6663"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轴系结构设计和轴系结构分析两大项实验功能。由各类零件组成的实验箱，能方便的组合出数十种轴系结构方案。零件材料为铝合金、经精密加工，技术质量优良。挡油环、甩油环、调整环、套筒均为金属标准件。配有实验指导书和装拆工具供学生按照设计思路进行装配和模拟设计。</w:t>
            </w:r>
          </w:p>
        </w:tc>
      </w:tr>
    </w:tbl>
    <w:p w:rsidR="00856616" w:rsidRDefault="00856616" w:rsidP="00856616">
      <w:pPr>
        <w:snapToGrid w:val="0"/>
        <w:ind w:left="8"/>
        <w:rPr>
          <w:rFonts w:ascii="宋体" w:hAnsi="宋体" w:hint="eastAsia"/>
          <w:szCs w:val="21"/>
        </w:rPr>
      </w:pPr>
    </w:p>
    <w:p w:rsidR="00856616" w:rsidRDefault="00856616" w:rsidP="00856616">
      <w:pPr>
        <w:pStyle w:val="2"/>
        <w:keepLines w:val="0"/>
        <w:numPr>
          <w:ilvl w:val="0"/>
          <w:numId w:val="0"/>
        </w:numPr>
        <w:spacing w:line="440" w:lineRule="exact"/>
        <w:ind w:left="142"/>
        <w:rPr>
          <w:rFonts w:asciiTheme="minorEastAsia" w:eastAsiaTheme="minorEastAsia" w:hAnsiTheme="minorEastAsia" w:hint="eastAsia"/>
          <w:sz w:val="21"/>
          <w:szCs w:val="21"/>
        </w:rPr>
      </w:pPr>
      <w:bookmarkStart w:id="18" w:name="_Toc477248552"/>
      <w:bookmarkEnd w:id="6"/>
      <w:r>
        <w:rPr>
          <w:rFonts w:asciiTheme="minorEastAsia" w:eastAsiaTheme="minorEastAsia" w:hAnsiTheme="minorEastAsia" w:hint="eastAsia"/>
          <w:sz w:val="21"/>
          <w:szCs w:val="21"/>
        </w:rPr>
        <w:t>5.3★项目履约时间、地点</w:t>
      </w:r>
      <w:bookmarkEnd w:id="18"/>
    </w:p>
    <w:p w:rsidR="00856616" w:rsidRDefault="00856616" w:rsidP="00856616">
      <w:pPr>
        <w:snapToGrid w:val="0"/>
        <w:spacing w:line="276" w:lineRule="auto"/>
        <w:ind w:leftChars="4" w:left="8"/>
        <w:jc w:val="left"/>
        <w:rPr>
          <w:rFonts w:asciiTheme="minorEastAsia" w:eastAsiaTheme="minorEastAsia" w:hAnsiTheme="minorEastAsia" w:hint="eastAsia"/>
          <w:szCs w:val="21"/>
        </w:rPr>
      </w:pPr>
      <w:r>
        <w:rPr>
          <w:rFonts w:asciiTheme="minorEastAsia" w:eastAsiaTheme="minorEastAsia" w:hAnsiTheme="minorEastAsia" w:hint="eastAsia"/>
          <w:szCs w:val="21"/>
        </w:rPr>
        <w:t>项目履约时间</w:t>
      </w:r>
      <w:r>
        <w:rPr>
          <w:rFonts w:hint="eastAsia"/>
        </w:rPr>
        <w:t>：</w:t>
      </w:r>
      <w:r>
        <w:rPr>
          <w:rFonts w:asciiTheme="minorEastAsia" w:eastAsiaTheme="minorEastAsia" w:hAnsiTheme="minorEastAsia" w:hint="eastAsia"/>
          <w:szCs w:val="21"/>
        </w:rPr>
        <w:t>合同签订后60天内完成供货、安装调试及验收</w:t>
      </w:r>
    </w:p>
    <w:p w:rsidR="00856616" w:rsidRDefault="00856616" w:rsidP="00856616">
      <w:pPr>
        <w:snapToGrid w:val="0"/>
        <w:spacing w:line="276" w:lineRule="auto"/>
        <w:ind w:leftChars="4" w:left="8"/>
        <w:jc w:val="left"/>
        <w:rPr>
          <w:rFonts w:ascii="宋体" w:hAnsi="宋体" w:hint="eastAsia"/>
          <w:szCs w:val="21"/>
        </w:rPr>
      </w:pPr>
      <w:r>
        <w:rPr>
          <w:rFonts w:hint="eastAsia"/>
        </w:rPr>
        <w:t>项目履约地点：</w:t>
      </w:r>
      <w:r>
        <w:rPr>
          <w:rFonts w:asciiTheme="minorEastAsia" w:eastAsiaTheme="minorEastAsia" w:hAnsiTheme="minorEastAsia" w:hint="eastAsia"/>
          <w:szCs w:val="21"/>
        </w:rPr>
        <w:t>西南交通大学峨眉校区机械基础实验中心（中山梁二号教学楼）</w:t>
      </w:r>
    </w:p>
    <w:p w:rsidR="00856616" w:rsidRDefault="00856616" w:rsidP="00856616">
      <w:pPr>
        <w:pStyle w:val="2"/>
        <w:keepLines w:val="0"/>
        <w:numPr>
          <w:ilvl w:val="0"/>
          <w:numId w:val="0"/>
        </w:numPr>
        <w:spacing w:line="440" w:lineRule="exact"/>
        <w:ind w:left="142"/>
        <w:rPr>
          <w:rFonts w:asciiTheme="minorEastAsia" w:eastAsiaTheme="minorEastAsia" w:hAnsiTheme="minorEastAsia" w:hint="eastAsia"/>
          <w:sz w:val="21"/>
          <w:szCs w:val="21"/>
        </w:rPr>
      </w:pPr>
      <w:bookmarkStart w:id="19" w:name="_Toc417566437"/>
      <w:bookmarkStart w:id="20" w:name="_Toc477248553"/>
      <w:r>
        <w:rPr>
          <w:rFonts w:asciiTheme="minorEastAsia" w:eastAsiaTheme="minorEastAsia" w:hAnsiTheme="minorEastAsia" w:hint="eastAsia"/>
          <w:sz w:val="21"/>
          <w:szCs w:val="21"/>
        </w:rPr>
        <w:t>5.4★付款方式</w:t>
      </w:r>
      <w:bookmarkEnd w:id="19"/>
      <w:bookmarkEnd w:id="20"/>
    </w:p>
    <w:p w:rsidR="00856616" w:rsidRDefault="00856616" w:rsidP="00856616">
      <w:pPr>
        <w:spacing w:line="440" w:lineRule="exact"/>
        <w:ind w:left="142" w:firstLineChars="200" w:firstLine="420"/>
        <w:rPr>
          <w:rFonts w:asciiTheme="minorEastAsia" w:eastAsiaTheme="minorEastAsia" w:hAnsiTheme="minorEastAsia" w:hint="eastAsia"/>
          <w:szCs w:val="21"/>
        </w:rPr>
      </w:pPr>
      <w:bookmarkStart w:id="21" w:name="_Toc417566438"/>
      <w:r>
        <w:rPr>
          <w:rFonts w:asciiTheme="minorEastAsia" w:eastAsiaTheme="minorEastAsia" w:hAnsiTheme="minorEastAsia" w:hint="eastAsia"/>
          <w:szCs w:val="21"/>
        </w:rPr>
        <w:t>1.分期付款，第一期，合同签署后支付合同总额的60%；第二期，货到验收合格，在中标人支付招标人5%的质保金后十个工作日内，招标人支付合同总额的40%；第三期，正常运行一年后退还质保金；</w:t>
      </w:r>
    </w:p>
    <w:p w:rsidR="00856616" w:rsidRDefault="00856616" w:rsidP="00856616">
      <w:pPr>
        <w:spacing w:line="440" w:lineRule="exact"/>
        <w:ind w:left="142"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2.成交人需提供增值税发票。</w:t>
      </w:r>
    </w:p>
    <w:p w:rsidR="00856616" w:rsidRDefault="00856616" w:rsidP="00856616">
      <w:pPr>
        <w:pStyle w:val="2"/>
        <w:keepLines w:val="0"/>
        <w:numPr>
          <w:ilvl w:val="0"/>
          <w:numId w:val="0"/>
        </w:numPr>
        <w:spacing w:line="440" w:lineRule="exact"/>
        <w:ind w:left="142"/>
        <w:rPr>
          <w:rFonts w:asciiTheme="minorEastAsia" w:eastAsiaTheme="minorEastAsia" w:hAnsiTheme="minorEastAsia" w:hint="eastAsia"/>
          <w:sz w:val="21"/>
          <w:szCs w:val="21"/>
        </w:rPr>
      </w:pPr>
      <w:bookmarkStart w:id="22" w:name="_Toc477248554"/>
      <w:bookmarkEnd w:id="21"/>
      <w:r>
        <w:rPr>
          <w:rFonts w:asciiTheme="minorEastAsia" w:eastAsiaTheme="minorEastAsia" w:hAnsiTheme="minorEastAsia" w:hint="eastAsia"/>
          <w:sz w:val="21"/>
          <w:szCs w:val="21"/>
        </w:rPr>
        <w:t>5.5服务要求</w:t>
      </w:r>
      <w:bookmarkEnd w:id="22"/>
    </w:p>
    <w:tbl>
      <w:tblPr>
        <w:tblW w:w="8475" w:type="dxa"/>
        <w:tblLayout w:type="fixed"/>
        <w:tblLook w:val="04A0"/>
      </w:tblPr>
      <w:tblGrid>
        <w:gridCol w:w="674"/>
        <w:gridCol w:w="1562"/>
        <w:gridCol w:w="6239"/>
      </w:tblGrid>
      <w:tr w:rsidR="00856616" w:rsidTr="00856616">
        <w:tc>
          <w:tcPr>
            <w:tcW w:w="674" w:type="dxa"/>
            <w:tcBorders>
              <w:top w:val="single" w:sz="4" w:space="0" w:color="auto"/>
              <w:left w:val="single" w:sz="4" w:space="0" w:color="auto"/>
              <w:bottom w:val="single" w:sz="4" w:space="0" w:color="auto"/>
              <w:right w:val="single" w:sz="4" w:space="0" w:color="auto"/>
            </w:tcBorders>
            <w:vAlign w:val="center"/>
            <w:hideMark/>
          </w:tcPr>
          <w:p w:rsidR="00856616" w:rsidRDefault="00856616">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宋体" w:hAnsi="宋体"/>
              </w:rPr>
            </w:pP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856616" w:rsidRDefault="00856616">
            <w:pPr>
              <w:spacing w:line="276" w:lineRule="auto"/>
              <w:rPr>
                <w:rFonts w:asciiTheme="minorEastAsia" w:eastAsiaTheme="minorEastAsia" w:hAnsiTheme="minorEastAsia" w:cs="黑体"/>
              </w:rPr>
            </w:pPr>
            <w:r>
              <w:rPr>
                <w:rFonts w:asciiTheme="minorEastAsia" w:eastAsiaTheme="minorEastAsia" w:hAnsiTheme="minorEastAsia" w:cs="黑体" w:hint="eastAsia"/>
              </w:rPr>
              <w:t>本次招标货物清单中所有产品提供原厂商售后服务承诺函，需包含以下内容：</w:t>
            </w:r>
          </w:p>
          <w:p w:rsidR="00856616" w:rsidRDefault="00856616">
            <w:pPr>
              <w:spacing w:line="276" w:lineRule="auto"/>
              <w:rPr>
                <w:rFonts w:asciiTheme="minorEastAsia" w:eastAsiaTheme="minorEastAsia" w:hAnsiTheme="minorEastAsia" w:cs="黑体"/>
              </w:rPr>
            </w:pPr>
            <w:r>
              <w:rPr>
                <w:rFonts w:asciiTheme="minorEastAsia" w:eastAsiaTheme="minorEastAsia" w:hAnsiTheme="minorEastAsia" w:cs="黑体" w:hint="eastAsia"/>
              </w:rPr>
              <w:t>3年免费保修、电话报修后8小时上门服务、24小时内排除故障、原厂技术服务；</w:t>
            </w:r>
            <w:r>
              <w:rPr>
                <w:rFonts w:asciiTheme="minorEastAsia" w:eastAsiaTheme="minorEastAsia" w:hAnsiTheme="minorEastAsia" w:hint="eastAsia"/>
              </w:rPr>
              <w:t>设备终生维护保养。</w:t>
            </w:r>
          </w:p>
        </w:tc>
      </w:tr>
      <w:tr w:rsidR="00856616" w:rsidTr="00856616">
        <w:tc>
          <w:tcPr>
            <w:tcW w:w="674" w:type="dxa"/>
            <w:tcBorders>
              <w:top w:val="single" w:sz="4" w:space="0" w:color="auto"/>
              <w:left w:val="single" w:sz="4" w:space="0" w:color="auto"/>
              <w:bottom w:val="single" w:sz="4" w:space="0" w:color="auto"/>
              <w:right w:val="single" w:sz="4" w:space="0" w:color="auto"/>
            </w:tcBorders>
            <w:vAlign w:val="center"/>
            <w:hideMark/>
          </w:tcPr>
          <w:p w:rsidR="00856616" w:rsidRDefault="00856616">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rFonts w:ascii="宋体" w:hAnsi="宋体"/>
              </w:rPr>
            </w:pP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856616" w:rsidRDefault="00856616">
            <w:pPr>
              <w:spacing w:line="276" w:lineRule="auto"/>
              <w:rPr>
                <w:rFonts w:asciiTheme="minorEastAsia" w:eastAsiaTheme="minorEastAsia" w:hAnsiTheme="minorEastAsia"/>
              </w:rPr>
            </w:pPr>
            <w:r>
              <w:rPr>
                <w:rFonts w:asciiTheme="minorEastAsia" w:eastAsiaTheme="minorEastAsia" w:hAnsiTheme="minorEastAsia" w:hint="eastAsia"/>
              </w:rPr>
              <w:t>投标人承诺所有硬件3年免费保修、所有软件1年免费保修升级、</w:t>
            </w:r>
            <w:r>
              <w:rPr>
                <w:rFonts w:asciiTheme="minorEastAsia" w:eastAsiaTheme="minorEastAsia" w:hAnsiTheme="minorEastAsia" w:cs="宋体" w:hint="eastAsia"/>
              </w:rPr>
              <w:t>提供 7×24 小时免费电话技术支持和 7×24小时现场（人力+备件）以上服务级别的保修，</w:t>
            </w:r>
            <w:r>
              <w:rPr>
                <w:rFonts w:asciiTheme="minorEastAsia" w:eastAsiaTheme="minorEastAsia" w:hAnsiTheme="minorEastAsia" w:hint="eastAsia"/>
                <w:szCs w:val="21"/>
                <w:lang w:bidi="en-US"/>
              </w:rPr>
              <w:t>在故障2小时内响应，4小时内到达现场，配件24小时内送达，48小时内提供备机服务</w:t>
            </w:r>
          </w:p>
        </w:tc>
      </w:tr>
      <w:tr w:rsidR="00856616" w:rsidTr="00856616">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856616" w:rsidRDefault="00856616">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856616" w:rsidRDefault="00856616">
            <w:pPr>
              <w:spacing w:line="276" w:lineRule="auto"/>
              <w:rPr>
                <w:rFonts w:asciiTheme="minorEastAsia" w:eastAsiaTheme="minorEastAsia" w:hAnsiTheme="minorEastAsia"/>
              </w:rPr>
            </w:pPr>
            <w:r>
              <w:rPr>
                <w:rFonts w:asciiTheme="minorEastAsia" w:eastAsiaTheme="minorEastAsia" w:hAnsiTheme="minorEastAsia" w:hint="eastAsia"/>
              </w:rPr>
              <w:t>本项目需驻场工程师1名，时间 3 天。</w:t>
            </w:r>
          </w:p>
          <w:p w:rsidR="00856616" w:rsidRDefault="00856616">
            <w:pPr>
              <w:spacing w:line="276" w:lineRule="auto"/>
              <w:rPr>
                <w:rFonts w:asciiTheme="minorEastAsia" w:eastAsiaTheme="minorEastAsia" w:hAnsiTheme="minorEastAsia"/>
              </w:rPr>
            </w:pPr>
            <w:r>
              <w:rPr>
                <w:rFonts w:asciiTheme="minorEastAsia" w:eastAsiaTheme="minorEastAsia" w:hAnsiTheme="minorEastAsia" w:hint="eastAsia"/>
                <w:szCs w:val="21"/>
              </w:rPr>
              <w:t>注：投标文件中须提供驻场工程师相关证书复印件加盖投标人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，并同时提供该工程师在投标人单位的</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（以社保机构出具的投标截止日前三个月内任何一个月的</w:t>
            </w:r>
            <w:proofErr w:type="gramStart"/>
            <w:r>
              <w:rPr>
                <w:rFonts w:asciiTheme="minorEastAsia" w:eastAsiaTheme="minorEastAsia" w:hAnsiTheme="minorEastAsia" w:hint="eastAsia"/>
                <w:szCs w:val="21"/>
              </w:rPr>
              <w:t>社保证</w:t>
            </w:r>
            <w:proofErr w:type="gramEnd"/>
            <w:r>
              <w:rPr>
                <w:rFonts w:asciiTheme="minorEastAsia" w:eastAsiaTheme="minorEastAsia" w:hAnsiTheme="minorEastAsia" w:hint="eastAsia"/>
                <w:szCs w:val="21"/>
              </w:rPr>
              <w:t>明为准）复印件加</w:t>
            </w:r>
            <w:r>
              <w:rPr>
                <w:rFonts w:asciiTheme="minorEastAsia" w:eastAsiaTheme="minorEastAsia" w:hAnsiTheme="minorEastAsia" w:hint="eastAsia"/>
                <w:szCs w:val="21"/>
              </w:rPr>
              <w:lastRenderedPageBreak/>
              <w:t>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w:t>
            </w:r>
          </w:p>
        </w:tc>
      </w:tr>
      <w:tr w:rsidR="00856616" w:rsidTr="00856616">
        <w:tc>
          <w:tcPr>
            <w:tcW w:w="674" w:type="dxa"/>
            <w:tcBorders>
              <w:top w:val="single" w:sz="4" w:space="0" w:color="auto"/>
              <w:left w:val="single" w:sz="4" w:space="0" w:color="auto"/>
              <w:bottom w:val="single" w:sz="4" w:space="0" w:color="auto"/>
              <w:right w:val="single" w:sz="4" w:space="0" w:color="auto"/>
            </w:tcBorders>
            <w:vAlign w:val="center"/>
            <w:hideMark/>
          </w:tcPr>
          <w:p w:rsidR="00856616" w:rsidRDefault="00856616">
            <w:pPr>
              <w:spacing w:line="440" w:lineRule="exact"/>
              <w:jc w:val="center"/>
              <w:rPr>
                <w:szCs w:val="21"/>
              </w:rPr>
            </w:pPr>
            <w:r>
              <w:rPr>
                <w:szCs w:val="21"/>
              </w:rPr>
              <w:lastRenderedPageBreak/>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856616" w:rsidRDefault="00856616">
            <w:pPr>
              <w:spacing w:line="276" w:lineRule="auto"/>
              <w:rPr>
                <w:rFonts w:asciiTheme="minorEastAsia" w:eastAsiaTheme="minorEastAsia" w:hAnsiTheme="minorEastAsia"/>
              </w:rPr>
            </w:pPr>
            <w:r>
              <w:rPr>
                <w:rFonts w:asciiTheme="minorEastAsia" w:eastAsiaTheme="minorEastAsia" w:hAnsiTheme="minorEastAsia" w:hint="eastAsia"/>
              </w:rPr>
              <w:t>投标人或投标产品厂商能够提供7×24小时的服务热线电话</w:t>
            </w:r>
          </w:p>
        </w:tc>
      </w:tr>
      <w:tr w:rsidR="00856616" w:rsidTr="00856616">
        <w:tc>
          <w:tcPr>
            <w:tcW w:w="674" w:type="dxa"/>
            <w:tcBorders>
              <w:top w:val="single" w:sz="4" w:space="0" w:color="auto"/>
              <w:left w:val="single" w:sz="4" w:space="0" w:color="auto"/>
              <w:bottom w:val="single" w:sz="4" w:space="0" w:color="auto"/>
              <w:right w:val="single" w:sz="4" w:space="0" w:color="auto"/>
            </w:tcBorders>
            <w:vAlign w:val="center"/>
            <w:hideMark/>
          </w:tcPr>
          <w:p w:rsidR="00856616" w:rsidRDefault="00856616">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856616" w:rsidRDefault="0085661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856616" w:rsidTr="00856616">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856616" w:rsidRDefault="00856616">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856616" w:rsidRDefault="00856616">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856616" w:rsidRDefault="0085661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投标人要根据本项目特点，提供集成实施和安装施工调试方案，责本次所有投标产品的安装调试集成等服务工作，费用包含在投标总价中。</w:t>
            </w:r>
          </w:p>
        </w:tc>
      </w:tr>
    </w:tbl>
    <w:p w:rsidR="00856616" w:rsidRDefault="00856616" w:rsidP="00856616">
      <w:pPr>
        <w:spacing w:line="440" w:lineRule="exact"/>
        <w:ind w:firstLine="405"/>
        <w:rPr>
          <w:rFonts w:asciiTheme="minorEastAsia" w:eastAsiaTheme="minorEastAsia" w:hAnsiTheme="minorEastAsia" w:hint="eastAsia"/>
          <w:szCs w:val="21"/>
        </w:rPr>
      </w:pPr>
    </w:p>
    <w:p w:rsidR="00856616" w:rsidRDefault="00856616" w:rsidP="00856616">
      <w:pPr>
        <w:pStyle w:val="2"/>
        <w:keepLines w:val="0"/>
        <w:numPr>
          <w:ilvl w:val="0"/>
          <w:numId w:val="0"/>
        </w:numPr>
        <w:spacing w:line="440" w:lineRule="exact"/>
        <w:rPr>
          <w:rFonts w:asciiTheme="minorEastAsia" w:eastAsiaTheme="minorEastAsia" w:hAnsiTheme="minorEastAsia" w:hint="eastAsia"/>
          <w:sz w:val="21"/>
          <w:szCs w:val="21"/>
        </w:rPr>
      </w:pPr>
      <w:bookmarkStart w:id="23" w:name="_Toc430269229"/>
      <w:bookmarkStart w:id="24" w:name="_Toc477248555"/>
      <w:bookmarkEnd w:id="7"/>
      <w:bookmarkEnd w:id="8"/>
      <w:bookmarkEnd w:id="9"/>
      <w:bookmarkEnd w:id="10"/>
      <w:bookmarkEnd w:id="11"/>
      <w:bookmarkEnd w:id="12"/>
      <w:bookmarkEnd w:id="13"/>
      <w:bookmarkEnd w:id="14"/>
      <w:bookmarkEnd w:id="15"/>
      <w:bookmarkEnd w:id="16"/>
      <w:bookmarkEnd w:id="17"/>
      <w:r>
        <w:rPr>
          <w:rFonts w:asciiTheme="minorEastAsia" w:eastAsiaTheme="minorEastAsia" w:hAnsiTheme="minorEastAsia" w:hint="eastAsia"/>
          <w:sz w:val="21"/>
          <w:szCs w:val="21"/>
        </w:rPr>
        <w:t>5.6验收标准</w:t>
      </w:r>
      <w:bookmarkEnd w:id="23"/>
      <w:bookmarkEnd w:id="24"/>
    </w:p>
    <w:p w:rsidR="00856616" w:rsidRDefault="00856616" w:rsidP="00856616">
      <w:pPr>
        <w:numPr>
          <w:ilvl w:val="0"/>
          <w:numId w:val="4"/>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货物到达现场后，供应商应在采购人在场情况下当面开包，共同清点、检查外观，</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验货记录，双方签字确认后开始安装调试。</w:t>
      </w:r>
    </w:p>
    <w:p w:rsidR="00856616" w:rsidRDefault="00856616" w:rsidP="00856616">
      <w:pPr>
        <w:numPr>
          <w:ilvl w:val="0"/>
          <w:numId w:val="4"/>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成交供应商应保证货物到达采购人所在地完好无损，如有缺漏、损坏，由供应商负责调换、补齐或赔偿。</w:t>
      </w:r>
    </w:p>
    <w:p w:rsidR="00856616" w:rsidRDefault="00856616" w:rsidP="00856616">
      <w:pPr>
        <w:numPr>
          <w:ilvl w:val="0"/>
          <w:numId w:val="4"/>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56616" w:rsidRDefault="00856616" w:rsidP="00856616">
      <w:pPr>
        <w:numPr>
          <w:ilvl w:val="0"/>
          <w:numId w:val="5"/>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产品技术参数与采购合同一致，性能指标达到规定的标准；</w:t>
      </w:r>
    </w:p>
    <w:p w:rsidR="00856616" w:rsidRDefault="00856616" w:rsidP="00856616">
      <w:pPr>
        <w:numPr>
          <w:ilvl w:val="0"/>
          <w:numId w:val="5"/>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产品技术资料、装箱单、授权文件等资料齐全；</w:t>
      </w:r>
    </w:p>
    <w:p w:rsidR="00856616" w:rsidRDefault="00856616" w:rsidP="00856616">
      <w:pPr>
        <w:numPr>
          <w:ilvl w:val="0"/>
          <w:numId w:val="5"/>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在产品（系统）试运行期间所出现的问题得到解决，并运行正常；</w:t>
      </w:r>
    </w:p>
    <w:p w:rsidR="00856616" w:rsidRDefault="00856616" w:rsidP="00856616">
      <w:pPr>
        <w:numPr>
          <w:ilvl w:val="0"/>
          <w:numId w:val="5"/>
        </w:numPr>
        <w:tabs>
          <w:tab w:val="left" w:pos="851"/>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在规定时间内完成交货并验收，并经采购人确认。</w:t>
      </w:r>
    </w:p>
    <w:p w:rsidR="00856616" w:rsidRDefault="00856616" w:rsidP="00856616">
      <w:pPr>
        <w:numPr>
          <w:ilvl w:val="0"/>
          <w:numId w:val="4"/>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产品在部署调试并试运行符合要求后，才作为最终验收。</w:t>
      </w:r>
    </w:p>
    <w:p w:rsidR="00856616" w:rsidRDefault="00856616" w:rsidP="00856616">
      <w:pPr>
        <w:numPr>
          <w:ilvl w:val="0"/>
          <w:numId w:val="4"/>
        </w:numPr>
        <w:tabs>
          <w:tab w:val="left" w:pos="862"/>
          <w:tab w:val="left" w:pos="993"/>
        </w:tabs>
        <w:adjustRightInd w:val="0"/>
        <w:snapToGrid w:val="0"/>
        <w:spacing w:line="360" w:lineRule="auto"/>
        <w:ind w:left="0" w:firstLine="426"/>
        <w:rPr>
          <w:rFonts w:asciiTheme="minorEastAsia" w:eastAsiaTheme="minorEastAsia" w:hAnsiTheme="minorEastAsia" w:hint="eastAsia"/>
          <w:szCs w:val="21"/>
        </w:rPr>
      </w:pPr>
      <w:r>
        <w:rPr>
          <w:rFonts w:asciiTheme="minorEastAsia" w:eastAsiaTheme="minorEastAsia" w:hAnsiTheme="minorEastAsia" w:hint="eastAsia"/>
          <w:szCs w:val="21"/>
        </w:rPr>
        <w:t>采购人对供应商交付的产品（包括质量、技术参数等）进行确认，并出具书面验收意见。</w:t>
      </w:r>
    </w:p>
    <w:p w:rsidR="00856616" w:rsidRDefault="00856616" w:rsidP="00856616">
      <w:pPr>
        <w:pStyle w:val="2"/>
        <w:keepLines w:val="0"/>
        <w:numPr>
          <w:ilvl w:val="0"/>
          <w:numId w:val="0"/>
        </w:numPr>
        <w:spacing w:line="440" w:lineRule="exact"/>
        <w:rPr>
          <w:rFonts w:asciiTheme="minorEastAsia" w:eastAsiaTheme="minorEastAsia" w:hAnsiTheme="minorEastAsia" w:hint="eastAsia"/>
          <w:sz w:val="21"/>
          <w:szCs w:val="21"/>
        </w:rPr>
      </w:pPr>
      <w:bookmarkStart w:id="25" w:name="_Toc461024576"/>
      <w:bookmarkStart w:id="26" w:name="_Toc477248556"/>
      <w:r>
        <w:rPr>
          <w:rFonts w:asciiTheme="minorEastAsia" w:eastAsiaTheme="minorEastAsia" w:hAnsiTheme="minorEastAsia" w:hint="eastAsia"/>
          <w:sz w:val="21"/>
          <w:szCs w:val="21"/>
        </w:rPr>
        <w:t>5.7其他要求</w:t>
      </w:r>
      <w:bookmarkEnd w:id="25"/>
      <w:bookmarkEnd w:id="26"/>
    </w:p>
    <w:p w:rsidR="00856616" w:rsidRDefault="00856616" w:rsidP="00856616">
      <w:pPr>
        <w:numPr>
          <w:ilvl w:val="0"/>
          <w:numId w:val="6"/>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56616" w:rsidRDefault="00856616" w:rsidP="00856616">
      <w:pPr>
        <w:numPr>
          <w:ilvl w:val="0"/>
          <w:numId w:val="6"/>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采购人享有本项目实施过程中产生的知识成果及知识产权。</w:t>
      </w:r>
    </w:p>
    <w:p w:rsidR="00856616" w:rsidRDefault="00856616" w:rsidP="00856616">
      <w:pPr>
        <w:numPr>
          <w:ilvl w:val="0"/>
          <w:numId w:val="6"/>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供应商如欲在项目实施过程中采用自有知识成果，需在响应文件中声明，并提供相关知识产权证明文件。使用</w:t>
      </w:r>
      <w:proofErr w:type="gramStart"/>
      <w:r>
        <w:rPr>
          <w:rFonts w:asciiTheme="minorEastAsia" w:eastAsiaTheme="minorEastAsia" w:hAnsiTheme="minorEastAsia" w:hint="eastAsia"/>
          <w:szCs w:val="21"/>
        </w:rPr>
        <w:t>该知识</w:t>
      </w:r>
      <w:proofErr w:type="gramEnd"/>
      <w:r>
        <w:rPr>
          <w:rFonts w:asciiTheme="minorEastAsia" w:eastAsiaTheme="minorEastAsia" w:hAnsiTheme="minorEastAsia" w:hint="eastAsia"/>
          <w:szCs w:val="21"/>
        </w:rPr>
        <w:t>成果后，供应商需提供开发接口和开发手册等技术文档，并承诺提供无限期技术支持，采购人享有永久使用权。</w:t>
      </w:r>
    </w:p>
    <w:p w:rsidR="00856616" w:rsidRDefault="00856616" w:rsidP="00856616">
      <w:pPr>
        <w:numPr>
          <w:ilvl w:val="0"/>
          <w:numId w:val="6"/>
        </w:numPr>
        <w:tabs>
          <w:tab w:val="left" w:pos="862"/>
          <w:tab w:val="left" w:pos="993"/>
        </w:tabs>
        <w:adjustRightInd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如采用供应商所不拥有的知识产权的产品，则在报价中必须包括合法获取该知识产权的相关费用。</w:t>
      </w:r>
      <w:bookmarkStart w:id="27" w:name="_Toc315871622"/>
      <w:bookmarkStart w:id="28" w:name="_Toc315871623"/>
      <w:bookmarkStart w:id="29" w:name="_Toc315871624"/>
      <w:bookmarkStart w:id="30" w:name="_Toc315871625"/>
      <w:bookmarkStart w:id="31" w:name="_Toc315871626"/>
      <w:bookmarkStart w:id="32" w:name="_Toc315871627"/>
      <w:bookmarkStart w:id="33" w:name="_Toc315871628"/>
      <w:bookmarkStart w:id="34" w:name="_Toc315871629"/>
      <w:bookmarkStart w:id="35" w:name="_Toc315871630"/>
      <w:bookmarkStart w:id="36" w:name="_Toc315871631"/>
      <w:bookmarkStart w:id="37" w:name="_Toc315871632"/>
      <w:bookmarkStart w:id="38" w:name="_Toc315871633"/>
      <w:bookmarkStart w:id="39" w:name="_Toc315871634"/>
      <w:bookmarkStart w:id="40" w:name="_Toc315871635"/>
      <w:bookmarkStart w:id="41" w:name="_Toc315871636"/>
      <w:bookmarkStart w:id="42" w:name="_Toc315871637"/>
      <w:bookmarkStart w:id="43" w:name="_Toc315871131"/>
      <w:bookmarkStart w:id="44" w:name="_Toc315871132"/>
      <w:bookmarkStart w:id="45" w:name="_Toc315871133"/>
      <w:bookmarkStart w:id="46" w:name="_Toc315871134"/>
      <w:bookmarkStart w:id="47" w:name="_Toc315871135"/>
      <w:bookmarkStart w:id="48" w:name="_Toc315871136"/>
      <w:bookmarkStart w:id="49" w:name="_Toc316291610"/>
      <w:bookmarkStart w:id="50" w:name="_Toc316292239"/>
      <w:bookmarkStart w:id="51" w:name="_Toc316291611"/>
      <w:bookmarkStart w:id="52" w:name="_Toc316292240"/>
      <w:bookmarkStart w:id="53" w:name="_Toc316291612"/>
      <w:bookmarkStart w:id="54" w:name="_Toc316292241"/>
      <w:bookmarkStart w:id="55" w:name="_Toc315871139"/>
      <w:bookmarkStart w:id="56" w:name="_Toc315871140"/>
      <w:bookmarkStart w:id="57" w:name="_Toc315871141"/>
      <w:bookmarkStart w:id="58" w:name="_Toc315871223"/>
      <w:bookmarkStart w:id="59" w:name="_Toc315871235"/>
      <w:bookmarkStart w:id="60" w:name="_Toc315871243"/>
      <w:bookmarkStart w:id="61" w:name="_Toc315871247"/>
      <w:bookmarkStart w:id="62" w:name="_Toc315871303"/>
      <w:bookmarkStart w:id="63" w:name="_Toc315871307"/>
      <w:bookmarkStart w:id="64" w:name="_Toc315871311"/>
      <w:bookmarkStart w:id="65" w:name="_Toc315871319"/>
      <w:bookmarkStart w:id="66" w:name="_Toc315871351"/>
      <w:bookmarkStart w:id="67" w:name="_Toc315871357"/>
      <w:bookmarkStart w:id="68" w:name="_Toc315871363"/>
      <w:bookmarkStart w:id="69" w:name="_Toc315871451"/>
      <w:bookmarkStart w:id="70" w:name="_Toc315871452"/>
      <w:bookmarkStart w:id="71" w:name="_Toc315871540"/>
      <w:bookmarkStart w:id="72" w:name="_Toc315871573"/>
      <w:bookmarkStart w:id="73" w:name="_Toc315871574"/>
      <w:bookmarkStart w:id="74" w:name="_Toc315871575"/>
      <w:bookmarkStart w:id="75" w:name="_Toc315871609"/>
      <w:bookmarkStart w:id="76" w:name="_Toc315871619"/>
      <w:bookmarkStart w:id="77" w:name="_Toc315871620"/>
      <w:bookmarkStart w:id="78" w:name="_Toc321396066"/>
      <w:bookmarkStart w:id="79" w:name="_Toc323736005"/>
      <w:bookmarkStart w:id="80" w:name="_Toc316475642"/>
      <w:bookmarkStart w:id="81" w:name="_Toc316475738"/>
      <w:bookmarkStart w:id="82" w:name="_Toc316475643"/>
      <w:bookmarkStart w:id="83" w:name="_Toc316475739"/>
      <w:bookmarkStart w:id="84" w:name="_Toc316475644"/>
      <w:bookmarkStart w:id="85" w:name="_Toc316475740"/>
      <w:bookmarkStart w:id="86" w:name="_Toc316475645"/>
      <w:bookmarkStart w:id="87" w:name="_Toc316475741"/>
      <w:bookmarkStart w:id="88" w:name="_Toc338233514"/>
      <w:bookmarkStart w:id="89" w:name="_Toc338233515"/>
      <w:bookmarkStart w:id="90" w:name="_Toc338233516"/>
      <w:bookmarkStart w:id="91" w:name="_Toc338233565"/>
      <w:bookmarkStart w:id="92" w:name="_Toc338233566"/>
      <w:bookmarkStart w:id="93" w:name="_Toc338233567"/>
      <w:bookmarkStart w:id="94" w:name="_Toc338233568"/>
      <w:bookmarkStart w:id="95" w:name="_Toc338233569"/>
      <w:bookmarkStart w:id="96" w:name="_Toc338233621"/>
      <w:bookmarkStart w:id="97" w:name="_Toc338233622"/>
      <w:bookmarkStart w:id="98" w:name="_Toc338233623"/>
      <w:bookmarkStart w:id="99" w:name="_Toc338233624"/>
      <w:bookmarkStart w:id="100" w:name="_Toc338233625"/>
      <w:bookmarkStart w:id="101" w:name="_Toc338233626"/>
      <w:bookmarkStart w:id="102" w:name="_Toc338233627"/>
      <w:bookmarkStart w:id="103" w:name="_Toc338233628"/>
      <w:bookmarkStart w:id="104" w:name="_Toc320624215"/>
      <w:bookmarkStart w:id="105" w:name="_Toc320624216"/>
      <w:bookmarkStart w:id="106" w:name="_Toc320624217"/>
      <w:bookmarkStart w:id="107" w:name="_Toc320624218"/>
      <w:bookmarkStart w:id="108" w:name="_Toc320624219"/>
      <w:bookmarkStart w:id="109" w:name="_Toc320624220"/>
      <w:bookmarkStart w:id="110" w:name="_Toc320624221"/>
      <w:bookmarkStart w:id="111" w:name="_Toc320624222"/>
      <w:bookmarkStart w:id="112" w:name="_Toc320624223"/>
      <w:bookmarkStart w:id="113" w:name="_Toc320624214"/>
      <w:bookmarkStart w:id="114" w:name="_Toc320624213"/>
      <w:bookmarkStart w:id="115" w:name="_Toc320624212"/>
      <w:bookmarkStart w:id="116" w:name="_Toc320624224"/>
      <w:bookmarkStart w:id="117" w:name="_Toc338233629"/>
      <w:bookmarkStart w:id="118" w:name="_Toc338233630"/>
      <w:bookmarkStart w:id="119" w:name="_Toc338233631"/>
      <w:bookmarkStart w:id="120" w:name="_Toc338233632"/>
      <w:bookmarkStart w:id="121" w:name="_Toc315871092"/>
      <w:bookmarkStart w:id="122" w:name="_Toc315871128"/>
      <w:bookmarkStart w:id="123" w:name="_Toc315871129"/>
      <w:bookmarkStart w:id="124" w:name="_Toc3158711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856616" w:rsidRDefault="00856616" w:rsidP="00856616">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br w:type="page"/>
      </w:r>
    </w:p>
    <w:p w:rsidR="00586DCE" w:rsidRPr="00856616" w:rsidRDefault="00586DCE" w:rsidP="00856616">
      <w:pPr>
        <w:rPr>
          <w:szCs w:val="24"/>
        </w:rPr>
      </w:pPr>
    </w:p>
    <w:sectPr w:rsidR="00586DCE" w:rsidRPr="00856616"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03B" w:rsidRDefault="00BE303B" w:rsidP="006718F6">
      <w:r>
        <w:separator/>
      </w:r>
    </w:p>
  </w:endnote>
  <w:endnote w:type="continuationSeparator" w:id="0">
    <w:p w:rsidR="00BE303B" w:rsidRDefault="00BE303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605CDB">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56616" w:rsidRPr="00856616">
      <w:rPr>
        <w:rFonts w:ascii="Times New Roman" w:hAnsi="Times New Roman"/>
        <w:noProof/>
        <w:sz w:val="24"/>
        <w:szCs w:val="24"/>
        <w:lang w:val="zh-CN"/>
      </w:rPr>
      <w:t>4</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03B" w:rsidRDefault="00BE303B" w:rsidP="006718F6">
      <w:r>
        <w:separator/>
      </w:r>
    </w:p>
  </w:footnote>
  <w:footnote w:type="continuationSeparator" w:id="0">
    <w:p w:rsidR="00BE303B" w:rsidRDefault="00BE303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93E699B"/>
    <w:multiLevelType w:val="singleLevel"/>
    <w:tmpl w:val="593E699B"/>
    <w:lvl w:ilvl="0">
      <w:start w:val="1"/>
      <w:numFmt w:val="decimal"/>
      <w:suff w:val="nothing"/>
      <w:lvlText w:val="%1."/>
      <w:lvlJc w:val="left"/>
      <w:pPr>
        <w:ind w:left="0" w:firstLine="0"/>
      </w:pPr>
    </w:lvl>
  </w:abstractNum>
  <w:abstractNum w:abstractNumId="9">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3"/>
  </w:num>
  <w:num w:numId="12">
    <w:abstractNumId w:val="13"/>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8"/>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2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A45"/>
    <w:rsid w:val="001812B2"/>
    <w:rsid w:val="001829E6"/>
    <w:rsid w:val="00184458"/>
    <w:rsid w:val="00187E69"/>
    <w:rsid w:val="001913B7"/>
    <w:rsid w:val="00191ABA"/>
    <w:rsid w:val="00196E4E"/>
    <w:rsid w:val="001A0C4D"/>
    <w:rsid w:val="001A7D46"/>
    <w:rsid w:val="001B22AC"/>
    <w:rsid w:val="001B50CB"/>
    <w:rsid w:val="001B53B8"/>
    <w:rsid w:val="001B6342"/>
    <w:rsid w:val="001C3276"/>
    <w:rsid w:val="001D3BF2"/>
    <w:rsid w:val="001D474F"/>
    <w:rsid w:val="001E2214"/>
    <w:rsid w:val="001F1A4B"/>
    <w:rsid w:val="001F2517"/>
    <w:rsid w:val="001F2FCB"/>
    <w:rsid w:val="001F75D2"/>
    <w:rsid w:val="00201187"/>
    <w:rsid w:val="002034FF"/>
    <w:rsid w:val="00206B0D"/>
    <w:rsid w:val="002113C1"/>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14C7"/>
    <w:rsid w:val="004747D3"/>
    <w:rsid w:val="00474EFC"/>
    <w:rsid w:val="004765C6"/>
    <w:rsid w:val="00492ADF"/>
    <w:rsid w:val="00492E57"/>
    <w:rsid w:val="004944CE"/>
    <w:rsid w:val="004A19B1"/>
    <w:rsid w:val="004A368E"/>
    <w:rsid w:val="004B5D6D"/>
    <w:rsid w:val="004B6ACF"/>
    <w:rsid w:val="004C4109"/>
    <w:rsid w:val="004D3586"/>
    <w:rsid w:val="004E6BD6"/>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3095"/>
    <w:rsid w:val="005D4774"/>
    <w:rsid w:val="005E15D6"/>
    <w:rsid w:val="005E47DB"/>
    <w:rsid w:val="005E4E2D"/>
    <w:rsid w:val="005F28BE"/>
    <w:rsid w:val="005F357B"/>
    <w:rsid w:val="005F3DD8"/>
    <w:rsid w:val="005F597A"/>
    <w:rsid w:val="0060476C"/>
    <w:rsid w:val="00605CDB"/>
    <w:rsid w:val="00606C15"/>
    <w:rsid w:val="00606C5B"/>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23E0C"/>
    <w:rsid w:val="00F34D0F"/>
    <w:rsid w:val="00F35842"/>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2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644</Words>
  <Characters>3672</Characters>
  <Application>Microsoft Office Word</Application>
  <DocSecurity>0</DocSecurity>
  <Lines>30</Lines>
  <Paragraphs>8</Paragraphs>
  <ScaleCrop>false</ScaleCrop>
  <Company>Microsoft</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32</cp:revision>
  <cp:lastPrinted>2017-05-09T09:20:00Z</cp:lastPrinted>
  <dcterms:created xsi:type="dcterms:W3CDTF">2017-06-08T09:05:00Z</dcterms:created>
  <dcterms:modified xsi:type="dcterms:W3CDTF">2017-06-23T03:49:00Z</dcterms:modified>
</cp:coreProperties>
</file>