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4E" w:rsidRDefault="003B0E4E" w:rsidP="003B0E4E">
      <w:pPr>
        <w:pStyle w:val="1"/>
        <w:numPr>
          <w:ilvl w:val="0"/>
          <w:numId w:val="3"/>
        </w:numPr>
      </w:pPr>
      <w:bookmarkStart w:id="0" w:name="_Toc478378004"/>
      <w:r>
        <w:rPr>
          <w:rFonts w:hint="eastAsia"/>
        </w:rPr>
        <w:t>技术、商务及其他要求</w:t>
      </w:r>
      <w:bookmarkEnd w:id="0"/>
    </w:p>
    <w:p w:rsidR="003B0E4E" w:rsidRDefault="003B0E4E" w:rsidP="003B0E4E">
      <w:pPr>
        <w:pStyle w:val="2"/>
        <w:numPr>
          <w:ilvl w:val="1"/>
          <w:numId w:val="3"/>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040"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4975"/>
        <w:gridCol w:w="850"/>
        <w:gridCol w:w="851"/>
      </w:tblGrid>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b/>
                <w:szCs w:val="21"/>
              </w:rPr>
            </w:pPr>
            <w:r>
              <w:rPr>
                <w:rFonts w:hint="eastAsia"/>
                <w:b/>
                <w:szCs w:val="21"/>
              </w:rPr>
              <w:t>序号</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b/>
                <w:szCs w:val="21"/>
              </w:rPr>
            </w:pPr>
            <w:r>
              <w:rPr>
                <w:rFonts w:hint="eastAsia"/>
                <w:b/>
                <w:szCs w:val="21"/>
              </w:rPr>
              <w:t>设备名称</w:t>
            </w:r>
          </w:p>
        </w:tc>
        <w:tc>
          <w:tcPr>
            <w:tcW w:w="850" w:type="dxa"/>
            <w:tcBorders>
              <w:top w:val="single" w:sz="4" w:space="0" w:color="auto"/>
              <w:left w:val="single" w:sz="4" w:space="0" w:color="auto"/>
              <w:bottom w:val="single" w:sz="4" w:space="0" w:color="auto"/>
              <w:right w:val="single" w:sz="4" w:space="0" w:color="auto"/>
            </w:tcBorders>
            <w:hideMark/>
          </w:tcPr>
          <w:p w:rsidR="003B0E4E" w:rsidRDefault="003B0E4E">
            <w:pPr>
              <w:jc w:val="center"/>
              <w:rPr>
                <w:b/>
                <w:szCs w:val="21"/>
              </w:rPr>
            </w:pPr>
            <w:r>
              <w:rPr>
                <w:rFonts w:hint="eastAsia"/>
                <w:b/>
                <w:szCs w:val="21"/>
              </w:rPr>
              <w:t>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b/>
                <w:szCs w:val="21"/>
              </w:rPr>
            </w:pPr>
            <w:r>
              <w:rPr>
                <w:rFonts w:hint="eastAsia"/>
                <w:b/>
                <w:szCs w:val="21"/>
              </w:rPr>
              <w:t>数量</w:t>
            </w:r>
          </w:p>
        </w:tc>
      </w:tr>
      <w:tr w:rsidR="003B0E4E" w:rsidTr="003B0E4E">
        <w:trPr>
          <w:trHeight w:val="357"/>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rPr>
                <w:rFonts w:ascii="宋体" w:hAnsi="宋体" w:cs="宋体"/>
                <w:szCs w:val="21"/>
              </w:rPr>
            </w:pPr>
            <w:r>
              <w:rPr>
                <w:rFonts w:hint="eastAsia"/>
                <w:sz w:val="20"/>
                <w:szCs w:val="20"/>
              </w:rPr>
              <w:t>分布式光差保护装置</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sz w:val="20"/>
                <w:szCs w:val="20"/>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sz w:val="20"/>
                <w:szCs w:val="20"/>
              </w:rPr>
              <w:t>16</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2</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rPr>
                <w:rFonts w:ascii="宋体" w:hAnsi="宋体" w:cs="宋体"/>
                <w:szCs w:val="21"/>
              </w:rPr>
            </w:pPr>
            <w:r>
              <w:rPr>
                <w:rFonts w:hint="eastAsia"/>
              </w:rPr>
              <w:t>模拟牵引网</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8</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3</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模拟牵引变压器</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2</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4</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模拟自耦变压器</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8</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5</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监控主机</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5</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6</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设备屏柜</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8</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7</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t>RS-232</w:t>
            </w:r>
            <w:r>
              <w:rPr>
                <w:rFonts w:hint="eastAsia"/>
              </w:rPr>
              <w:t>到</w:t>
            </w:r>
            <w:r>
              <w:t>2MG.703</w:t>
            </w:r>
            <w:r>
              <w:rPr>
                <w:rFonts w:hint="eastAsia"/>
              </w:rPr>
              <w:t>转换器</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proofErr w:type="gramStart"/>
            <w:r>
              <w:rPr>
                <w:rFonts w:hint="eastAsia"/>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32</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8</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中间继电器</w:t>
            </w:r>
            <w: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proofErr w:type="gramStart"/>
            <w:r>
              <w:rPr>
                <w:rFonts w:hint="eastAsia"/>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100</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9</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电流传感器</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proofErr w:type="gramStart"/>
            <w:r>
              <w:rPr>
                <w:rFonts w:hint="eastAsia"/>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48</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10</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调压器</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3</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11</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接触器</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proofErr w:type="gramStart"/>
            <w:r>
              <w:rPr>
                <w:rFonts w:hint="eastAsia"/>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100</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12</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监控显示器</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5</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13</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光纤、光缆</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米</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1000</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14</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电缆</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米</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200</w:t>
            </w:r>
          </w:p>
        </w:tc>
      </w:tr>
      <w:tr w:rsidR="003B0E4E" w:rsidTr="003B0E4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15</w:t>
            </w:r>
          </w:p>
        </w:tc>
        <w:tc>
          <w:tcPr>
            <w:tcW w:w="497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其他耗材</w:t>
            </w:r>
          </w:p>
        </w:tc>
        <w:tc>
          <w:tcPr>
            <w:tcW w:w="850"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批</w:t>
            </w:r>
          </w:p>
        </w:tc>
        <w:tc>
          <w:tcPr>
            <w:tcW w:w="85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t>1</w:t>
            </w:r>
          </w:p>
        </w:tc>
      </w:tr>
    </w:tbl>
    <w:p w:rsidR="003B0E4E" w:rsidRDefault="003B0E4E" w:rsidP="003B0E4E">
      <w:pPr>
        <w:pStyle w:val="2"/>
        <w:numPr>
          <w:ilvl w:val="1"/>
          <w:numId w:val="3"/>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tbl>
      <w:tblPr>
        <w:tblW w:w="889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4"/>
        <w:gridCol w:w="6369"/>
      </w:tblGrid>
      <w:tr w:rsidR="003B0E4E" w:rsidTr="003B0E4E">
        <w:trPr>
          <w:jc w:val="center"/>
        </w:trPr>
        <w:tc>
          <w:tcPr>
            <w:tcW w:w="682" w:type="dxa"/>
            <w:tcBorders>
              <w:top w:val="single" w:sz="4" w:space="0" w:color="auto"/>
              <w:left w:val="single" w:sz="4" w:space="0" w:color="auto"/>
              <w:bottom w:val="single" w:sz="4" w:space="0" w:color="auto"/>
              <w:right w:val="single" w:sz="4" w:space="0" w:color="auto"/>
            </w:tcBorders>
            <w:hideMark/>
          </w:tcPr>
          <w:p w:rsidR="003B0E4E" w:rsidRDefault="003B0E4E">
            <w:pPr>
              <w:rPr>
                <w:b/>
                <w:szCs w:val="21"/>
              </w:rPr>
            </w:pPr>
            <w:r>
              <w:rPr>
                <w:rFonts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3B0E4E" w:rsidRDefault="003B0E4E">
            <w:pPr>
              <w:jc w:val="center"/>
              <w:rPr>
                <w:b/>
                <w:szCs w:val="21"/>
              </w:rPr>
            </w:pPr>
            <w:r>
              <w:rPr>
                <w:rFonts w:hint="eastAsia"/>
                <w:b/>
                <w:szCs w:val="21"/>
              </w:rPr>
              <w:t>产品名称</w:t>
            </w:r>
          </w:p>
        </w:tc>
        <w:tc>
          <w:tcPr>
            <w:tcW w:w="6365" w:type="dxa"/>
            <w:tcBorders>
              <w:top w:val="single" w:sz="4" w:space="0" w:color="auto"/>
              <w:left w:val="single" w:sz="4" w:space="0" w:color="auto"/>
              <w:bottom w:val="single" w:sz="4" w:space="0" w:color="auto"/>
              <w:right w:val="single" w:sz="4" w:space="0" w:color="auto"/>
            </w:tcBorders>
            <w:hideMark/>
          </w:tcPr>
          <w:p w:rsidR="003B0E4E" w:rsidRDefault="003B0E4E">
            <w:pPr>
              <w:jc w:val="center"/>
              <w:rPr>
                <w:b/>
                <w:szCs w:val="21"/>
              </w:rPr>
            </w:pPr>
            <w:r>
              <w:rPr>
                <w:rFonts w:hint="eastAsia"/>
                <w:b/>
                <w:szCs w:val="21"/>
              </w:rPr>
              <w:t>技术参数及要求</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sz w:val="20"/>
                <w:szCs w:val="20"/>
              </w:rPr>
              <w:t>分布式光差保护装置</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rPr>
                <w:sz w:val="20"/>
                <w:szCs w:val="20"/>
              </w:rPr>
            </w:pPr>
            <w:r>
              <w:rPr>
                <w:rFonts w:hint="eastAsia"/>
                <w:sz w:val="20"/>
                <w:szCs w:val="20"/>
              </w:rPr>
              <w:t>★具备铁路接触网分段光纤差动保护功能，交流电压：</w:t>
            </w:r>
            <w:r>
              <w:rPr>
                <w:sz w:val="20"/>
                <w:szCs w:val="20"/>
              </w:rPr>
              <w:t>100 V</w:t>
            </w:r>
            <w:r>
              <w:rPr>
                <w:rFonts w:hint="eastAsia"/>
                <w:sz w:val="20"/>
                <w:szCs w:val="20"/>
              </w:rPr>
              <w:t>，交流电流：</w:t>
            </w:r>
            <w:r>
              <w:rPr>
                <w:sz w:val="20"/>
                <w:szCs w:val="20"/>
              </w:rPr>
              <w:t>5 A</w:t>
            </w:r>
            <w:r>
              <w:rPr>
                <w:rFonts w:hint="eastAsia"/>
                <w:sz w:val="20"/>
                <w:szCs w:val="20"/>
              </w:rPr>
              <w:t>或</w:t>
            </w:r>
            <w:r>
              <w:rPr>
                <w:sz w:val="20"/>
                <w:szCs w:val="20"/>
              </w:rPr>
              <w:t>1 A</w:t>
            </w:r>
            <w:r>
              <w:rPr>
                <w:rFonts w:hint="eastAsia"/>
                <w:sz w:val="20"/>
                <w:szCs w:val="20"/>
              </w:rPr>
              <w:t>，额定频率：</w:t>
            </w:r>
            <w:r>
              <w:rPr>
                <w:sz w:val="20"/>
                <w:szCs w:val="20"/>
              </w:rPr>
              <w:t xml:space="preserve"> 50 Hz</w:t>
            </w:r>
            <w:r>
              <w:rPr>
                <w:rFonts w:hint="eastAsia"/>
                <w:sz w:val="20"/>
                <w:szCs w:val="20"/>
              </w:rPr>
              <w:t>，动作电流误差</w:t>
            </w:r>
            <w:r>
              <w:rPr>
                <w:sz w:val="20"/>
                <w:szCs w:val="20"/>
              </w:rPr>
              <w:t xml:space="preserve"> &lt; </w:t>
            </w:r>
            <w:r>
              <w:rPr>
                <w:rFonts w:hint="eastAsia"/>
                <w:sz w:val="20"/>
                <w:szCs w:val="20"/>
              </w:rPr>
              <w:t>±</w:t>
            </w:r>
            <w:r>
              <w:rPr>
                <w:sz w:val="20"/>
                <w:szCs w:val="20"/>
              </w:rPr>
              <w:t>2.5%</w:t>
            </w:r>
            <w:r>
              <w:rPr>
                <w:rFonts w:hint="eastAsia"/>
                <w:sz w:val="20"/>
                <w:szCs w:val="20"/>
              </w:rPr>
              <w:t>或±</w:t>
            </w:r>
            <w:r>
              <w:rPr>
                <w:sz w:val="20"/>
                <w:szCs w:val="20"/>
              </w:rPr>
              <w:t>0.01In</w:t>
            </w:r>
            <w:r>
              <w:rPr>
                <w:rFonts w:hint="eastAsia"/>
                <w:sz w:val="20"/>
                <w:szCs w:val="20"/>
              </w:rPr>
              <w:t>；动作电压误差</w:t>
            </w:r>
            <w:r>
              <w:rPr>
                <w:sz w:val="20"/>
                <w:szCs w:val="20"/>
              </w:rPr>
              <w:t xml:space="preserve"> &lt; </w:t>
            </w:r>
            <w:r>
              <w:rPr>
                <w:rFonts w:hint="eastAsia"/>
                <w:sz w:val="20"/>
                <w:szCs w:val="20"/>
              </w:rPr>
              <w:t>±</w:t>
            </w:r>
            <w:r>
              <w:rPr>
                <w:sz w:val="20"/>
                <w:szCs w:val="20"/>
              </w:rPr>
              <w:t>2.5%</w:t>
            </w:r>
            <w:r>
              <w:rPr>
                <w:rFonts w:hint="eastAsia"/>
                <w:sz w:val="20"/>
                <w:szCs w:val="20"/>
              </w:rPr>
              <w:t>或±</w:t>
            </w:r>
            <w:r>
              <w:rPr>
                <w:sz w:val="20"/>
                <w:szCs w:val="20"/>
              </w:rPr>
              <w:t>0.25V</w:t>
            </w:r>
            <w:r>
              <w:rPr>
                <w:rFonts w:hint="eastAsia"/>
                <w:sz w:val="20"/>
                <w:szCs w:val="20"/>
              </w:rPr>
              <w:t>；定时限延时平均误差不超过整定值的±</w:t>
            </w:r>
            <w:r>
              <w:rPr>
                <w:sz w:val="20"/>
                <w:szCs w:val="20"/>
              </w:rPr>
              <w:t>2</w:t>
            </w:r>
            <w:r>
              <w:rPr>
                <w:rFonts w:hint="eastAsia"/>
                <w:sz w:val="20"/>
                <w:szCs w:val="20"/>
              </w:rPr>
              <w:t>％或±</w:t>
            </w:r>
            <w:r>
              <w:rPr>
                <w:sz w:val="20"/>
                <w:szCs w:val="20"/>
              </w:rPr>
              <w:t>40ms</w:t>
            </w:r>
            <w:r>
              <w:rPr>
                <w:rFonts w:hint="eastAsia"/>
                <w:sz w:val="20"/>
                <w:szCs w:val="20"/>
              </w:rPr>
              <w:t>；</w:t>
            </w:r>
          </w:p>
          <w:p w:rsidR="003B0E4E" w:rsidRDefault="003B0E4E">
            <w:pPr>
              <w:rPr>
                <w:sz w:val="20"/>
                <w:szCs w:val="20"/>
              </w:rPr>
            </w:pPr>
            <w:r>
              <w:rPr>
                <w:sz w:val="20"/>
                <w:szCs w:val="20"/>
              </w:rPr>
              <w:t>#</w:t>
            </w:r>
            <w:proofErr w:type="gramStart"/>
            <w:r>
              <w:rPr>
                <w:rFonts w:hint="eastAsia"/>
                <w:sz w:val="20"/>
                <w:szCs w:val="20"/>
              </w:rPr>
              <w:t>纵差保护</w:t>
            </w:r>
            <w:proofErr w:type="gramEnd"/>
            <w:r>
              <w:rPr>
                <w:rFonts w:hint="eastAsia"/>
                <w:sz w:val="20"/>
                <w:szCs w:val="20"/>
              </w:rPr>
              <w:t>通道接口支持专用光纤接口和继电保护复用接口两种方式；</w:t>
            </w:r>
          </w:p>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szCs w:val="21"/>
              </w:rPr>
            </w:pPr>
            <w:r>
              <w:rPr>
                <w:sz w:val="20"/>
                <w:szCs w:val="20"/>
              </w:rPr>
              <w:t>#</w:t>
            </w:r>
            <w:r>
              <w:rPr>
                <w:rFonts w:hint="eastAsia"/>
                <w:sz w:val="20"/>
                <w:szCs w:val="20"/>
              </w:rPr>
              <w:t>提供</w:t>
            </w:r>
            <w:r>
              <w:rPr>
                <w:sz w:val="20"/>
                <w:szCs w:val="20"/>
              </w:rPr>
              <w:t>2</w:t>
            </w:r>
            <w:r>
              <w:rPr>
                <w:rFonts w:hint="eastAsia"/>
                <w:sz w:val="20"/>
                <w:szCs w:val="20"/>
              </w:rPr>
              <w:t>个以太网通信接口，采用</w:t>
            </w:r>
            <w:r>
              <w:rPr>
                <w:sz w:val="20"/>
                <w:szCs w:val="20"/>
              </w:rPr>
              <w:t>DL/T 860</w:t>
            </w:r>
            <w:r>
              <w:rPr>
                <w:rFonts w:hint="eastAsia"/>
                <w:sz w:val="20"/>
                <w:szCs w:val="20"/>
              </w:rPr>
              <w:t>系列标准；</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模拟牵引网</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szCs w:val="21"/>
              </w:rPr>
            </w:pPr>
            <w:r>
              <w:rPr>
                <w:rFonts w:hint="eastAsia"/>
              </w:rPr>
              <w:t>可以模拟</w:t>
            </w:r>
            <w:r>
              <w:t>AT</w:t>
            </w:r>
            <w:r>
              <w:rPr>
                <w:rFonts w:hint="eastAsia"/>
              </w:rPr>
              <w:t>牵引供电方式和直接供电带回流线方式，额定电压</w:t>
            </w:r>
            <w:r>
              <w:t>0~100V</w:t>
            </w:r>
            <w:r>
              <w:rPr>
                <w:rFonts w:hint="eastAsia"/>
              </w:rPr>
              <w:t>，额定工作电流</w:t>
            </w:r>
            <w:r>
              <w:t>0~30A</w:t>
            </w:r>
            <w:r>
              <w:rPr>
                <w:rFonts w:hint="eastAsia"/>
              </w:rPr>
              <w:t>。</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模拟牵引变压器</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额定容量：</w:t>
            </w:r>
            <w:r>
              <w:t>8kVA</w:t>
            </w:r>
            <w:r>
              <w:rPr>
                <w:rFonts w:hint="eastAsia"/>
              </w:rPr>
              <w:t>；</w:t>
            </w:r>
            <w:proofErr w:type="gramStart"/>
            <w:r>
              <w:rPr>
                <w:rFonts w:hint="eastAsia"/>
              </w:rPr>
              <w:t>原边额定电压</w:t>
            </w:r>
            <w:proofErr w:type="gramEnd"/>
            <w:r>
              <w:rPr>
                <w:rFonts w:hint="eastAsia"/>
              </w:rPr>
              <w:t>：</w:t>
            </w:r>
            <w:r>
              <w:t>380V</w:t>
            </w:r>
            <w:r>
              <w:rPr>
                <w:rFonts w:hint="eastAsia"/>
              </w:rPr>
              <w:t>；次边额定电压：</w:t>
            </w:r>
            <w:r>
              <w:t>2*100V</w:t>
            </w:r>
          </w:p>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szCs w:val="21"/>
              </w:rPr>
            </w:pPr>
            <w:r>
              <w:rPr>
                <w:rFonts w:hint="eastAsia"/>
              </w:rPr>
              <w:t>额定频率：</w:t>
            </w:r>
            <w:r>
              <w:t>50Hz</w:t>
            </w:r>
            <w:r>
              <w:rPr>
                <w:rFonts w:hint="eastAsia"/>
              </w:rPr>
              <w:t>；绕组形式：三相</w:t>
            </w:r>
            <w:r>
              <w:t>-</w:t>
            </w:r>
            <w:r>
              <w:rPr>
                <w:rFonts w:hint="eastAsia"/>
              </w:rPr>
              <w:t>两相</w:t>
            </w:r>
            <w:r>
              <w:t>Scott</w:t>
            </w:r>
            <w:r>
              <w:rPr>
                <w:rFonts w:hint="eastAsia"/>
              </w:rPr>
              <w:t>接线；绝缘形式：干式；外形结构：立式；效率</w:t>
            </w:r>
            <w:r>
              <w:t>(</w:t>
            </w:r>
            <w:r>
              <w:rPr>
                <w:rFonts w:hint="eastAsia"/>
              </w:rPr>
              <w:t>η</w:t>
            </w:r>
            <w:r>
              <w:t>)</w:t>
            </w:r>
            <w:r>
              <w:rPr>
                <w:rFonts w:hint="eastAsia"/>
              </w:rPr>
              <w:t>：</w:t>
            </w:r>
            <w:r>
              <w:t>98%</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模拟自耦变压器</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额定容量：</w:t>
            </w:r>
            <w:r>
              <w:t>8kVA</w:t>
            </w:r>
            <w:r>
              <w:rPr>
                <w:rFonts w:hint="eastAsia"/>
              </w:rPr>
              <w:t>；额定电压：</w:t>
            </w:r>
            <w:r>
              <w:t>2*100V</w:t>
            </w:r>
            <w:r>
              <w:rPr>
                <w:rFonts w:hint="eastAsia"/>
              </w:rPr>
              <w:t>；</w:t>
            </w:r>
          </w:p>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szCs w:val="21"/>
              </w:rPr>
            </w:pPr>
            <w:r>
              <w:rPr>
                <w:rFonts w:hint="eastAsia"/>
              </w:rPr>
              <w:t>额定频率：</w:t>
            </w:r>
            <w:r>
              <w:t>50Hz</w:t>
            </w:r>
            <w:r>
              <w:rPr>
                <w:rFonts w:hint="eastAsia"/>
              </w:rPr>
              <w:t>；绕组形式：自</w:t>
            </w:r>
            <w:proofErr w:type="gramStart"/>
            <w:r>
              <w:rPr>
                <w:rFonts w:hint="eastAsia"/>
              </w:rPr>
              <w:t>耦</w:t>
            </w:r>
            <w:proofErr w:type="gramEnd"/>
            <w:r>
              <w:rPr>
                <w:rFonts w:hint="eastAsia"/>
              </w:rPr>
              <w:t>；绝缘形式：干式；外形结构：立式；效率</w:t>
            </w:r>
            <w:r>
              <w:t>(</w:t>
            </w:r>
            <w:r>
              <w:rPr>
                <w:rFonts w:hint="eastAsia"/>
              </w:rPr>
              <w:t>η</w:t>
            </w:r>
            <w:r>
              <w:t>)</w:t>
            </w:r>
            <w:r>
              <w:rPr>
                <w:rFonts w:hint="eastAsia"/>
              </w:rPr>
              <w:t>：</w:t>
            </w:r>
            <w:r>
              <w:t>98%</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监控主机</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szCs w:val="21"/>
              </w:rPr>
            </w:pPr>
            <w:r>
              <w:rPr>
                <w:rFonts w:hint="eastAsia"/>
              </w:rPr>
              <w:t>宽温度、宽电压、工业级保护、多</w:t>
            </w:r>
            <w:r>
              <w:t>COM</w:t>
            </w:r>
            <w:r>
              <w:rPr>
                <w:rFonts w:hint="eastAsia"/>
              </w:rPr>
              <w:t>口、支持</w:t>
            </w:r>
            <w:r>
              <w:t>POE</w:t>
            </w:r>
            <w:r>
              <w:rPr>
                <w:rFonts w:hint="eastAsia"/>
              </w:rPr>
              <w:t>网卡，可定制扩展。支持</w:t>
            </w:r>
            <w:r>
              <w:t>QNX</w:t>
            </w:r>
            <w:r>
              <w:rPr>
                <w:rFonts w:hint="eastAsia"/>
              </w:rPr>
              <w:t>操作系统</w:t>
            </w:r>
            <w:r>
              <w:t>6.0</w:t>
            </w:r>
            <w:r>
              <w:rPr>
                <w:rFonts w:hint="eastAsia"/>
              </w:rPr>
              <w:t>以上版本</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设备屏柜</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szCs w:val="21"/>
              </w:rPr>
            </w:pPr>
            <w:r>
              <w:rPr>
                <w:rFonts w:hint="eastAsia"/>
              </w:rPr>
              <w:t>输出电压：</w:t>
            </w:r>
            <w:r>
              <w:t>220V</w:t>
            </w:r>
            <w:r>
              <w:rPr>
                <w:rFonts w:hint="eastAsia"/>
              </w:rPr>
              <w:t>和</w:t>
            </w:r>
            <w:r>
              <w:t>110V</w:t>
            </w:r>
            <w:r>
              <w:rPr>
                <w:rFonts w:hint="eastAsia"/>
              </w:rPr>
              <w:t>两种；输出电流</w:t>
            </w:r>
            <w:r>
              <w:t>2~40A</w:t>
            </w:r>
            <w:r>
              <w:rPr>
                <w:rFonts w:hint="eastAsia"/>
              </w:rPr>
              <w:t>（</w:t>
            </w:r>
            <w:r>
              <w:t>220V</w:t>
            </w:r>
            <w:r>
              <w:rPr>
                <w:rFonts w:hint="eastAsia"/>
              </w:rPr>
              <w:t>系统），</w:t>
            </w:r>
            <w:r>
              <w:lastRenderedPageBreak/>
              <w:t>20~80A</w:t>
            </w:r>
            <w:r>
              <w:rPr>
                <w:rFonts w:hint="eastAsia"/>
              </w:rPr>
              <w:t>（</w:t>
            </w:r>
            <w:r>
              <w:t>110V</w:t>
            </w:r>
            <w:r>
              <w:rPr>
                <w:rFonts w:hint="eastAsia"/>
              </w:rPr>
              <w:t>系统）；稳压精度</w:t>
            </w:r>
            <w:r>
              <w:t>&lt;0.5%</w:t>
            </w:r>
            <w:r>
              <w:rPr>
                <w:rFonts w:hint="eastAsia"/>
              </w:rPr>
              <w:t>；稳流精度</w:t>
            </w:r>
            <w:r>
              <w:t>&lt;0.5%</w:t>
            </w:r>
            <w:r>
              <w:rPr>
                <w:rFonts w:hint="eastAsia"/>
              </w:rPr>
              <w:t>；耐压：</w:t>
            </w:r>
            <w:r>
              <w:t>2kV AC</w:t>
            </w:r>
            <w:r>
              <w:rPr>
                <w:rFonts w:hint="eastAsia"/>
              </w:rPr>
              <w:t>一分钟内无闪络、无击穿。</w:t>
            </w:r>
            <w:r>
              <w:rPr>
                <w:rFonts w:ascii="宋体" w:hAnsi="宋体" w:cs="黑体" w:hint="eastAsia"/>
              </w:rPr>
              <w:t>货物清单中序号为1的产品放入屏柜，</w:t>
            </w:r>
            <w:r>
              <w:rPr>
                <w:rFonts w:hint="eastAsia"/>
              </w:rPr>
              <w:t>根据实际装置尺寸确定。</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lastRenderedPageBreak/>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RS-232</w:t>
            </w:r>
            <w:r>
              <w:rPr>
                <w:rFonts w:hint="eastAsia"/>
              </w:rPr>
              <w:t>到</w:t>
            </w:r>
            <w:r>
              <w:t>2MG.703</w:t>
            </w:r>
            <w:r>
              <w:rPr>
                <w:rFonts w:hint="eastAsia"/>
              </w:rPr>
              <w:t>转换器</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szCs w:val="21"/>
              </w:rPr>
            </w:pPr>
            <w:r>
              <w:rPr>
                <w:rFonts w:hint="eastAsia"/>
              </w:rPr>
              <w:t>双向</w:t>
            </w:r>
            <w:r>
              <w:t>2.048MHz</w:t>
            </w:r>
            <w:r>
              <w:rPr>
                <w:rFonts w:hint="eastAsia"/>
              </w:rPr>
              <w:t>同步数据</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中间继电器</w:t>
            </w:r>
            <w:r>
              <w:t xml:space="preserve"> </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szCs w:val="21"/>
              </w:rPr>
            </w:pPr>
            <w:r>
              <w:rPr>
                <w:rFonts w:hint="eastAsia"/>
              </w:rPr>
              <w:t>触点切换电流：</w:t>
            </w:r>
            <w:r>
              <w:t>10A</w:t>
            </w:r>
            <w:r>
              <w:rPr>
                <w:rFonts w:hint="eastAsia"/>
              </w:rPr>
              <w:t>；触点切换电压：</w:t>
            </w:r>
            <w:r>
              <w:t>250V</w:t>
            </w:r>
            <w:r>
              <w:rPr>
                <w:rFonts w:hint="eastAsia"/>
              </w:rPr>
              <w:t>；额定电流：</w:t>
            </w:r>
            <w:r>
              <w:t>10A</w:t>
            </w:r>
            <w:r>
              <w:rPr>
                <w:rFonts w:hint="eastAsia"/>
              </w:rPr>
              <w:t>；额定电压：</w:t>
            </w:r>
            <w:r>
              <w:t>250V</w:t>
            </w:r>
            <w:r>
              <w:rPr>
                <w:rFonts w:hint="eastAsia"/>
              </w:rPr>
              <w:t>；触点形式：</w:t>
            </w:r>
            <w:r>
              <w:t xml:space="preserve"> 3</w:t>
            </w:r>
            <w:r>
              <w:rPr>
                <w:rFonts w:hint="eastAsia"/>
              </w:rPr>
              <w:t>开</w:t>
            </w:r>
            <w:r>
              <w:t>3</w:t>
            </w:r>
            <w:r>
              <w:rPr>
                <w:rFonts w:hint="eastAsia"/>
              </w:rPr>
              <w:t>闭</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电流传感器</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szCs w:val="21"/>
              </w:rPr>
            </w:pPr>
            <w:r>
              <w:rPr>
                <w:rFonts w:hint="eastAsia"/>
              </w:rPr>
              <w:t>电流比</w:t>
            </w:r>
            <w:r>
              <w:t>50/5:5P20;</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调压器</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rPr>
                <w:rFonts w:ascii="宋体" w:hAnsi="宋体" w:cs="宋体"/>
                <w:szCs w:val="21"/>
              </w:rPr>
            </w:pPr>
            <w:r>
              <w:rPr>
                <w:rFonts w:ascii="微软雅黑" w:eastAsia="微软雅黑" w:hAnsi="微软雅黑" w:hint="eastAsia"/>
                <w:sz w:val="20"/>
                <w:szCs w:val="20"/>
              </w:rPr>
              <w:t>输入电压：220V；输出电压0~250V；最大电流：12A；最大功率5000W；整机温升＜60℃</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接触器</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宋体" w:hAnsi="宋体" w:cs="宋体"/>
                <w:szCs w:val="21"/>
              </w:rPr>
            </w:pPr>
            <w:r>
              <w:rPr>
                <w:rFonts w:ascii="微软雅黑" w:eastAsia="微软雅黑" w:hAnsi="微软雅黑" w:hint="eastAsia"/>
                <w:sz w:val="20"/>
                <w:szCs w:val="20"/>
              </w:rPr>
              <w:t>工作电流：40A；线圈电压：220V；工作频率：50Hz；安装方式：导轨/螺丝</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监控显示器</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宋体" w:hAnsi="宋体" w:cs="宋体"/>
                <w:szCs w:val="21"/>
              </w:rPr>
            </w:pPr>
            <w:r>
              <w:rPr>
                <w:rFonts w:ascii="微软雅黑" w:eastAsia="微软雅黑" w:hAnsi="微软雅黑" w:hint="eastAsia"/>
                <w:sz w:val="20"/>
                <w:szCs w:val="20"/>
              </w:rPr>
              <w:t>尺寸：27英寸；分辨率：1920*1080；屏幕比例：16:9</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光纤、光缆</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宋体" w:hAnsi="宋体" w:cs="宋体"/>
                <w:szCs w:val="21"/>
              </w:rPr>
            </w:pPr>
            <w:r>
              <w:rPr>
                <w:rFonts w:ascii="微软雅黑" w:eastAsia="微软雅黑" w:hAnsi="微软雅黑" w:hint="eastAsia"/>
                <w:sz w:val="20"/>
                <w:szCs w:val="20"/>
              </w:rPr>
              <w:t>通讯传输</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电缆</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宋体" w:hAnsi="宋体" w:cs="宋体"/>
                <w:szCs w:val="21"/>
              </w:rPr>
            </w:pPr>
            <w:r>
              <w:rPr>
                <w:rFonts w:ascii="微软雅黑" w:eastAsia="微软雅黑" w:hAnsi="微软雅黑" w:hint="eastAsia"/>
                <w:sz w:val="20"/>
                <w:szCs w:val="20"/>
              </w:rPr>
              <w:t>额定电压220/380V，额定电流40A</w:t>
            </w:r>
          </w:p>
        </w:tc>
      </w:tr>
      <w:tr w:rsidR="003B0E4E" w:rsidTr="003B0E4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cs="宋体"/>
                <w:szCs w:val="21"/>
              </w:rPr>
            </w:pPr>
            <w:r>
              <w:rPr>
                <w:rFonts w:hint="eastAsia"/>
              </w:rPr>
              <w:t>其他耗材</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0E4E" w:rsidRDefault="003B0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宋体" w:hAnsi="宋体" w:cs="宋体"/>
                <w:szCs w:val="21"/>
              </w:rPr>
            </w:pPr>
            <w:r>
              <w:rPr>
                <w:rFonts w:ascii="微软雅黑" w:eastAsia="微软雅黑" w:hAnsi="微软雅黑" w:hint="eastAsia"/>
                <w:sz w:val="20"/>
                <w:szCs w:val="20"/>
              </w:rPr>
              <w:t>光纤转换插头、电源模块、端子排、绝缘胶带等</w:t>
            </w:r>
          </w:p>
        </w:tc>
      </w:tr>
    </w:tbl>
    <w:p w:rsidR="003B0E4E" w:rsidRDefault="003B0E4E" w:rsidP="003B0E4E">
      <w:pPr>
        <w:pStyle w:val="2"/>
        <w:numPr>
          <w:ilvl w:val="1"/>
          <w:numId w:val="3"/>
        </w:numPr>
        <w:spacing w:line="440" w:lineRule="exact"/>
        <w:rPr>
          <w:rFonts w:cs="宋体" w:hint="eastAsia"/>
          <w:sz w:val="21"/>
          <w:szCs w:val="21"/>
        </w:rPr>
      </w:pPr>
      <w:bookmarkStart w:id="19" w:name="_Toc477248552"/>
      <w:bookmarkEnd w:id="7"/>
      <w:r>
        <w:rPr>
          <w:rFonts w:hint="eastAsia"/>
          <w:b w:val="0"/>
          <w:bCs w:val="0"/>
          <w:sz w:val="21"/>
          <w:szCs w:val="21"/>
        </w:rPr>
        <w:t>项目履约时间、地点</w:t>
      </w:r>
      <w:bookmarkEnd w:id="19"/>
    </w:p>
    <w:p w:rsidR="003B0E4E" w:rsidRDefault="003B0E4E" w:rsidP="003B0E4E">
      <w:pPr>
        <w:spacing w:line="440" w:lineRule="exact"/>
        <w:ind w:firstLine="405"/>
        <w:rPr>
          <w:rFonts w:ascii="宋体" w:hint="eastAsia"/>
          <w:szCs w:val="21"/>
        </w:rPr>
      </w:pPr>
      <w:r>
        <w:rPr>
          <w:rFonts w:ascii="宋体" w:hint="eastAsia"/>
          <w:szCs w:val="21"/>
        </w:rPr>
        <w:t>履约时间：合同签订后60天内交货。</w:t>
      </w:r>
    </w:p>
    <w:p w:rsidR="003B0E4E" w:rsidRDefault="003B0E4E" w:rsidP="003B0E4E">
      <w:pPr>
        <w:spacing w:line="440" w:lineRule="exact"/>
        <w:ind w:firstLine="405"/>
        <w:rPr>
          <w:rFonts w:hint="eastAsia"/>
        </w:rPr>
      </w:pPr>
      <w:r>
        <w:rPr>
          <w:rFonts w:ascii="宋体" w:hint="eastAsia"/>
          <w:szCs w:val="21"/>
        </w:rPr>
        <w:t>履约地点：西南交通大学</w:t>
      </w:r>
      <w:proofErr w:type="gramStart"/>
      <w:r>
        <w:rPr>
          <w:rFonts w:ascii="宋体" w:hint="eastAsia"/>
          <w:szCs w:val="21"/>
        </w:rPr>
        <w:t>犀</w:t>
      </w:r>
      <w:proofErr w:type="gramEnd"/>
      <w:r>
        <w:rPr>
          <w:rFonts w:ascii="宋体" w:hint="eastAsia"/>
          <w:szCs w:val="21"/>
        </w:rPr>
        <w:t>浦校区10号教学楼。</w:t>
      </w:r>
    </w:p>
    <w:p w:rsidR="003B0E4E" w:rsidRDefault="003B0E4E" w:rsidP="003B0E4E">
      <w:pPr>
        <w:pStyle w:val="2"/>
        <w:numPr>
          <w:ilvl w:val="1"/>
          <w:numId w:val="3"/>
        </w:numPr>
        <w:spacing w:line="440" w:lineRule="exact"/>
        <w:rPr>
          <w:sz w:val="21"/>
          <w:szCs w:val="21"/>
        </w:rPr>
      </w:pPr>
      <w:bookmarkStart w:id="20" w:name="_Toc477248553"/>
      <w:bookmarkStart w:id="21" w:name="_Toc417566437"/>
      <w:r>
        <w:rPr>
          <w:rFonts w:hint="eastAsia"/>
          <w:b w:val="0"/>
          <w:bCs w:val="0"/>
          <w:sz w:val="21"/>
          <w:szCs w:val="21"/>
        </w:rPr>
        <w:t>付款方式</w:t>
      </w:r>
      <w:bookmarkEnd w:id="20"/>
      <w:bookmarkEnd w:id="21"/>
    </w:p>
    <w:p w:rsidR="003B0E4E" w:rsidRDefault="003B0E4E" w:rsidP="003B0E4E">
      <w:pPr>
        <w:spacing w:line="440" w:lineRule="exact"/>
        <w:ind w:firstLineChars="200" w:firstLine="420"/>
        <w:rPr>
          <w:rFonts w:hint="eastAsia"/>
          <w:szCs w:val="21"/>
        </w:rPr>
      </w:pPr>
      <w:bookmarkStart w:id="22" w:name="_Toc417566438"/>
      <w:r>
        <w:rPr>
          <w:szCs w:val="21"/>
        </w:rPr>
        <w:t>1.</w:t>
      </w:r>
      <w:r>
        <w:rPr>
          <w:rFonts w:hint="eastAsia"/>
          <w:szCs w:val="21"/>
        </w:rPr>
        <w:t>分期付款，第一期，合同签署后支付合同总额的</w:t>
      </w:r>
      <w:r>
        <w:rPr>
          <w:szCs w:val="21"/>
        </w:rPr>
        <w:t>40%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60%</w:t>
      </w:r>
      <w:r>
        <w:rPr>
          <w:rFonts w:hint="eastAsia"/>
          <w:szCs w:val="21"/>
        </w:rPr>
        <w:t>；第三期，正常运行一年后退还质保金；</w:t>
      </w:r>
    </w:p>
    <w:p w:rsidR="003B0E4E" w:rsidRDefault="003B0E4E" w:rsidP="003B0E4E">
      <w:pPr>
        <w:spacing w:line="440" w:lineRule="exact"/>
        <w:ind w:firstLineChars="200" w:firstLine="420"/>
        <w:rPr>
          <w:szCs w:val="21"/>
        </w:rPr>
      </w:pPr>
      <w:r>
        <w:rPr>
          <w:szCs w:val="21"/>
        </w:rPr>
        <w:t>2.</w:t>
      </w:r>
      <w:r>
        <w:rPr>
          <w:rFonts w:hint="eastAsia"/>
          <w:szCs w:val="21"/>
        </w:rPr>
        <w:t>成交人需提供增值税专用发票。</w:t>
      </w:r>
    </w:p>
    <w:p w:rsidR="003B0E4E" w:rsidRDefault="003B0E4E" w:rsidP="003B0E4E">
      <w:pPr>
        <w:pStyle w:val="2"/>
        <w:numPr>
          <w:ilvl w:val="1"/>
          <w:numId w:val="3"/>
        </w:numPr>
        <w:spacing w:line="440" w:lineRule="exact"/>
        <w:rPr>
          <w:sz w:val="21"/>
          <w:szCs w:val="21"/>
        </w:rPr>
      </w:pPr>
      <w:bookmarkStart w:id="23" w:name="_Toc477248554"/>
      <w:bookmarkEnd w:id="22"/>
      <w:r>
        <w:rPr>
          <w:rFonts w:hint="eastAsia"/>
          <w:b w:val="0"/>
          <w:bCs w:val="0"/>
          <w:sz w:val="21"/>
          <w:szCs w:val="21"/>
        </w:rPr>
        <w:t>服务要求</w:t>
      </w:r>
      <w:bookmarkEnd w:id="23"/>
    </w:p>
    <w:tbl>
      <w:tblPr>
        <w:tblW w:w="9045" w:type="dxa"/>
        <w:jc w:val="center"/>
        <w:tblLayout w:type="fixed"/>
        <w:tblLook w:val="04A0"/>
      </w:tblPr>
      <w:tblGrid>
        <w:gridCol w:w="674"/>
        <w:gridCol w:w="1562"/>
        <w:gridCol w:w="6809"/>
      </w:tblGrid>
      <w:tr w:rsidR="003B0E4E" w:rsidTr="003B0E4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rPr>
            </w:pPr>
            <w:r>
              <w:rPr>
                <w:rFonts w:cs="宋体" w:hint="eastAsia"/>
                <w:szCs w:val="21"/>
              </w:rPr>
              <w:t>★</w:t>
            </w:r>
            <w:r>
              <w:rPr>
                <w:rFonts w:ascii="宋体" w:hAnsi="宋体" w:hint="eastAsia"/>
              </w:rPr>
              <w:t>原厂售后服务承诺函</w:t>
            </w:r>
          </w:p>
        </w:tc>
        <w:tc>
          <w:tcPr>
            <w:tcW w:w="6804" w:type="dxa"/>
            <w:tcBorders>
              <w:top w:val="single" w:sz="4" w:space="0" w:color="auto"/>
              <w:left w:val="single" w:sz="4" w:space="0" w:color="auto"/>
              <w:bottom w:val="single" w:sz="4" w:space="0" w:color="auto"/>
              <w:right w:val="single" w:sz="4" w:space="0" w:color="auto"/>
            </w:tcBorders>
            <w:hideMark/>
          </w:tcPr>
          <w:p w:rsidR="003B0E4E" w:rsidRDefault="003B0E4E">
            <w:pPr>
              <w:rPr>
                <w:rFonts w:ascii="宋体" w:hAnsi="宋体" w:cs="黑体"/>
              </w:rPr>
            </w:pPr>
            <w:r>
              <w:rPr>
                <w:rFonts w:ascii="宋体" w:hAnsi="宋体" w:cs="黑体" w:hint="eastAsia"/>
              </w:rPr>
              <w:t>本次招标货物清单中序号为1的产品要求提供原厂商售后服务承诺函，需包含以下内容：</w:t>
            </w:r>
          </w:p>
          <w:p w:rsidR="003B0E4E" w:rsidRDefault="003B0E4E">
            <w:pPr>
              <w:rPr>
                <w:rFonts w:ascii="宋体" w:hAnsi="宋体" w:cs="黑体"/>
              </w:rPr>
            </w:pPr>
            <w:r>
              <w:rPr>
                <w:rFonts w:ascii="宋体" w:hAnsi="宋体" w:cs="黑体" w:hint="eastAsia"/>
              </w:rPr>
              <w:lastRenderedPageBreak/>
              <w:t>3年免费保修、电话报修后4小时上门服务、12小时内排除故障、原厂工程师（及以上）服务；</w:t>
            </w:r>
          </w:p>
        </w:tc>
      </w:tr>
      <w:tr w:rsidR="003B0E4E" w:rsidTr="003B0E4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szCs w:val="21"/>
              </w:rPr>
            </w:pPr>
            <w:r>
              <w:rPr>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rFonts w:ascii="宋体" w:hAnsi="宋体"/>
              </w:rPr>
            </w:pPr>
            <w:r>
              <w:rPr>
                <w:rFonts w:cs="宋体" w:hint="eastAsia"/>
                <w:szCs w:val="21"/>
              </w:rPr>
              <w:t>★</w:t>
            </w:r>
            <w:r>
              <w:rPr>
                <w:rFonts w:ascii="宋体" w:hAnsi="宋体" w:hint="eastAsia"/>
              </w:rPr>
              <w:t>投标人售后服务承诺函</w:t>
            </w:r>
          </w:p>
        </w:tc>
        <w:tc>
          <w:tcPr>
            <w:tcW w:w="6804" w:type="dxa"/>
            <w:tcBorders>
              <w:top w:val="single" w:sz="4" w:space="0" w:color="auto"/>
              <w:left w:val="single" w:sz="4" w:space="0" w:color="auto"/>
              <w:bottom w:val="single" w:sz="4" w:space="0" w:color="auto"/>
              <w:right w:val="single" w:sz="4" w:space="0" w:color="auto"/>
            </w:tcBorders>
            <w:hideMark/>
          </w:tcPr>
          <w:p w:rsidR="003B0E4E" w:rsidRDefault="003B0E4E">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在故障2小时内响应，4小时内到达现场，配件24小时内送达，48小时内提供备机服务</w:t>
            </w:r>
          </w:p>
        </w:tc>
      </w:tr>
      <w:tr w:rsidR="003B0E4E" w:rsidTr="003B0E4E">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驻场人员要求</w:t>
            </w:r>
          </w:p>
        </w:tc>
        <w:tc>
          <w:tcPr>
            <w:tcW w:w="6804" w:type="dxa"/>
            <w:tcBorders>
              <w:top w:val="single" w:sz="4" w:space="0" w:color="auto"/>
              <w:left w:val="single" w:sz="4" w:space="0" w:color="auto"/>
              <w:bottom w:val="single" w:sz="4" w:space="0" w:color="auto"/>
              <w:right w:val="single" w:sz="4" w:space="0" w:color="auto"/>
            </w:tcBorders>
            <w:vAlign w:val="center"/>
            <w:hideMark/>
          </w:tcPr>
          <w:p w:rsidR="003B0E4E" w:rsidRDefault="003B0E4E">
            <w:r>
              <w:rPr>
                <w:rFonts w:hint="eastAsia"/>
              </w:rPr>
              <w:t>本项目需驻场工程师</w:t>
            </w:r>
            <w:r>
              <w:rPr>
                <w:u w:val="single"/>
              </w:rPr>
              <w:t xml:space="preserve">  1</w:t>
            </w:r>
            <w:r>
              <w:rPr>
                <w:rFonts w:hint="eastAsia"/>
              </w:rPr>
              <w:t>名，时间</w:t>
            </w:r>
            <w:r>
              <w:rPr>
                <w:u w:val="single"/>
              </w:rPr>
              <w:t xml:space="preserve">  30 </w:t>
            </w:r>
            <w:r>
              <w:rPr>
                <w:rFonts w:hint="eastAsia"/>
              </w:rPr>
              <w:t>天。</w:t>
            </w:r>
          </w:p>
        </w:tc>
      </w:tr>
      <w:tr w:rsidR="003B0E4E" w:rsidTr="003B0E4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人员资格</w:t>
            </w:r>
          </w:p>
        </w:tc>
        <w:tc>
          <w:tcPr>
            <w:tcW w:w="6804" w:type="dxa"/>
            <w:tcBorders>
              <w:top w:val="single" w:sz="4" w:space="0" w:color="auto"/>
              <w:left w:val="single" w:sz="4" w:space="0" w:color="auto"/>
              <w:bottom w:val="single" w:sz="4" w:space="0" w:color="auto"/>
              <w:right w:val="single" w:sz="4" w:space="0" w:color="auto"/>
            </w:tcBorders>
            <w:hideMark/>
          </w:tcPr>
          <w:p w:rsidR="003B0E4E" w:rsidRDefault="003B0E4E">
            <w:r>
              <w:rPr>
                <w:rFonts w:hint="eastAsia"/>
              </w:rPr>
              <w:t>本</w:t>
            </w:r>
            <w:proofErr w:type="gramStart"/>
            <w:r>
              <w:rPr>
                <w:rFonts w:hint="eastAsia"/>
              </w:rPr>
              <w:t>项目项目</w:t>
            </w:r>
            <w:proofErr w:type="gramEnd"/>
            <w:r>
              <w:rPr>
                <w:rFonts w:hint="eastAsia"/>
              </w:rPr>
              <w:t>经理</w:t>
            </w:r>
            <w:r>
              <w:t>1</w:t>
            </w:r>
            <w:r>
              <w:rPr>
                <w:rFonts w:hint="eastAsia"/>
              </w:rPr>
              <w:t>名；</w:t>
            </w:r>
          </w:p>
          <w:p w:rsidR="003B0E4E" w:rsidRDefault="003B0E4E">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3B0E4E" w:rsidTr="003B0E4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服务热线</w:t>
            </w:r>
          </w:p>
        </w:tc>
        <w:tc>
          <w:tcPr>
            <w:tcW w:w="6804" w:type="dxa"/>
            <w:tcBorders>
              <w:top w:val="single" w:sz="4" w:space="0" w:color="auto"/>
              <w:left w:val="single" w:sz="4" w:space="0" w:color="auto"/>
              <w:bottom w:val="single" w:sz="4" w:space="0" w:color="auto"/>
              <w:right w:val="single" w:sz="4" w:space="0" w:color="auto"/>
            </w:tcBorders>
            <w:hideMark/>
          </w:tcPr>
          <w:p w:rsidR="003B0E4E" w:rsidRDefault="003B0E4E">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3B0E4E" w:rsidRDefault="003B0E4E">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3B0E4E" w:rsidTr="003B0E4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服务网络</w:t>
            </w:r>
          </w:p>
        </w:tc>
        <w:tc>
          <w:tcPr>
            <w:tcW w:w="6804" w:type="dxa"/>
            <w:tcBorders>
              <w:top w:val="single" w:sz="4" w:space="0" w:color="auto"/>
              <w:left w:val="single" w:sz="4" w:space="0" w:color="auto"/>
              <w:bottom w:val="single" w:sz="4" w:space="0" w:color="auto"/>
              <w:right w:val="single" w:sz="4" w:space="0" w:color="auto"/>
            </w:tcBorders>
            <w:hideMark/>
          </w:tcPr>
          <w:p w:rsidR="003B0E4E" w:rsidRDefault="003B0E4E">
            <w:r>
              <w:rPr>
                <w:rFonts w:hint="eastAsia"/>
              </w:rPr>
              <w:t>投标人在项目运行地点须</w:t>
            </w:r>
            <w:r>
              <w:rPr>
                <w:rFonts w:cs="宋体" w:hint="eastAsia"/>
                <w:szCs w:val="21"/>
              </w:rPr>
              <w:t>有直属售后服务机构或分支机构的</w:t>
            </w:r>
            <w:r>
              <w:rPr>
                <w:rFonts w:hint="eastAsia"/>
              </w:rPr>
              <w:t>，服务人员需有</w:t>
            </w:r>
            <w:r>
              <w:t>10</w:t>
            </w:r>
            <w:r>
              <w:rPr>
                <w:rFonts w:hint="eastAsia"/>
              </w:rPr>
              <w:t>人以上，每个服务人员至少在该网点工作</w:t>
            </w:r>
            <w:r>
              <w:t>3</w:t>
            </w:r>
            <w:r>
              <w:rPr>
                <w:rFonts w:hint="eastAsia"/>
              </w:rPr>
              <w:t>个月以上。</w:t>
            </w:r>
          </w:p>
          <w:p w:rsidR="003B0E4E" w:rsidRDefault="003B0E4E">
            <w:r>
              <w:rPr>
                <w:rFonts w:hint="eastAsia"/>
              </w:rPr>
              <w:t>提供上述服务人员在投标人单位的</w:t>
            </w:r>
            <w:proofErr w:type="gramStart"/>
            <w:r>
              <w:rPr>
                <w:rFonts w:hint="eastAsia"/>
              </w:rPr>
              <w:t>社保证明</w:t>
            </w:r>
            <w:proofErr w:type="gramEnd"/>
            <w:r>
              <w:rPr>
                <w:rFonts w:hint="eastAsia"/>
              </w:rPr>
              <w:t>（以社保机构出具的投标截止日前六个月内任何一个月的</w:t>
            </w:r>
            <w:proofErr w:type="gramStart"/>
            <w:r>
              <w:rPr>
                <w:rFonts w:hint="eastAsia"/>
              </w:rPr>
              <w:t>社保证</w:t>
            </w:r>
            <w:proofErr w:type="gramEnd"/>
            <w:r>
              <w:rPr>
                <w:rFonts w:hint="eastAsia"/>
              </w:rPr>
              <w:t>明为准）复印件加盖投标人公章。</w:t>
            </w:r>
          </w:p>
        </w:tc>
      </w:tr>
      <w:tr w:rsidR="003B0E4E" w:rsidTr="003B0E4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pPr>
            <w:r>
              <w:rPr>
                <w:rFonts w:hint="eastAsia"/>
              </w:rPr>
              <w:t>培训</w:t>
            </w:r>
          </w:p>
        </w:tc>
        <w:tc>
          <w:tcPr>
            <w:tcW w:w="6804" w:type="dxa"/>
            <w:tcBorders>
              <w:top w:val="single" w:sz="4" w:space="0" w:color="auto"/>
              <w:left w:val="single" w:sz="4" w:space="0" w:color="auto"/>
              <w:bottom w:val="single" w:sz="4" w:space="0" w:color="auto"/>
              <w:right w:val="single" w:sz="4" w:space="0" w:color="auto"/>
            </w:tcBorders>
            <w:hideMark/>
          </w:tcPr>
          <w:p w:rsidR="003B0E4E" w:rsidRDefault="003B0E4E">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3B0E4E" w:rsidTr="003B0E4E">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3B0E4E" w:rsidRDefault="003B0E4E">
            <w:pPr>
              <w:jc w:val="center"/>
              <w:rPr>
                <w:szCs w:val="21"/>
              </w:rPr>
            </w:pPr>
            <w:r>
              <w:rPr>
                <w:rFonts w:hint="eastAsia"/>
                <w:szCs w:val="21"/>
              </w:rPr>
              <w:t>集成实施服务</w:t>
            </w:r>
          </w:p>
        </w:tc>
        <w:tc>
          <w:tcPr>
            <w:tcW w:w="6804" w:type="dxa"/>
            <w:tcBorders>
              <w:top w:val="single" w:sz="4" w:space="0" w:color="auto"/>
              <w:left w:val="single" w:sz="4" w:space="0" w:color="auto"/>
              <w:bottom w:val="single" w:sz="4" w:space="0" w:color="auto"/>
              <w:right w:val="single" w:sz="4" w:space="0" w:color="auto"/>
            </w:tcBorders>
            <w:vAlign w:val="center"/>
            <w:hideMark/>
          </w:tcPr>
          <w:p w:rsidR="003B0E4E" w:rsidRDefault="003B0E4E">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3B0E4E" w:rsidRDefault="003B0E4E" w:rsidP="003B0E4E">
      <w:pPr>
        <w:pStyle w:val="2"/>
        <w:numPr>
          <w:ilvl w:val="1"/>
          <w:numId w:val="3"/>
        </w:numPr>
        <w:spacing w:line="440" w:lineRule="exact"/>
        <w:rPr>
          <w:rFonts w:cs="宋体"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3B0E4E" w:rsidRDefault="003B0E4E" w:rsidP="003B0E4E">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3B0E4E" w:rsidRDefault="003B0E4E" w:rsidP="003B0E4E">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3B0E4E" w:rsidRDefault="003B0E4E" w:rsidP="003B0E4E">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3B0E4E" w:rsidRDefault="003B0E4E" w:rsidP="003B0E4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3B0E4E" w:rsidRDefault="003B0E4E" w:rsidP="003B0E4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3B0E4E" w:rsidRDefault="003B0E4E" w:rsidP="003B0E4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3B0E4E" w:rsidRDefault="003B0E4E" w:rsidP="003B0E4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在规定时间内完成交货并验收，并经采购人确认。</w:t>
      </w:r>
    </w:p>
    <w:p w:rsidR="003B0E4E" w:rsidRDefault="003B0E4E" w:rsidP="003B0E4E">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3B0E4E" w:rsidRDefault="003B0E4E" w:rsidP="003B0E4E">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3B0E4E" w:rsidRDefault="003B0E4E" w:rsidP="003B0E4E">
      <w:pPr>
        <w:pStyle w:val="2"/>
        <w:numPr>
          <w:ilvl w:val="1"/>
          <w:numId w:val="3"/>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3B0E4E" w:rsidRDefault="003B0E4E" w:rsidP="003B0E4E">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B0E4E" w:rsidRDefault="003B0E4E" w:rsidP="003B0E4E">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3B0E4E" w:rsidRDefault="003B0E4E" w:rsidP="003B0E4E">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3B0E4E" w:rsidRDefault="003B0E4E" w:rsidP="003B0E4E">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3B0E4E" w:rsidRDefault="003B0E4E" w:rsidP="003B0E4E">
      <w:pPr>
        <w:widowControl/>
        <w:jc w:val="left"/>
        <w:rPr>
          <w:rFonts w:ascii="宋体" w:hAnsi="宋体" w:hint="eastAsia"/>
          <w:b/>
          <w:bCs/>
          <w:spacing w:val="-20"/>
          <w:kern w:val="44"/>
          <w:sz w:val="32"/>
          <w:szCs w:val="32"/>
        </w:rPr>
      </w:pPr>
      <w:r>
        <w:br w:type="page"/>
      </w:r>
    </w:p>
    <w:p w:rsidR="00586DCE" w:rsidRPr="003B0E4E" w:rsidRDefault="00586DCE" w:rsidP="003B0E4E">
      <w:pPr>
        <w:rPr>
          <w:szCs w:val="24"/>
        </w:rPr>
      </w:pPr>
    </w:p>
    <w:sectPr w:rsidR="00586DCE" w:rsidRPr="003B0E4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443" w:rsidRDefault="00520443" w:rsidP="006718F6">
      <w:r>
        <w:separator/>
      </w:r>
    </w:p>
  </w:endnote>
  <w:endnote w:type="continuationSeparator" w:id="0">
    <w:p w:rsidR="00520443" w:rsidRDefault="00520443"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8A5D25">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3B0E4E" w:rsidRPr="003B0E4E">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443" w:rsidRDefault="00520443" w:rsidP="006718F6">
      <w:r>
        <w:separator/>
      </w:r>
    </w:p>
  </w:footnote>
  <w:footnote w:type="continuationSeparator" w:id="0">
    <w:p w:rsidR="00520443" w:rsidRDefault="00520443"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93E699B"/>
    <w:multiLevelType w:val="singleLevel"/>
    <w:tmpl w:val="593E699B"/>
    <w:lvl w:ilvl="0">
      <w:start w:val="1"/>
      <w:numFmt w:val="decimal"/>
      <w:suff w:val="nothing"/>
      <w:lvlText w:val="%1."/>
      <w:lvlJc w:val="left"/>
      <w:pPr>
        <w:ind w:left="0" w:firstLine="0"/>
      </w:pPr>
    </w:lvl>
  </w:abstractNum>
  <w:abstractNum w:abstractNumId="9">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13"/>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8"/>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3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102A39"/>
    <w:rsid w:val="0010578D"/>
    <w:rsid w:val="001076F8"/>
    <w:rsid w:val="00116475"/>
    <w:rsid w:val="00122598"/>
    <w:rsid w:val="00125F65"/>
    <w:rsid w:val="00127DBD"/>
    <w:rsid w:val="00134506"/>
    <w:rsid w:val="00137007"/>
    <w:rsid w:val="00140962"/>
    <w:rsid w:val="001456C1"/>
    <w:rsid w:val="0014571F"/>
    <w:rsid w:val="001522A2"/>
    <w:rsid w:val="00156C7A"/>
    <w:rsid w:val="001577FF"/>
    <w:rsid w:val="00170A45"/>
    <w:rsid w:val="001812B2"/>
    <w:rsid w:val="001829E6"/>
    <w:rsid w:val="00184458"/>
    <w:rsid w:val="00187E69"/>
    <w:rsid w:val="001913B7"/>
    <w:rsid w:val="00191ABA"/>
    <w:rsid w:val="00196E4E"/>
    <w:rsid w:val="001A0C4D"/>
    <w:rsid w:val="001A7D46"/>
    <w:rsid w:val="001B22AC"/>
    <w:rsid w:val="001B50CB"/>
    <w:rsid w:val="001B53B8"/>
    <w:rsid w:val="001B6342"/>
    <w:rsid w:val="001C3276"/>
    <w:rsid w:val="001D3BF2"/>
    <w:rsid w:val="001D474F"/>
    <w:rsid w:val="001E2214"/>
    <w:rsid w:val="001F1A4B"/>
    <w:rsid w:val="001F2FCB"/>
    <w:rsid w:val="001F75D2"/>
    <w:rsid w:val="00201187"/>
    <w:rsid w:val="002034FF"/>
    <w:rsid w:val="00206B0D"/>
    <w:rsid w:val="002113C1"/>
    <w:rsid w:val="0021473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14C7"/>
    <w:rsid w:val="004747D3"/>
    <w:rsid w:val="00474EFC"/>
    <w:rsid w:val="004765C6"/>
    <w:rsid w:val="00492ADF"/>
    <w:rsid w:val="00492E57"/>
    <w:rsid w:val="004944CE"/>
    <w:rsid w:val="004A19B1"/>
    <w:rsid w:val="004A368E"/>
    <w:rsid w:val="004B5D6D"/>
    <w:rsid w:val="004B6ACF"/>
    <w:rsid w:val="004C4109"/>
    <w:rsid w:val="004D3586"/>
    <w:rsid w:val="004E6BD6"/>
    <w:rsid w:val="004F2CAF"/>
    <w:rsid w:val="00502861"/>
    <w:rsid w:val="00503513"/>
    <w:rsid w:val="0050628F"/>
    <w:rsid w:val="005146CF"/>
    <w:rsid w:val="00516491"/>
    <w:rsid w:val="00520443"/>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3095"/>
    <w:rsid w:val="005D4774"/>
    <w:rsid w:val="005E15D6"/>
    <w:rsid w:val="005E47DB"/>
    <w:rsid w:val="005E4E2D"/>
    <w:rsid w:val="005F28BE"/>
    <w:rsid w:val="005F3DD8"/>
    <w:rsid w:val="005F597A"/>
    <w:rsid w:val="0060476C"/>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3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434</Words>
  <Characters>2478</Characters>
  <Application>Microsoft Office Word</Application>
  <DocSecurity>0</DocSecurity>
  <Lines>20</Lines>
  <Paragraphs>5</Paragraphs>
  <ScaleCrop>false</ScaleCrop>
  <Company>Microsoft</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28</cp:revision>
  <cp:lastPrinted>2017-05-09T09:20:00Z</cp:lastPrinted>
  <dcterms:created xsi:type="dcterms:W3CDTF">2017-06-08T09:05:00Z</dcterms:created>
  <dcterms:modified xsi:type="dcterms:W3CDTF">2017-06-21T08:56:00Z</dcterms:modified>
</cp:coreProperties>
</file>