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9F" w:rsidRDefault="00443A9F" w:rsidP="00443A9F">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443A9F" w:rsidRDefault="00443A9F" w:rsidP="00443A9F">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443A9F" w:rsidTr="00443A9F">
        <w:tc>
          <w:tcPr>
            <w:tcW w:w="82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b/>
                <w:szCs w:val="21"/>
              </w:rPr>
            </w:pPr>
            <w:r>
              <w:rPr>
                <w:rFonts w:hint="eastAsia"/>
                <w:b/>
                <w:szCs w:val="21"/>
              </w:rPr>
              <w:t>数量</w:t>
            </w:r>
          </w:p>
        </w:tc>
      </w:tr>
      <w:tr w:rsidR="00443A9F" w:rsidTr="00443A9F">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443A9F" w:rsidRDefault="00443A9F">
            <w:pPr>
              <w:rPr>
                <w:rFonts w:ascii="宋体" w:hAnsi="宋体" w:cs="宋体"/>
                <w:szCs w:val="21"/>
              </w:rPr>
            </w:pPr>
            <w:r>
              <w:rPr>
                <w:rFonts w:hint="eastAsia"/>
                <w:sz w:val="20"/>
                <w:szCs w:val="20"/>
              </w:rPr>
              <w:t>高速摄像机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宋体" w:hAnsi="宋体" w:cs="宋体"/>
                <w:szCs w:val="21"/>
              </w:rPr>
            </w:pPr>
            <w:r>
              <w:rPr>
                <w:rFonts w:ascii="宋体" w:hAnsi="宋体" w:cs="宋体" w:hint="eastAsia"/>
                <w:szCs w:val="21"/>
              </w:rPr>
              <w:t>2台</w:t>
            </w:r>
          </w:p>
        </w:tc>
      </w:tr>
      <w:tr w:rsidR="00443A9F" w:rsidTr="00443A9F">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443A9F" w:rsidRDefault="00443A9F">
            <w:pPr>
              <w:rPr>
                <w:rFonts w:ascii="宋体" w:hAnsi="宋体" w:cs="宋体"/>
                <w:szCs w:val="21"/>
              </w:rPr>
            </w:pPr>
            <w:r>
              <w:rPr>
                <w:rFonts w:hint="eastAsia"/>
                <w:sz w:val="20"/>
                <w:szCs w:val="20"/>
              </w:rPr>
              <w:t>运动分析软件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宋体" w:hAnsi="宋体" w:cs="宋体"/>
                <w:szCs w:val="21"/>
              </w:rPr>
            </w:pPr>
            <w:r>
              <w:rPr>
                <w:rFonts w:ascii="宋体" w:hAnsi="宋体" w:cs="宋体" w:hint="eastAsia"/>
                <w:szCs w:val="21"/>
              </w:rPr>
              <w:t>1套</w:t>
            </w:r>
          </w:p>
        </w:tc>
      </w:tr>
    </w:tbl>
    <w:p w:rsidR="00443A9F" w:rsidRDefault="00443A9F" w:rsidP="00443A9F">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443A9F" w:rsidRDefault="00443A9F" w:rsidP="00443A9F">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tblLook w:val="04A0"/>
      </w:tblPr>
      <w:tblGrid>
        <w:gridCol w:w="671"/>
        <w:gridCol w:w="1681"/>
        <w:gridCol w:w="6170"/>
      </w:tblGrid>
      <w:tr w:rsidR="00443A9F" w:rsidTr="00443A9F">
        <w:tc>
          <w:tcPr>
            <w:tcW w:w="675" w:type="dxa"/>
            <w:tcBorders>
              <w:top w:val="single" w:sz="4" w:space="0" w:color="auto"/>
              <w:left w:val="single" w:sz="4" w:space="0" w:color="auto"/>
              <w:bottom w:val="single" w:sz="4" w:space="0" w:color="auto"/>
              <w:right w:val="single" w:sz="4" w:space="0" w:color="auto"/>
            </w:tcBorders>
            <w:vAlign w:val="center"/>
            <w:hideMark/>
          </w:tcPr>
          <w:p w:rsidR="00443A9F" w:rsidRDefault="00443A9F" w:rsidP="00A77090">
            <w:pPr>
              <w:spacing w:beforeLines="50" w:afterLines="50"/>
              <w:jc w:val="center"/>
              <w:rPr>
                <w:rFonts w:asciiTheme="minorEastAsia" w:eastAsiaTheme="minorEastAsia" w:hAnsiTheme="minorEastAsia"/>
                <w:b/>
                <w:kern w:val="2"/>
                <w:sz w:val="21"/>
                <w:szCs w:val="21"/>
              </w:rPr>
            </w:pPr>
            <w:bookmarkStart w:id="22" w:name="_Toc477248552"/>
            <w:bookmarkEnd w:id="10"/>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A9F" w:rsidRDefault="00443A9F" w:rsidP="00A77090">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237" w:type="dxa"/>
            <w:tcBorders>
              <w:top w:val="single" w:sz="4" w:space="0" w:color="auto"/>
              <w:left w:val="single" w:sz="4" w:space="0" w:color="auto"/>
              <w:bottom w:val="single" w:sz="4" w:space="0" w:color="auto"/>
              <w:right w:val="single" w:sz="4" w:space="0" w:color="auto"/>
            </w:tcBorders>
            <w:vAlign w:val="center"/>
            <w:hideMark/>
          </w:tcPr>
          <w:p w:rsidR="00443A9F" w:rsidRDefault="00443A9F" w:rsidP="00A77090">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443A9F" w:rsidTr="00443A9F">
        <w:tc>
          <w:tcPr>
            <w:tcW w:w="675" w:type="dxa"/>
            <w:tcBorders>
              <w:top w:val="single" w:sz="4" w:space="0" w:color="auto"/>
              <w:left w:val="single" w:sz="4" w:space="0" w:color="auto"/>
              <w:bottom w:val="single" w:sz="4" w:space="0" w:color="auto"/>
              <w:right w:val="single" w:sz="4" w:space="0" w:color="auto"/>
            </w:tcBorders>
            <w:vAlign w:val="center"/>
            <w:hideMark/>
          </w:tcPr>
          <w:p w:rsidR="00443A9F" w:rsidRDefault="00443A9F" w:rsidP="00A77090">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高速摄像机</w:t>
            </w:r>
          </w:p>
        </w:tc>
        <w:tc>
          <w:tcPr>
            <w:tcW w:w="6237" w:type="dxa"/>
            <w:tcBorders>
              <w:top w:val="single" w:sz="4" w:space="0" w:color="auto"/>
              <w:left w:val="single" w:sz="4" w:space="0" w:color="auto"/>
              <w:bottom w:val="single" w:sz="4" w:space="0" w:color="auto"/>
              <w:right w:val="single" w:sz="4" w:space="0" w:color="auto"/>
            </w:tcBorders>
            <w:vAlign w:val="center"/>
            <w:hideMark/>
          </w:tcPr>
          <w:p w:rsidR="00443A9F" w:rsidRDefault="00443A9F" w:rsidP="00443A9F">
            <w:pPr>
              <w:pStyle w:val="af2"/>
              <w:numPr>
                <w:ilvl w:val="0"/>
                <w:numId w:val="9"/>
              </w:numPr>
              <w:ind w:firstLineChars="0"/>
              <w:jc w:val="left"/>
              <w:rPr>
                <w:rFonts w:asciiTheme="minorEastAsia" w:eastAsiaTheme="minorEastAsia" w:hAnsiTheme="minorEastAsia"/>
                <w:kern w:val="2"/>
                <w:sz w:val="21"/>
                <w:szCs w:val="21"/>
              </w:rPr>
            </w:pPr>
            <w:r>
              <w:rPr>
                <w:rFonts w:asciiTheme="minorEastAsia" w:eastAsiaTheme="minorEastAsia" w:hAnsiTheme="minorEastAsia" w:hint="eastAsia"/>
                <w:szCs w:val="21"/>
              </w:rPr>
              <w:t>★1280×1024@4000fps</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★分辨率：1024×1024  彩色  36bit  </w:t>
            </w:r>
            <w:proofErr w:type="gramStart"/>
            <w:r>
              <w:rPr>
                <w:rFonts w:asciiTheme="minorEastAsia" w:eastAsiaTheme="minorEastAsia" w:hAnsiTheme="minorEastAsia" w:hint="eastAsia"/>
                <w:szCs w:val="21"/>
              </w:rPr>
              <w:t>像源尺寸</w:t>
            </w:r>
            <w:proofErr w:type="gramEnd"/>
            <w:r>
              <w:rPr>
                <w:rFonts w:asciiTheme="minorEastAsia" w:eastAsiaTheme="minorEastAsia" w:hAnsiTheme="minorEastAsia" w:hint="eastAsia"/>
                <w:szCs w:val="21"/>
              </w:rPr>
              <w:t>10微米</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★1280×24最高拍摄速率</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于200000帧/秒；</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★支持双速拍摄记录功能</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★具备独立使用耐冲击电池，断电情况下能独立操作相机1.5小时,体积不高于  200mm x 80mm x 63mm， 重量不重于1.4Kg</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★所有招标参数</w:t>
            </w:r>
            <w:proofErr w:type="gramStart"/>
            <w:r>
              <w:rPr>
                <w:rFonts w:asciiTheme="minorEastAsia" w:eastAsiaTheme="minorEastAsia" w:hAnsiTheme="minorEastAsia" w:hint="eastAsia"/>
                <w:szCs w:val="21"/>
              </w:rPr>
              <w:t>以官网公布</w:t>
            </w:r>
            <w:proofErr w:type="gramEnd"/>
            <w:r>
              <w:rPr>
                <w:rFonts w:asciiTheme="minorEastAsia" w:eastAsiaTheme="minorEastAsia" w:hAnsiTheme="minorEastAsia" w:hint="eastAsia"/>
                <w:szCs w:val="21"/>
              </w:rPr>
              <w:t>为准，且需提供</w:t>
            </w:r>
            <w:proofErr w:type="gramStart"/>
            <w:r>
              <w:rPr>
                <w:rFonts w:asciiTheme="minorEastAsia" w:eastAsiaTheme="minorEastAsia" w:hAnsiTheme="minorEastAsia" w:hint="eastAsia"/>
                <w:szCs w:val="21"/>
              </w:rPr>
              <w:t>官网截</w:t>
            </w:r>
            <w:proofErr w:type="gramEnd"/>
            <w:r>
              <w:rPr>
                <w:rFonts w:asciiTheme="minorEastAsia" w:eastAsiaTheme="minorEastAsia" w:hAnsiTheme="minorEastAsia" w:hint="eastAsia"/>
                <w:szCs w:val="21"/>
              </w:rPr>
              <w:t>图，不接受代理商任何参数承诺</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#内存不小于16G</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功耗：不大于40W </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最小曝光时间：4μs；</w:t>
            </w:r>
          </w:p>
          <w:p w:rsidR="00443A9F" w:rsidRDefault="00443A9F" w:rsidP="00443A9F">
            <w:pPr>
              <w:pStyle w:val="af2"/>
              <w:numPr>
                <w:ilvl w:val="0"/>
                <w:numId w:val="9"/>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#镜头焦距： 24-85mm F2.8D及 80-200mmF2.8D，接口：F口或C口；   </w:t>
            </w:r>
          </w:p>
          <w:p w:rsidR="00443A9F" w:rsidRDefault="00443A9F" w:rsidP="00443A9F">
            <w:pPr>
              <w:pStyle w:val="af2"/>
              <w:numPr>
                <w:ilvl w:val="0"/>
                <w:numId w:val="9"/>
              </w:numPr>
              <w:ind w:firstLineChars="0"/>
              <w:jc w:val="left"/>
              <w:rPr>
                <w:rFonts w:asciiTheme="minorEastAsia" w:eastAsiaTheme="minorEastAsia" w:hAnsiTheme="minorEastAsia"/>
                <w:kern w:val="2"/>
                <w:szCs w:val="21"/>
              </w:rPr>
            </w:pPr>
            <w:r>
              <w:rPr>
                <w:rFonts w:asciiTheme="minorEastAsia" w:eastAsiaTheme="minorEastAsia" w:hAnsiTheme="minorEastAsia" w:hint="eastAsia"/>
                <w:szCs w:val="21"/>
              </w:rPr>
              <w:t xml:space="preserve">需配备三脚架、便携装运箱、耐冲击独立使用电池等   </w:t>
            </w:r>
          </w:p>
        </w:tc>
      </w:tr>
      <w:tr w:rsidR="00443A9F" w:rsidTr="00443A9F">
        <w:tc>
          <w:tcPr>
            <w:tcW w:w="675" w:type="dxa"/>
            <w:tcBorders>
              <w:top w:val="single" w:sz="4" w:space="0" w:color="auto"/>
              <w:left w:val="single" w:sz="4" w:space="0" w:color="auto"/>
              <w:bottom w:val="single" w:sz="4" w:space="0" w:color="auto"/>
              <w:right w:val="single" w:sz="4" w:space="0" w:color="auto"/>
            </w:tcBorders>
            <w:vAlign w:val="center"/>
            <w:hideMark/>
          </w:tcPr>
          <w:p w:rsidR="00443A9F" w:rsidRDefault="00443A9F" w:rsidP="00A77090">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运动分析软件</w:t>
            </w:r>
          </w:p>
        </w:tc>
        <w:tc>
          <w:tcPr>
            <w:tcW w:w="6237" w:type="dxa"/>
            <w:tcBorders>
              <w:top w:val="single" w:sz="4" w:space="0" w:color="auto"/>
              <w:left w:val="single" w:sz="4" w:space="0" w:color="auto"/>
              <w:bottom w:val="single" w:sz="4" w:space="0" w:color="auto"/>
              <w:right w:val="single" w:sz="4" w:space="0" w:color="auto"/>
            </w:tcBorders>
            <w:vAlign w:val="center"/>
          </w:tcPr>
          <w:p w:rsidR="00443A9F" w:rsidRDefault="00443A9F" w:rsidP="00443A9F">
            <w:pPr>
              <w:pStyle w:val="af2"/>
              <w:numPr>
                <w:ilvl w:val="0"/>
                <w:numId w:val="10"/>
              </w:numPr>
              <w:ind w:firstLineChars="0"/>
              <w:jc w:val="left"/>
              <w:rPr>
                <w:rFonts w:asciiTheme="minorEastAsia" w:eastAsiaTheme="minorEastAsia" w:hAnsiTheme="minorEastAsia"/>
                <w:kern w:val="2"/>
                <w:sz w:val="21"/>
                <w:szCs w:val="21"/>
              </w:rPr>
            </w:pPr>
            <w:r>
              <w:rPr>
                <w:rFonts w:asciiTheme="minorEastAsia" w:eastAsiaTheme="minorEastAsia" w:hAnsiTheme="minorEastAsia" w:hint="eastAsia"/>
                <w:szCs w:val="21"/>
              </w:rPr>
              <w:t>★兼容AVI, AVI 2.0, MPG, MOV, CIN等视频格式，并能与高速摄像机所拍视频格式匹配；</w:t>
            </w:r>
          </w:p>
          <w:p w:rsidR="00443A9F" w:rsidRDefault="00443A9F" w:rsidP="00443A9F">
            <w:pPr>
              <w:pStyle w:val="af2"/>
              <w:numPr>
                <w:ilvl w:val="0"/>
                <w:numId w:val="10"/>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★图像处理功能</w:t>
            </w:r>
          </w:p>
          <w:p w:rsidR="00443A9F" w:rsidRDefault="00443A9F" w:rsidP="00443A9F">
            <w:pPr>
              <w:pStyle w:val="af2"/>
              <w:numPr>
                <w:ilvl w:val="1"/>
                <w:numId w:val="10"/>
              </w:numPr>
              <w:ind w:left="360" w:firstLineChars="0" w:hanging="360"/>
              <w:jc w:val="left"/>
              <w:rPr>
                <w:rFonts w:asciiTheme="minorEastAsia" w:eastAsiaTheme="minorEastAsia" w:hAnsiTheme="minorEastAsia" w:hint="eastAsia"/>
                <w:szCs w:val="21"/>
              </w:rPr>
            </w:pPr>
            <w:r>
              <w:rPr>
                <w:rFonts w:asciiTheme="minorEastAsia" w:eastAsiaTheme="minorEastAsia" w:hAnsiTheme="minorEastAsia" w:hint="eastAsia"/>
                <w:szCs w:val="21"/>
              </w:rPr>
              <w:t>标准影像检索表格修改；</w:t>
            </w:r>
          </w:p>
          <w:p w:rsidR="00443A9F" w:rsidRDefault="00443A9F" w:rsidP="00443A9F">
            <w:pPr>
              <w:pStyle w:val="af2"/>
              <w:numPr>
                <w:ilvl w:val="1"/>
                <w:numId w:val="10"/>
              </w:numPr>
              <w:ind w:left="360" w:firstLineChars="0" w:hanging="360"/>
              <w:jc w:val="left"/>
              <w:rPr>
                <w:rFonts w:asciiTheme="minorEastAsia" w:eastAsiaTheme="minorEastAsia" w:hAnsiTheme="minorEastAsia" w:hint="eastAsia"/>
                <w:szCs w:val="21"/>
              </w:rPr>
            </w:pPr>
            <w:r>
              <w:rPr>
                <w:rFonts w:asciiTheme="minorEastAsia" w:eastAsiaTheme="minorEastAsia" w:hAnsiTheme="minorEastAsia" w:hint="eastAsia"/>
                <w:szCs w:val="21"/>
              </w:rPr>
              <w:t>亮度、对比度、反差系数，指数/对数转换；</w:t>
            </w:r>
          </w:p>
          <w:p w:rsidR="00443A9F" w:rsidRDefault="00443A9F" w:rsidP="00443A9F">
            <w:pPr>
              <w:pStyle w:val="af2"/>
              <w:numPr>
                <w:ilvl w:val="1"/>
                <w:numId w:val="10"/>
              </w:numPr>
              <w:ind w:left="360" w:firstLineChars="0" w:hanging="360"/>
              <w:jc w:val="left"/>
              <w:rPr>
                <w:rFonts w:asciiTheme="minorEastAsia" w:eastAsiaTheme="minorEastAsia" w:hAnsiTheme="minorEastAsia" w:hint="eastAsia"/>
                <w:szCs w:val="21"/>
              </w:rPr>
            </w:pPr>
            <w:r>
              <w:rPr>
                <w:rFonts w:asciiTheme="minorEastAsia" w:eastAsiaTheme="minorEastAsia" w:hAnsiTheme="minorEastAsia" w:hint="eastAsia"/>
                <w:szCs w:val="21"/>
              </w:rPr>
              <w:t>30种以上影像滤波器，可以进行链接在一起以创建合成影像处理程序</w:t>
            </w:r>
          </w:p>
          <w:p w:rsidR="00443A9F" w:rsidRDefault="00443A9F" w:rsidP="00443A9F">
            <w:pPr>
              <w:pStyle w:val="af2"/>
              <w:numPr>
                <w:ilvl w:val="0"/>
                <w:numId w:val="10"/>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高速视频分析能力</w:t>
            </w:r>
          </w:p>
          <w:p w:rsidR="00443A9F" w:rsidRDefault="00443A9F">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★3.1一维线性跟踪</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3.1.1能够沿着视频的多重时间线进行跟踪转换；</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3.1.2可以亮度或演绎变化检测到进行的转换；</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3.1.3具有完全可调的门限级别；可以对每个时间线上每一帧的多重转换进行检测；</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3.1.4可对时间线密度和沿线过滤进行配置；</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3.1.5概貌功能可以为整个事件的每一帧提供一个全图，其</w:t>
            </w:r>
            <w:proofErr w:type="gramStart"/>
            <w:r>
              <w:rPr>
                <w:rFonts w:asciiTheme="minorEastAsia" w:eastAsiaTheme="minorEastAsia" w:hAnsiTheme="minorEastAsia" w:hint="eastAsia"/>
                <w:szCs w:val="21"/>
              </w:rPr>
              <w:t>像素值</w:t>
            </w:r>
            <w:proofErr w:type="gramEnd"/>
            <w:r>
              <w:rPr>
                <w:rFonts w:asciiTheme="minorEastAsia" w:eastAsiaTheme="minorEastAsia" w:hAnsiTheme="minorEastAsia" w:hint="eastAsia"/>
                <w:szCs w:val="21"/>
              </w:rPr>
              <w:t>与线上的刻度相对应循环放置选项中使用了梯度下降算法来自动计算最佳圆心位置和半径</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b/>
                <w:szCs w:val="21"/>
              </w:rPr>
              <w:t>★3.2</w:t>
            </w:r>
            <w:proofErr w:type="gramStart"/>
            <w:r>
              <w:rPr>
                <w:rFonts w:asciiTheme="minorEastAsia" w:eastAsiaTheme="minorEastAsia" w:hAnsiTheme="minorEastAsia" w:hint="eastAsia"/>
                <w:b/>
                <w:szCs w:val="21"/>
              </w:rPr>
              <w:t>二</w:t>
            </w:r>
            <w:proofErr w:type="gramEnd"/>
            <w:r>
              <w:rPr>
                <w:rFonts w:asciiTheme="minorEastAsia" w:eastAsiaTheme="minorEastAsia" w:hAnsiTheme="minorEastAsia" w:hint="eastAsia"/>
                <w:b/>
                <w:szCs w:val="21"/>
              </w:rPr>
              <w:t>维图形跟踪</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3.2.1完全可编辑的跟踪参数</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3.2.2跟踪旋转目标</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3.2.3轨迹预测使用以卡尔曼滤波技术为基础的预测方案</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3.2.4增强了高信息度线条图形的绘制能力</w:t>
            </w:r>
            <w:r>
              <w:rPr>
                <w:rFonts w:asciiTheme="minorEastAsia" w:eastAsiaTheme="minorEastAsia" w:hAnsiTheme="minorEastAsia" w:hint="eastAsia"/>
                <w:szCs w:val="21"/>
              </w:rPr>
              <w:tab/>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3.2.5图形间距实时显示</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3.2.6图形间夹角实时显示</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3.2.7对跟踪的数据进行即时绘图和分析</w:t>
            </w:r>
          </w:p>
          <w:p w:rsidR="00443A9F" w:rsidRDefault="00443A9F">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★3.3三维特征追踪与核线投影</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3.3.1震动消除，图像稳定</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3.3.2计算粒子数目、大小及流向</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轮廓、边缘分析</w:t>
            </w:r>
          </w:p>
          <w:p w:rsidR="00443A9F" w:rsidRDefault="00443A9F" w:rsidP="00443A9F">
            <w:pPr>
              <w:pStyle w:val="af2"/>
              <w:numPr>
                <w:ilvl w:val="1"/>
                <w:numId w:val="11"/>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稳定性</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3.4.1跟踪的视频中图形，可以是固定的，也可以是在视频中水平、垂直移动或转动的。</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3.4.2可以用多种格式对稳定后的视频进行存储</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4 数据分析能力</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★4.1 能够对捕获的数据和分析的结果进行实时FTT快速傅立叶转换</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★4.2 能够进行数据过滤</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★4.3缩放尺寸、偏移、合成、差分、取平均值、取中值 </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★4.4 高通、低通、带通、带阻</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★4.5 </w:t>
            </w:r>
            <w:proofErr w:type="gramStart"/>
            <w:r>
              <w:rPr>
                <w:rFonts w:asciiTheme="minorEastAsia" w:eastAsiaTheme="minorEastAsia" w:hAnsiTheme="minorEastAsia" w:hint="eastAsia"/>
                <w:szCs w:val="21"/>
              </w:rPr>
              <w:t>巴物沃</w:t>
            </w:r>
            <w:proofErr w:type="gramEnd"/>
            <w:r>
              <w:rPr>
                <w:rFonts w:asciiTheme="minorEastAsia" w:eastAsiaTheme="minorEastAsia" w:hAnsiTheme="minorEastAsia" w:hint="eastAsia"/>
                <w:szCs w:val="21"/>
              </w:rPr>
              <w:t xml:space="preserve">斯滤波（Butterworth）, </w:t>
            </w:r>
            <w:proofErr w:type="spellStart"/>
            <w:r>
              <w:rPr>
                <w:rFonts w:asciiTheme="minorEastAsia" w:eastAsiaTheme="minorEastAsia" w:hAnsiTheme="minorEastAsia" w:hint="eastAsia"/>
                <w:szCs w:val="21"/>
              </w:rPr>
              <w:t>Chebyshev</w:t>
            </w:r>
            <w:proofErr w:type="spellEnd"/>
            <w:r>
              <w:rPr>
                <w:rFonts w:asciiTheme="minorEastAsia" w:eastAsiaTheme="minorEastAsia" w:hAnsiTheme="minorEastAsia" w:hint="eastAsia"/>
                <w:szCs w:val="21"/>
              </w:rPr>
              <w:t>滤波, 椭圆滤波,反向</w:t>
            </w:r>
            <w:proofErr w:type="spellStart"/>
            <w:r>
              <w:rPr>
                <w:rFonts w:asciiTheme="minorEastAsia" w:eastAsiaTheme="minorEastAsia" w:hAnsiTheme="minorEastAsia" w:hint="eastAsia"/>
                <w:szCs w:val="21"/>
              </w:rPr>
              <w:t>Chebyshev</w:t>
            </w:r>
            <w:proofErr w:type="spellEnd"/>
            <w:r>
              <w:rPr>
                <w:rFonts w:asciiTheme="minorEastAsia" w:eastAsiaTheme="minorEastAsia" w:hAnsiTheme="minorEastAsia" w:hint="eastAsia"/>
                <w:szCs w:val="21"/>
              </w:rPr>
              <w:t>滤</w:t>
            </w:r>
            <w:proofErr w:type="spellStart"/>
            <w:r>
              <w:rPr>
                <w:rFonts w:asciiTheme="minorEastAsia" w:eastAsiaTheme="minorEastAsia" w:hAnsiTheme="minorEastAsia" w:hint="eastAsia"/>
                <w:szCs w:val="21"/>
              </w:rPr>
              <w:t>i</w:t>
            </w:r>
            <w:proofErr w:type="spellEnd"/>
            <w:r>
              <w:rPr>
                <w:rFonts w:asciiTheme="minorEastAsia" w:eastAsiaTheme="minorEastAsia" w:hAnsiTheme="minorEastAsia" w:hint="eastAsia"/>
                <w:szCs w:val="21"/>
              </w:rPr>
              <w:t>波</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4.6增强的图形配置功能</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4.7可以对线型、粗细、点型等进行全面的配置</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4.8 可以对多种图形配置进行存储，并可轻松地读取加载</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5. 文件/项目管理：</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5.1 图形浏览器可以快速</w:t>
            </w:r>
            <w:proofErr w:type="gramStart"/>
            <w:r>
              <w:rPr>
                <w:rFonts w:asciiTheme="minorEastAsia" w:eastAsiaTheme="minorEastAsia" w:hAnsiTheme="minorEastAsia" w:hint="eastAsia"/>
                <w:szCs w:val="21"/>
              </w:rPr>
              <w:t>浏览您</w:t>
            </w:r>
            <w:proofErr w:type="gramEnd"/>
            <w:r>
              <w:rPr>
                <w:rFonts w:asciiTheme="minorEastAsia" w:eastAsiaTheme="minorEastAsia" w:hAnsiTheme="minorEastAsia" w:hint="eastAsia"/>
                <w:szCs w:val="21"/>
              </w:rPr>
              <w:t>的全部视频集合</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#5.2 可以显示视频</w:t>
            </w:r>
            <w:proofErr w:type="gramStart"/>
            <w:r>
              <w:rPr>
                <w:rFonts w:asciiTheme="minorEastAsia" w:eastAsiaTheme="minorEastAsia" w:hAnsiTheme="minorEastAsia" w:hint="eastAsia"/>
                <w:szCs w:val="21"/>
              </w:rPr>
              <w:t>缩略图</w:t>
            </w:r>
            <w:proofErr w:type="gramEnd"/>
            <w:r>
              <w:rPr>
                <w:rFonts w:asciiTheme="minorEastAsia" w:eastAsiaTheme="minorEastAsia" w:hAnsiTheme="minorEastAsia" w:hint="eastAsia"/>
                <w:szCs w:val="21"/>
              </w:rPr>
              <w:t>和数据图，和与选定目录中记录的每一视频有关的重要信息</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5.3 可以轻松重放每一视频或跳转至任何一帧</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5.4 可以同时重放多个文件</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6 报告工具</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#6.1 报告生成器可以将报告输出至HTML或直接输出至打印机进行打印。</w:t>
            </w:r>
          </w:p>
          <w:p w:rsidR="00443A9F" w:rsidRDefault="00443A9F">
            <w:pPr>
              <w:jc w:val="left"/>
              <w:rPr>
                <w:rFonts w:asciiTheme="minorEastAsia" w:eastAsiaTheme="minorEastAsia" w:hAnsiTheme="minorEastAsia" w:hint="eastAsia"/>
                <w:szCs w:val="21"/>
              </w:rPr>
            </w:pPr>
            <w:r>
              <w:rPr>
                <w:rFonts w:asciiTheme="minorEastAsia" w:eastAsiaTheme="minorEastAsia" w:hAnsiTheme="minorEastAsia" w:hint="eastAsia"/>
                <w:szCs w:val="21"/>
              </w:rPr>
              <w:t>#6.2 打印相关的视频画面、数据图形片断和用户增加的说明和注解。</w:t>
            </w:r>
          </w:p>
          <w:p w:rsidR="00443A9F" w:rsidRDefault="00443A9F">
            <w:pPr>
              <w:jc w:val="left"/>
              <w:rPr>
                <w:rFonts w:asciiTheme="minorEastAsia" w:eastAsiaTheme="minorEastAsia" w:hAnsiTheme="minorEastAsia"/>
                <w:kern w:val="2"/>
                <w:sz w:val="21"/>
                <w:szCs w:val="21"/>
              </w:rPr>
            </w:pPr>
          </w:p>
        </w:tc>
      </w:tr>
    </w:tbl>
    <w:p w:rsidR="00443A9F" w:rsidRDefault="00443A9F" w:rsidP="00443A9F">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443A9F" w:rsidRDefault="00443A9F" w:rsidP="00443A9F">
      <w:pPr>
        <w:spacing w:line="440" w:lineRule="exact"/>
        <w:ind w:firstLine="405"/>
        <w:rPr>
          <w:rFonts w:ascii="宋体" w:hint="eastAsia"/>
          <w:szCs w:val="21"/>
        </w:rPr>
      </w:pPr>
      <w:r>
        <w:rPr>
          <w:rFonts w:ascii="宋体" w:hint="eastAsia"/>
          <w:szCs w:val="21"/>
        </w:rPr>
        <w:t>合同签订后或开具信用证后</w:t>
      </w:r>
      <w:r>
        <w:rPr>
          <w:rFonts w:ascii="宋体" w:hint="eastAsia"/>
          <w:szCs w:val="21"/>
          <w:u w:val="single"/>
        </w:rPr>
        <w:t>30</w:t>
      </w:r>
      <w:r>
        <w:rPr>
          <w:rFonts w:ascii="宋体" w:hint="eastAsia"/>
          <w:szCs w:val="21"/>
        </w:rPr>
        <w:t>个日历日内交货，送至</w:t>
      </w:r>
      <w:r>
        <w:rPr>
          <w:rFonts w:ascii="宋体" w:hAnsi="宋体" w:hint="eastAsia"/>
          <w:szCs w:val="21"/>
        </w:rPr>
        <w:t>西南交通大学九里校区隧道实验室科研大楼</w:t>
      </w:r>
      <w:r>
        <w:rPr>
          <w:rFonts w:ascii="宋体" w:hint="eastAsia"/>
          <w:szCs w:val="21"/>
        </w:rPr>
        <w:t>。</w:t>
      </w:r>
    </w:p>
    <w:p w:rsidR="00443A9F" w:rsidRDefault="00443A9F" w:rsidP="00443A9F">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443A9F" w:rsidRDefault="00443A9F" w:rsidP="00443A9F">
      <w:pPr>
        <w:spacing w:line="440" w:lineRule="exact"/>
        <w:rPr>
          <w:rFonts w:hAnsi="宋体" w:hint="eastAsia"/>
          <w:szCs w:val="21"/>
        </w:rPr>
      </w:pPr>
      <w:bookmarkStart w:id="25" w:name="_Toc477248554"/>
      <w:r>
        <w:rPr>
          <w:rFonts w:hAnsi="宋体" w:hint="eastAsia"/>
          <w:szCs w:val="21"/>
        </w:rPr>
        <w:t>国产设备：</w:t>
      </w:r>
    </w:p>
    <w:p w:rsidR="00443A9F" w:rsidRDefault="00443A9F" w:rsidP="00443A9F">
      <w:pPr>
        <w:spacing w:line="440" w:lineRule="exact"/>
        <w:ind w:firstLineChars="200" w:firstLine="420"/>
        <w:rPr>
          <w:rFonts w:hAnsi="宋体"/>
          <w:szCs w:val="21"/>
        </w:rPr>
      </w:pPr>
      <w:r>
        <w:rPr>
          <w:rFonts w:hAnsi="宋体"/>
          <w:szCs w:val="21"/>
        </w:rPr>
        <w:t>1.</w:t>
      </w:r>
      <w:r>
        <w:rPr>
          <w:rFonts w:hAnsi="宋体" w:hint="eastAsia"/>
          <w:szCs w:val="21"/>
        </w:rPr>
        <w:t>分期付款，第一期，合同签署后支付合同总额的</w:t>
      </w:r>
      <w:r>
        <w:rPr>
          <w:rFonts w:hAnsi="宋体"/>
          <w:szCs w:val="21"/>
        </w:rPr>
        <w:t>60%</w:t>
      </w:r>
      <w:r>
        <w:rPr>
          <w:rFonts w:hAnsi="宋体" w:hint="eastAsia"/>
          <w:szCs w:val="21"/>
        </w:rPr>
        <w:t>；第二期，货到验收合格，在中标人支付招标人</w:t>
      </w:r>
      <w:r>
        <w:rPr>
          <w:rFonts w:hAnsi="宋体"/>
          <w:szCs w:val="21"/>
        </w:rPr>
        <w:t>5%</w:t>
      </w:r>
      <w:r>
        <w:rPr>
          <w:rFonts w:hAnsi="宋体" w:hint="eastAsia"/>
          <w:szCs w:val="21"/>
        </w:rPr>
        <w:t>的质保金后十个工作日内，招标人支付合同总额的</w:t>
      </w:r>
      <w:r>
        <w:rPr>
          <w:rFonts w:hAnsi="宋体"/>
          <w:szCs w:val="21"/>
        </w:rPr>
        <w:t>40%</w:t>
      </w:r>
      <w:r>
        <w:rPr>
          <w:rFonts w:hAnsi="宋体" w:hint="eastAsia"/>
          <w:szCs w:val="21"/>
        </w:rPr>
        <w:t>；第三期，正常运行一年后退还质保金；</w:t>
      </w:r>
    </w:p>
    <w:p w:rsidR="00443A9F" w:rsidRDefault="00443A9F" w:rsidP="00443A9F">
      <w:pPr>
        <w:spacing w:line="440" w:lineRule="exact"/>
        <w:ind w:firstLineChars="200" w:firstLine="420"/>
        <w:rPr>
          <w:rFonts w:hAnsi="宋体"/>
          <w:szCs w:val="21"/>
        </w:rPr>
      </w:pPr>
      <w:r>
        <w:rPr>
          <w:rFonts w:hAnsi="宋体"/>
          <w:szCs w:val="21"/>
        </w:rPr>
        <w:t>2.</w:t>
      </w:r>
      <w:r>
        <w:rPr>
          <w:rFonts w:hAnsi="宋体" w:hint="eastAsia"/>
          <w:szCs w:val="21"/>
        </w:rPr>
        <w:t>成交人需提供增值税专用发票。</w:t>
      </w:r>
    </w:p>
    <w:p w:rsidR="00443A9F" w:rsidRDefault="00443A9F" w:rsidP="00443A9F">
      <w:pPr>
        <w:rPr>
          <w:szCs w:val="21"/>
        </w:rPr>
      </w:pPr>
      <w:r>
        <w:rPr>
          <w:rFonts w:hint="eastAsia"/>
          <w:szCs w:val="21"/>
        </w:rPr>
        <w:t>进口产品：</w:t>
      </w:r>
    </w:p>
    <w:p w:rsidR="00443A9F" w:rsidRDefault="00443A9F" w:rsidP="00443A9F">
      <w:pPr>
        <w:spacing w:line="440" w:lineRule="exact"/>
        <w:ind w:firstLineChars="200" w:firstLine="420"/>
        <w:rPr>
          <w:szCs w:val="21"/>
        </w:rPr>
      </w:pPr>
      <w:r>
        <w:rPr>
          <w:rFonts w:hAnsi="宋体" w:hint="eastAsia"/>
          <w:szCs w:val="21"/>
          <w:lang w:val="en-GB"/>
        </w:rPr>
        <w:t>采用信用证</w:t>
      </w:r>
      <w:r>
        <w:rPr>
          <w:rFonts w:hAnsi="宋体"/>
          <w:szCs w:val="21"/>
          <w:lang w:val="en-GB"/>
        </w:rPr>
        <w:t>L/C</w:t>
      </w:r>
      <w:r>
        <w:rPr>
          <w:rFonts w:hAnsi="宋体" w:hint="eastAsia"/>
          <w:szCs w:val="21"/>
          <w:lang w:val="en-GB"/>
        </w:rPr>
        <w:t>方式支付，不迟于装运前</w:t>
      </w:r>
      <w:r>
        <w:rPr>
          <w:rFonts w:hAnsi="宋体"/>
          <w:szCs w:val="21"/>
          <w:lang w:val="en-GB"/>
        </w:rPr>
        <w:t>15</w:t>
      </w:r>
      <w:r>
        <w:rPr>
          <w:rFonts w:hAnsi="宋体" w:hint="eastAsia"/>
          <w:szCs w:val="21"/>
          <w:lang w:val="en-GB"/>
        </w:rPr>
        <w:t>天开具以卖方为受益人、金额为装运货物全额的不可撤销信用证。凭运单收取</w:t>
      </w:r>
      <w:r>
        <w:rPr>
          <w:rFonts w:hAnsi="宋体"/>
          <w:szCs w:val="21"/>
          <w:lang w:val="en-GB"/>
        </w:rPr>
        <w:t>90%</w:t>
      </w:r>
      <w:r>
        <w:rPr>
          <w:rFonts w:hAnsi="宋体" w:hint="eastAsia"/>
          <w:szCs w:val="21"/>
          <w:lang w:val="en-GB"/>
        </w:rPr>
        <w:t>，余款凭甲方签字盖章的验收报告收取。</w:t>
      </w:r>
    </w:p>
    <w:p w:rsidR="00443A9F" w:rsidRDefault="00443A9F" w:rsidP="00443A9F">
      <w:pPr>
        <w:pStyle w:val="2"/>
        <w:numPr>
          <w:ilvl w:val="1"/>
          <w:numId w:val="3"/>
        </w:numPr>
        <w:rPr>
          <w:sz w:val="21"/>
          <w:szCs w:val="21"/>
        </w:rPr>
      </w:pPr>
      <w:r>
        <w:rPr>
          <w:rFonts w:hint="eastAsia"/>
          <w:b w:val="0"/>
          <w:bCs w:val="0"/>
          <w:sz w:val="21"/>
          <w:szCs w:val="21"/>
        </w:rPr>
        <w:t>服务要求</w:t>
      </w:r>
      <w:bookmarkEnd w:id="25"/>
    </w:p>
    <w:p w:rsidR="00443A9F" w:rsidRDefault="00443A9F" w:rsidP="00443A9F">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443A9F" w:rsidTr="00443A9F">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443A9F" w:rsidRDefault="00443A9F">
            <w:pPr>
              <w:snapToGrid w:val="0"/>
              <w:ind w:leftChars="4" w:left="8"/>
              <w:jc w:val="center"/>
              <w:rPr>
                <w:rFonts w:asciiTheme="minorEastAsia" w:eastAsiaTheme="minorEastAsia" w:hAnsiTheme="minorEastAsia"/>
                <w:szCs w:val="21"/>
              </w:rPr>
            </w:pPr>
            <w:bookmarkStart w:id="26" w:name="_Toc477248555"/>
            <w:bookmarkStart w:id="27" w:name="_Toc430269229"/>
            <w:bookmarkEnd w:id="11"/>
            <w:bookmarkEnd w:id="12"/>
            <w:bookmarkEnd w:id="13"/>
            <w:bookmarkEnd w:id="14"/>
            <w:bookmarkEnd w:id="15"/>
            <w:bookmarkEnd w:id="16"/>
            <w:bookmarkEnd w:id="17"/>
            <w:bookmarkEnd w:id="18"/>
            <w:bookmarkEnd w:id="19"/>
            <w:bookmarkEnd w:id="20"/>
            <w:bookmarkEnd w:id="21"/>
            <w:r>
              <w:rPr>
                <w:rFonts w:asciiTheme="minorEastAsia" w:eastAsiaTheme="minorEastAsia" w:hAnsiTheme="minorEastAsia" w:hint="eastAsia"/>
                <w:szCs w:val="21"/>
              </w:rPr>
              <w:t>服务要求</w:t>
            </w:r>
          </w:p>
        </w:tc>
      </w:tr>
      <w:tr w:rsidR="00443A9F" w:rsidTr="00443A9F">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443A9F" w:rsidRDefault="00443A9F">
            <w:pPr>
              <w:rPr>
                <w:rFonts w:asciiTheme="minorEastAsia" w:eastAsiaTheme="minorEastAsia" w:hAnsiTheme="minorEastAsia" w:cs="黑体"/>
              </w:rPr>
            </w:pPr>
            <w:r>
              <w:rPr>
                <w:rFonts w:asciiTheme="minorEastAsia" w:eastAsiaTheme="minorEastAsia" w:hAnsiTheme="minorEastAsia" w:cs="黑体" w:hint="eastAsia"/>
              </w:rPr>
              <w:t>本次招标货物的产品要求提供原厂商售后服务承诺函，需包含以下内容：</w:t>
            </w:r>
          </w:p>
          <w:p w:rsidR="00443A9F" w:rsidRDefault="00443A9F">
            <w:pPr>
              <w:rPr>
                <w:rFonts w:asciiTheme="minorEastAsia" w:eastAsiaTheme="minorEastAsia" w:hAnsiTheme="minorEastAsia" w:cs="黑体"/>
              </w:rPr>
            </w:pPr>
            <w:r>
              <w:rPr>
                <w:rFonts w:asciiTheme="minorEastAsia" w:eastAsiaTheme="minorEastAsia" w:hAnsiTheme="minorEastAsia" w:cs="黑体" w:hint="eastAsia"/>
              </w:rPr>
              <w:t>3年免费保修、电话报修后4小时上门服务、12小时内排除故障、原厂工程师（及以上）服务；</w:t>
            </w:r>
          </w:p>
        </w:tc>
      </w:tr>
      <w:tr w:rsidR="00443A9F" w:rsidTr="00443A9F">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443A9F" w:rsidRDefault="00443A9F">
            <w:pPr>
              <w:rPr>
                <w:rFonts w:asciiTheme="minorEastAsia" w:eastAsiaTheme="minorEastAsia" w:hAnsiTheme="minorEastAsia"/>
              </w:rPr>
            </w:pPr>
            <w:r>
              <w:rPr>
                <w:rFonts w:asciiTheme="minorEastAsia" w:eastAsiaTheme="minorEastAsia" w:hAnsiTheme="minorEastAsia" w:hint="eastAsia"/>
              </w:rPr>
              <w:t>投标人承诺所有硬件3年免费保修、所有软件1年免费保修升级、</w:t>
            </w:r>
            <w:r>
              <w:rPr>
                <w:rFonts w:asciiTheme="minorEastAsia" w:eastAsiaTheme="minorEastAsia" w:hAnsiTheme="minorEastAsia" w:cs="宋体" w:hint="eastAsia"/>
              </w:rPr>
              <w:t>提供 7×24 小时免费电话技术支持和 7×24小时现场（人力+备件）以上服务级别的保修，</w:t>
            </w:r>
            <w:r>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443A9F" w:rsidTr="00443A9F">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rPr>
            </w:pPr>
            <w:r>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443A9F" w:rsidRDefault="00443A9F">
            <w:pPr>
              <w:rPr>
                <w:rFonts w:asciiTheme="minorEastAsia" w:eastAsiaTheme="minorEastAsia" w:hAnsiTheme="minorEastAsia"/>
              </w:rPr>
            </w:pPr>
            <w:r>
              <w:rPr>
                <w:rFonts w:asciiTheme="minorEastAsia" w:eastAsiaTheme="minorEastAsia" w:hAnsiTheme="minorEastAsia" w:hint="eastAsia"/>
              </w:rPr>
              <w:t>本项目需驻场工程师</w:t>
            </w:r>
            <w:r>
              <w:rPr>
                <w:rFonts w:asciiTheme="minorEastAsia" w:eastAsiaTheme="minorEastAsia" w:hAnsiTheme="minorEastAsia" w:hint="eastAsia"/>
                <w:u w:val="single"/>
              </w:rPr>
              <w:t xml:space="preserve">  1</w:t>
            </w:r>
            <w:r>
              <w:rPr>
                <w:rFonts w:asciiTheme="minorEastAsia" w:eastAsiaTheme="minorEastAsia" w:hAnsiTheme="minorEastAsia" w:hint="eastAsia"/>
              </w:rPr>
              <w:t>名，时间</w:t>
            </w:r>
            <w:r>
              <w:rPr>
                <w:rFonts w:asciiTheme="minorEastAsia" w:eastAsiaTheme="minorEastAsia" w:hAnsiTheme="minorEastAsia" w:hint="eastAsia"/>
                <w:u w:val="single"/>
              </w:rPr>
              <w:t xml:space="preserve">  10 </w:t>
            </w:r>
            <w:r>
              <w:rPr>
                <w:rFonts w:asciiTheme="minorEastAsia" w:eastAsiaTheme="minorEastAsia" w:hAnsiTheme="minorEastAsia" w:hint="eastAsia"/>
              </w:rPr>
              <w:t>天。</w:t>
            </w:r>
          </w:p>
        </w:tc>
      </w:tr>
      <w:tr w:rsidR="00443A9F" w:rsidTr="00443A9F">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rPr>
            </w:pPr>
            <w:r>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443A9F" w:rsidRDefault="00443A9F">
            <w:pPr>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项目项目</w:t>
            </w:r>
            <w:proofErr w:type="gramEnd"/>
            <w:r>
              <w:rPr>
                <w:rFonts w:asciiTheme="minorEastAsia" w:eastAsiaTheme="minorEastAsia" w:hAnsiTheme="minorEastAsia" w:hint="eastAsia"/>
              </w:rPr>
              <w:t>经理1名；</w:t>
            </w:r>
          </w:p>
          <w:p w:rsidR="00443A9F" w:rsidRDefault="00443A9F">
            <w:pPr>
              <w:rPr>
                <w:rFonts w:asciiTheme="minorEastAsia" w:eastAsiaTheme="minorEastAsia" w:hAnsiTheme="minorEastAsia"/>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443A9F" w:rsidTr="00443A9F">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rPr>
            </w:pPr>
            <w:r>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443A9F" w:rsidRDefault="00443A9F">
            <w:pPr>
              <w:rPr>
                <w:rFonts w:asciiTheme="minorEastAsia" w:eastAsiaTheme="minorEastAsia" w:hAnsiTheme="minorEastAsia"/>
              </w:rPr>
            </w:pPr>
            <w:r>
              <w:rPr>
                <w:rFonts w:asciiTheme="minorEastAsia" w:eastAsiaTheme="minorEastAsia" w:hAnsiTheme="minorEastAsia" w:hint="eastAsia"/>
              </w:rPr>
              <w:t>投标人或投标产品厂商能够提供7×24小时的400或800服务热线电话。提供证明材料（加盖投标人公章）。</w:t>
            </w:r>
          </w:p>
          <w:p w:rsidR="00443A9F" w:rsidRDefault="00443A9F">
            <w:pPr>
              <w:rPr>
                <w:rFonts w:asciiTheme="minorEastAsia" w:eastAsiaTheme="minorEastAsia" w:hAnsiTheme="minorEastAsia"/>
              </w:rPr>
            </w:pPr>
            <w:r>
              <w:rPr>
                <w:rFonts w:asciiTheme="minorEastAsia" w:eastAsiaTheme="minorEastAsia" w:hAnsiTheme="minorEastAsia" w:hint="eastAsia"/>
              </w:rPr>
              <w:lastRenderedPageBreak/>
              <w:t>注：①400或800 电话必须在本招标公告发布之日180 天前已经正常运行，以与经营通信部门签署的合同时间为准；②证明材料为投标人或投标产品厂商与经营通信部门签订的400或800号码接入服务合同。</w:t>
            </w:r>
          </w:p>
        </w:tc>
      </w:tr>
      <w:tr w:rsidR="00443A9F" w:rsidTr="00443A9F">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rPr>
            </w:pPr>
            <w:r>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443A9F" w:rsidRDefault="00443A9F">
            <w:pPr>
              <w:rPr>
                <w:rFonts w:asciiTheme="minorEastAsia" w:eastAsiaTheme="minorEastAsia" w:hAnsiTheme="minorEastAsia"/>
              </w:rPr>
            </w:pPr>
            <w:r>
              <w:rPr>
                <w:rFonts w:asciiTheme="minorEastAsia" w:eastAsiaTheme="minorEastAsia" w:hAnsiTheme="minorEastAsia" w:hint="eastAsia"/>
              </w:rPr>
              <w:t>投标人在项目运行地点</w:t>
            </w:r>
            <w:proofErr w:type="gramStart"/>
            <w:r>
              <w:rPr>
                <w:rFonts w:asciiTheme="minorEastAsia" w:eastAsiaTheme="minorEastAsia" w:hAnsiTheme="minorEastAsia" w:hint="eastAsia"/>
              </w:rPr>
              <w:t>须</w:t>
            </w:r>
            <w:r>
              <w:rPr>
                <w:rFonts w:asciiTheme="minorEastAsia" w:eastAsiaTheme="minorEastAsia" w:hAnsiTheme="minorEastAsia" w:cs="宋体" w:hint="eastAsia"/>
                <w:szCs w:val="21"/>
              </w:rPr>
              <w:t>能够</w:t>
            </w:r>
            <w:proofErr w:type="gramEnd"/>
            <w:r>
              <w:rPr>
                <w:rFonts w:asciiTheme="minorEastAsia" w:eastAsiaTheme="minorEastAsia" w:hAnsiTheme="minorEastAsia" w:cs="宋体" w:hint="eastAsia"/>
                <w:szCs w:val="21"/>
              </w:rPr>
              <w:t>提供本地化的各种服务</w:t>
            </w:r>
            <w:r>
              <w:rPr>
                <w:rFonts w:asciiTheme="minorEastAsia" w:eastAsiaTheme="minorEastAsia" w:hAnsiTheme="minorEastAsia" w:hint="eastAsia"/>
              </w:rPr>
              <w:t>，服务人员需有3人以上，每个服务人员至少在该网点工作1个月以上。</w:t>
            </w:r>
          </w:p>
          <w:p w:rsidR="00443A9F" w:rsidRDefault="00443A9F">
            <w:pPr>
              <w:rPr>
                <w:rFonts w:asciiTheme="minorEastAsia" w:eastAsiaTheme="minorEastAsia" w:hAnsiTheme="minorEastAsia"/>
              </w:rPr>
            </w:pPr>
            <w:r>
              <w:rPr>
                <w:rFonts w:asciiTheme="minorEastAsia" w:eastAsiaTheme="minorEastAsia" w:hAnsiTheme="minorEastAsia" w:hint="eastAsia"/>
              </w:rPr>
              <w:t>提供上述服务人员在投标人单位的</w:t>
            </w:r>
            <w:proofErr w:type="gramStart"/>
            <w:r>
              <w:rPr>
                <w:rFonts w:asciiTheme="minorEastAsia" w:eastAsiaTheme="minorEastAsia" w:hAnsiTheme="minorEastAsia" w:hint="eastAsia"/>
              </w:rPr>
              <w:t>社保证明</w:t>
            </w:r>
            <w:proofErr w:type="gramEnd"/>
            <w:r>
              <w:rPr>
                <w:rFonts w:asciiTheme="minorEastAsia" w:eastAsiaTheme="minorEastAsia" w:hAnsiTheme="minorEastAsia" w:hint="eastAsia"/>
              </w:rPr>
              <w:t>（以社保机构出具的投标截止日前三个月内任何一个月的</w:t>
            </w:r>
            <w:proofErr w:type="gramStart"/>
            <w:r>
              <w:rPr>
                <w:rFonts w:asciiTheme="minorEastAsia" w:eastAsiaTheme="minorEastAsia" w:hAnsiTheme="minorEastAsia" w:hint="eastAsia"/>
              </w:rPr>
              <w:t>社保证</w:t>
            </w:r>
            <w:proofErr w:type="gramEnd"/>
            <w:r>
              <w:rPr>
                <w:rFonts w:asciiTheme="minorEastAsia" w:eastAsiaTheme="minorEastAsia" w:hAnsiTheme="minorEastAsia" w:hint="eastAsia"/>
              </w:rPr>
              <w:t>明为准）复印件加盖投标人公章。</w:t>
            </w:r>
          </w:p>
        </w:tc>
      </w:tr>
      <w:tr w:rsidR="00443A9F" w:rsidTr="00443A9F">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443A9F" w:rsidRDefault="00443A9F">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43A9F" w:rsidTr="00443A9F">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443A9F" w:rsidRDefault="00443A9F">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3A9F" w:rsidRDefault="00443A9F">
            <w:pPr>
              <w:jc w:val="center"/>
              <w:rPr>
                <w:rFonts w:asciiTheme="minorEastAsia" w:eastAsiaTheme="minorEastAsia" w:hAnsiTheme="minorEastAsia"/>
                <w:szCs w:val="21"/>
              </w:rPr>
            </w:pP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443A9F" w:rsidRDefault="00443A9F">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443A9F" w:rsidRDefault="00443A9F" w:rsidP="00443A9F">
      <w:pPr>
        <w:pStyle w:val="2"/>
        <w:numPr>
          <w:ilvl w:val="1"/>
          <w:numId w:val="3"/>
        </w:numPr>
        <w:rPr>
          <w:rFonts w:cs="宋体" w:hint="eastAsia"/>
          <w:sz w:val="21"/>
          <w:szCs w:val="21"/>
        </w:rPr>
      </w:pPr>
      <w:r>
        <w:rPr>
          <w:rFonts w:hint="eastAsia"/>
          <w:b w:val="0"/>
          <w:bCs w:val="0"/>
          <w:sz w:val="21"/>
          <w:szCs w:val="21"/>
        </w:rPr>
        <w:t>验收标准</w:t>
      </w:r>
      <w:bookmarkEnd w:id="26"/>
      <w:bookmarkEnd w:id="27"/>
    </w:p>
    <w:p w:rsidR="00443A9F" w:rsidRDefault="00443A9F" w:rsidP="00443A9F">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443A9F" w:rsidRDefault="00443A9F" w:rsidP="00443A9F">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443A9F" w:rsidRDefault="00443A9F" w:rsidP="00443A9F">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43A9F" w:rsidRDefault="00443A9F" w:rsidP="00443A9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443A9F" w:rsidRDefault="00443A9F" w:rsidP="00443A9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443A9F" w:rsidRDefault="00443A9F" w:rsidP="00443A9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443A9F" w:rsidRDefault="00443A9F" w:rsidP="00443A9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443A9F" w:rsidRDefault="00443A9F" w:rsidP="00443A9F">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443A9F" w:rsidRDefault="00443A9F" w:rsidP="00443A9F">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443A9F" w:rsidRDefault="00443A9F" w:rsidP="00443A9F">
      <w:pPr>
        <w:pStyle w:val="2"/>
        <w:numPr>
          <w:ilvl w:val="1"/>
          <w:numId w:val="3"/>
        </w:numPr>
        <w:rPr>
          <w:rFonts w:hint="eastAsia"/>
          <w:sz w:val="21"/>
          <w:szCs w:val="21"/>
        </w:rPr>
      </w:pPr>
      <w:bookmarkStart w:id="28" w:name="_Toc477248556"/>
      <w:bookmarkStart w:id="29" w:name="_Toc461024576"/>
      <w:r>
        <w:rPr>
          <w:rFonts w:hint="eastAsia"/>
          <w:b w:val="0"/>
          <w:bCs w:val="0"/>
          <w:sz w:val="21"/>
          <w:szCs w:val="21"/>
        </w:rPr>
        <w:t>其他要求</w:t>
      </w:r>
      <w:bookmarkEnd w:id="28"/>
      <w:bookmarkEnd w:id="29"/>
    </w:p>
    <w:p w:rsidR="00443A9F" w:rsidRDefault="00443A9F" w:rsidP="00443A9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w:t>
      </w:r>
      <w:r>
        <w:rPr>
          <w:rFonts w:ascii="宋体" w:hAnsi="宋体" w:hint="eastAsia"/>
          <w:szCs w:val="21"/>
        </w:rPr>
        <w:lastRenderedPageBreak/>
        <w:t>三方提出侵犯其专利权、商标权或其它知识产权而引起的法律和经济纠纷，如因专利权、商标权或其它知识产权而引起法律和经济纠纷，由供应商承担所有相关责任。</w:t>
      </w:r>
    </w:p>
    <w:p w:rsidR="00443A9F" w:rsidRDefault="00443A9F" w:rsidP="00443A9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443A9F" w:rsidRDefault="00443A9F" w:rsidP="00443A9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443A9F" w:rsidRDefault="00443A9F" w:rsidP="00443A9F">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0" w:name="_Toc320624224"/>
      <w:bookmarkStart w:id="31" w:name="_Toc338233629"/>
      <w:bookmarkStart w:id="32" w:name="_Toc338233630"/>
      <w:bookmarkStart w:id="33" w:name="_Toc338233631"/>
      <w:bookmarkStart w:id="34" w:name="_Toc338233632"/>
      <w:bookmarkStart w:id="35" w:name="_Toc315871092"/>
      <w:bookmarkStart w:id="36" w:name="_Toc315871128"/>
      <w:bookmarkStart w:id="37" w:name="_Toc315871129"/>
      <w:bookmarkStart w:id="38" w:name="_Toc315871130"/>
      <w:bookmarkStart w:id="39" w:name="_Toc315871131"/>
      <w:bookmarkStart w:id="40" w:name="_Toc315871132"/>
      <w:bookmarkStart w:id="41" w:name="_Toc315871133"/>
      <w:bookmarkStart w:id="42" w:name="_Toc315871134"/>
      <w:bookmarkStart w:id="43" w:name="_Toc315871135"/>
      <w:bookmarkStart w:id="44" w:name="_Toc315871136"/>
      <w:bookmarkStart w:id="45" w:name="_Toc316291610"/>
      <w:bookmarkStart w:id="46" w:name="_Toc316292239"/>
      <w:bookmarkStart w:id="47" w:name="_Toc316291611"/>
      <w:bookmarkStart w:id="48" w:name="_Toc316292240"/>
      <w:bookmarkStart w:id="49" w:name="_Toc316291612"/>
      <w:bookmarkStart w:id="50" w:name="_Toc316292241"/>
      <w:bookmarkStart w:id="51" w:name="_Toc315871139"/>
      <w:bookmarkStart w:id="52" w:name="_Toc315871140"/>
      <w:bookmarkStart w:id="53" w:name="_Toc315871141"/>
      <w:bookmarkStart w:id="54" w:name="_Toc315871223"/>
      <w:bookmarkStart w:id="55" w:name="_Toc315871235"/>
      <w:bookmarkStart w:id="56" w:name="_Toc315871243"/>
      <w:bookmarkStart w:id="57" w:name="_Toc315871247"/>
      <w:bookmarkStart w:id="58" w:name="_Toc315871303"/>
      <w:bookmarkStart w:id="59" w:name="_Toc315871307"/>
      <w:bookmarkStart w:id="60" w:name="_Toc315871311"/>
      <w:bookmarkStart w:id="61" w:name="_Toc315871319"/>
      <w:bookmarkStart w:id="62" w:name="_Toc315871351"/>
      <w:bookmarkStart w:id="63" w:name="_Toc315871357"/>
      <w:bookmarkStart w:id="64" w:name="_Toc315871363"/>
      <w:bookmarkStart w:id="65" w:name="_Toc315871451"/>
      <w:bookmarkStart w:id="66" w:name="_Toc315871452"/>
      <w:bookmarkStart w:id="67" w:name="_Toc315871540"/>
      <w:bookmarkStart w:id="68" w:name="_Toc315871573"/>
      <w:bookmarkStart w:id="69" w:name="_Toc315871574"/>
      <w:bookmarkStart w:id="70" w:name="_Toc315871575"/>
      <w:bookmarkStart w:id="71" w:name="_Toc315871609"/>
      <w:bookmarkStart w:id="72" w:name="_Toc315871619"/>
      <w:bookmarkStart w:id="73" w:name="_Toc315871620"/>
      <w:bookmarkStart w:id="74" w:name="_Toc315871622"/>
      <w:bookmarkStart w:id="75" w:name="_Toc315871623"/>
      <w:bookmarkStart w:id="76" w:name="_Toc315871624"/>
      <w:bookmarkStart w:id="77" w:name="_Toc315871625"/>
      <w:bookmarkStart w:id="78" w:name="_Toc315871626"/>
      <w:bookmarkStart w:id="79" w:name="_Toc315871627"/>
      <w:bookmarkStart w:id="80" w:name="_Toc315871628"/>
      <w:bookmarkStart w:id="81" w:name="_Toc315871629"/>
      <w:bookmarkStart w:id="82" w:name="_Toc315871630"/>
      <w:bookmarkStart w:id="83" w:name="_Toc315871631"/>
      <w:bookmarkStart w:id="84" w:name="_Toc315871632"/>
      <w:bookmarkStart w:id="85" w:name="_Toc315871633"/>
      <w:bookmarkStart w:id="86" w:name="_Toc315871634"/>
      <w:bookmarkStart w:id="87" w:name="_Toc315871635"/>
      <w:bookmarkStart w:id="88" w:name="_Toc315871636"/>
      <w:bookmarkStart w:id="89" w:name="_Toc315871637"/>
      <w:bookmarkStart w:id="90" w:name="_Toc321396066"/>
      <w:bookmarkStart w:id="91" w:name="_Toc323736005"/>
      <w:bookmarkStart w:id="92" w:name="_Toc316475642"/>
      <w:bookmarkStart w:id="93" w:name="_Toc316475738"/>
      <w:bookmarkStart w:id="94" w:name="_Toc316475643"/>
      <w:bookmarkStart w:id="95" w:name="_Toc316475739"/>
      <w:bookmarkStart w:id="96" w:name="_Toc316475644"/>
      <w:bookmarkStart w:id="97" w:name="_Toc316475740"/>
      <w:bookmarkStart w:id="98" w:name="_Toc316475645"/>
      <w:bookmarkStart w:id="99" w:name="_Toc316475741"/>
      <w:bookmarkStart w:id="100" w:name="_Toc338233514"/>
      <w:bookmarkStart w:id="101" w:name="_Toc338233515"/>
      <w:bookmarkStart w:id="102" w:name="_Toc338233516"/>
      <w:bookmarkStart w:id="103" w:name="_Toc338233565"/>
      <w:bookmarkStart w:id="104" w:name="_Toc338233566"/>
      <w:bookmarkStart w:id="105" w:name="_Toc338233567"/>
      <w:bookmarkStart w:id="106" w:name="_Toc338233568"/>
      <w:bookmarkStart w:id="107" w:name="_Toc338233569"/>
      <w:bookmarkStart w:id="108" w:name="_Toc338233621"/>
      <w:bookmarkStart w:id="109" w:name="_Toc338233622"/>
      <w:bookmarkStart w:id="110" w:name="_Toc338233623"/>
      <w:bookmarkStart w:id="111" w:name="_Toc338233624"/>
      <w:bookmarkStart w:id="112" w:name="_Toc338233625"/>
      <w:bookmarkStart w:id="113" w:name="_Toc338233626"/>
      <w:bookmarkStart w:id="114" w:name="_Toc338233627"/>
      <w:bookmarkStart w:id="115" w:name="_Toc338233628"/>
      <w:bookmarkStart w:id="116" w:name="_Toc320624215"/>
      <w:bookmarkStart w:id="117" w:name="_Toc320624216"/>
      <w:bookmarkStart w:id="118" w:name="_Toc320624217"/>
      <w:bookmarkStart w:id="119" w:name="_Toc320624218"/>
      <w:bookmarkStart w:id="120" w:name="_Toc320624219"/>
      <w:bookmarkStart w:id="121" w:name="_Toc320624220"/>
      <w:bookmarkStart w:id="122" w:name="_Toc320624221"/>
      <w:bookmarkStart w:id="123" w:name="_Toc320624222"/>
      <w:bookmarkStart w:id="124" w:name="_Toc320624223"/>
      <w:bookmarkStart w:id="125" w:name="_Toc320624214"/>
      <w:bookmarkStart w:id="126" w:name="_Toc320624213"/>
      <w:bookmarkStart w:id="127" w:name="_Toc320624212"/>
      <w:bookmarkEnd w:id="2"/>
      <w:bookmarkEnd w:id="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443A9F" w:rsidRDefault="00443A9F" w:rsidP="00443A9F">
      <w:pPr>
        <w:widowControl/>
        <w:jc w:val="left"/>
        <w:rPr>
          <w:rFonts w:ascii="宋体" w:hAnsi="宋体" w:hint="eastAsia"/>
          <w:b/>
          <w:bCs/>
          <w:spacing w:val="-20"/>
          <w:kern w:val="44"/>
          <w:sz w:val="32"/>
          <w:szCs w:val="32"/>
        </w:rPr>
      </w:pPr>
      <w:r>
        <w:br w:type="page"/>
      </w:r>
    </w:p>
    <w:p w:rsidR="00586DCE" w:rsidRPr="00443A9F" w:rsidRDefault="00586DCE" w:rsidP="00443A9F">
      <w:pPr>
        <w:rPr>
          <w:szCs w:val="24"/>
        </w:rPr>
      </w:pPr>
    </w:p>
    <w:sectPr w:rsidR="00586DCE" w:rsidRPr="00443A9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40" w:rsidRDefault="00990340" w:rsidP="006718F6">
      <w:r>
        <w:separator/>
      </w:r>
    </w:p>
  </w:endnote>
  <w:endnote w:type="continuationSeparator" w:id="0">
    <w:p w:rsidR="00990340" w:rsidRDefault="0099034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273FF">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443A9F" w:rsidRPr="00443A9F">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40" w:rsidRDefault="00990340" w:rsidP="006718F6">
      <w:r>
        <w:separator/>
      </w:r>
    </w:p>
  </w:footnote>
  <w:footnote w:type="continuationSeparator" w:id="0">
    <w:p w:rsidR="00990340" w:rsidRDefault="0099034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7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3A9F"/>
    <w:rsid w:val="00447D01"/>
    <w:rsid w:val="00450486"/>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34D0F"/>
    <w:rsid w:val="00F35842"/>
    <w:rsid w:val="00F35E56"/>
    <w:rsid w:val="00F370BB"/>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7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54</cp:revision>
  <cp:lastPrinted>2017-05-09T09:20:00Z</cp:lastPrinted>
  <dcterms:created xsi:type="dcterms:W3CDTF">2017-06-08T09:05:00Z</dcterms:created>
  <dcterms:modified xsi:type="dcterms:W3CDTF">2017-07-11T09:22:00Z</dcterms:modified>
</cp:coreProperties>
</file>