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3B" w:rsidRPr="00C24D87" w:rsidRDefault="00017C3B" w:rsidP="00017C3B">
      <w:pPr>
        <w:pStyle w:val="1"/>
        <w:jc w:val="center"/>
      </w:pPr>
      <w:r w:rsidRPr="00C24D87">
        <w:rPr>
          <w:rFonts w:hint="eastAsia"/>
        </w:rPr>
        <w:t>技术标准和要求</w:t>
      </w:r>
    </w:p>
    <w:p w:rsidR="00017C3B" w:rsidRPr="00C24D87" w:rsidRDefault="00017C3B" w:rsidP="00017C3B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24D87">
        <w:rPr>
          <w:rFonts w:hint="eastAsia"/>
          <w:b/>
        </w:rPr>
        <w:t>1</w:t>
      </w:r>
      <w:r w:rsidRPr="00C24D8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17C3B" w:rsidRPr="00C24D87" w:rsidTr="00B61791">
        <w:trPr>
          <w:trHeight w:val="361"/>
          <w:jc w:val="center"/>
        </w:trPr>
        <w:tc>
          <w:tcPr>
            <w:tcW w:w="1031" w:type="dxa"/>
            <w:vAlign w:val="center"/>
          </w:tcPr>
          <w:p w:rsidR="00017C3B" w:rsidRPr="00C24D87" w:rsidRDefault="00017C3B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24D8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17C3B" w:rsidRPr="00C24D87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017C3B" w:rsidRPr="00C24D87" w:rsidRDefault="00017C3B" w:rsidP="00B617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微型精密有刷直流电机（含编码器）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17C3B" w:rsidRPr="00C24D87" w:rsidRDefault="00017C3B" w:rsidP="00B617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2800</w:t>
            </w:r>
          </w:p>
        </w:tc>
      </w:tr>
    </w:tbl>
    <w:p w:rsidR="00017C3B" w:rsidRPr="00C24D87" w:rsidRDefault="00017C3B" w:rsidP="00017C3B">
      <w:pPr>
        <w:spacing w:beforeLines="50" w:afterLines="50" w:line="360" w:lineRule="auto"/>
        <w:rPr>
          <w:b/>
        </w:rPr>
      </w:pPr>
      <w:r w:rsidRPr="00C24D87">
        <w:rPr>
          <w:rFonts w:hint="eastAsia"/>
          <w:b/>
        </w:rPr>
        <w:t>2</w:t>
      </w:r>
      <w:r w:rsidRPr="00C24D8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6945"/>
      </w:tblGrid>
      <w:tr w:rsidR="00017C3B" w:rsidRPr="00C24D87" w:rsidTr="00B61791">
        <w:trPr>
          <w:jc w:val="center"/>
        </w:trPr>
        <w:tc>
          <w:tcPr>
            <w:tcW w:w="534" w:type="dxa"/>
            <w:vAlign w:val="center"/>
          </w:tcPr>
          <w:p w:rsidR="00017C3B" w:rsidRPr="00C24D87" w:rsidRDefault="00017C3B" w:rsidP="00B61791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24D87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017C3B" w:rsidRPr="00C24D87" w:rsidRDefault="00017C3B" w:rsidP="00B61791">
            <w:pPr>
              <w:spacing w:beforeLines="50" w:afterLines="50"/>
              <w:jc w:val="center"/>
              <w:rPr>
                <w:b/>
              </w:rPr>
            </w:pPr>
            <w:r w:rsidRPr="00C24D87">
              <w:rPr>
                <w:rFonts w:hint="eastAsia"/>
                <w:b/>
              </w:rPr>
              <w:t>名称</w:t>
            </w:r>
          </w:p>
        </w:tc>
        <w:tc>
          <w:tcPr>
            <w:tcW w:w="6945" w:type="dxa"/>
            <w:vAlign w:val="center"/>
          </w:tcPr>
          <w:p w:rsidR="00017C3B" w:rsidRPr="00C24D87" w:rsidRDefault="00017C3B" w:rsidP="00B61791">
            <w:pPr>
              <w:spacing w:beforeLines="50" w:afterLines="50"/>
              <w:jc w:val="center"/>
              <w:rPr>
                <w:b/>
              </w:rPr>
            </w:pPr>
            <w:r w:rsidRPr="00C24D87">
              <w:rPr>
                <w:rFonts w:hint="eastAsia"/>
                <w:b/>
              </w:rPr>
              <w:t>详细技术指标及功能需求</w:t>
            </w:r>
          </w:p>
        </w:tc>
      </w:tr>
      <w:tr w:rsidR="00017C3B" w:rsidRPr="00C24D87" w:rsidTr="00B61791">
        <w:trPr>
          <w:jc w:val="center"/>
        </w:trPr>
        <w:tc>
          <w:tcPr>
            <w:tcW w:w="534" w:type="dxa"/>
            <w:vAlign w:val="center"/>
          </w:tcPr>
          <w:p w:rsidR="00017C3B" w:rsidRPr="00C24D87" w:rsidRDefault="00017C3B" w:rsidP="00B61791">
            <w:pPr>
              <w:spacing w:beforeLines="50" w:afterLines="50"/>
              <w:jc w:val="center"/>
              <w:rPr>
                <w:szCs w:val="21"/>
              </w:rPr>
            </w:pPr>
            <w:r w:rsidRPr="00C24D87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17C3B" w:rsidRPr="00C24D87" w:rsidRDefault="00017C3B" w:rsidP="00B61791">
            <w:pPr>
              <w:jc w:val="center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微型精密有刷直流电机（含编码器）</w:t>
            </w:r>
          </w:p>
        </w:tc>
        <w:tc>
          <w:tcPr>
            <w:tcW w:w="6945" w:type="dxa"/>
            <w:vAlign w:val="center"/>
          </w:tcPr>
          <w:p w:rsidR="00017C3B" w:rsidRPr="00C24D87" w:rsidRDefault="00017C3B" w:rsidP="00B61791">
            <w:pPr>
              <w:spacing w:beforeLines="50" w:afterLines="50"/>
              <w:rPr>
                <w:b/>
                <w:szCs w:val="21"/>
              </w:rPr>
            </w:pPr>
            <w:r w:rsidRPr="00C24D87">
              <w:rPr>
                <w:rFonts w:hint="eastAsia"/>
                <w:b/>
                <w:szCs w:val="21"/>
              </w:rPr>
              <w:t>1</w:t>
            </w:r>
            <w:r w:rsidRPr="00C24D87">
              <w:rPr>
                <w:rFonts w:hint="eastAsia"/>
                <w:b/>
                <w:szCs w:val="21"/>
              </w:rPr>
              <w:t>）微型精密有刷直流电机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额定转矩</w:t>
            </w:r>
            <w:r w:rsidRPr="00C24D87">
              <w:rPr>
                <w:szCs w:val="21"/>
              </w:rPr>
              <w:t xml:space="preserve">: </w:t>
            </w:r>
            <w:r w:rsidRPr="00C24D87">
              <w:rPr>
                <w:rFonts w:hint="eastAsia"/>
                <w:szCs w:val="21"/>
              </w:rPr>
              <w:t>不小于</w:t>
            </w:r>
            <w:r w:rsidRPr="00C24D87">
              <w:rPr>
                <w:szCs w:val="21"/>
              </w:rPr>
              <w:t xml:space="preserve">0.4 </w:t>
            </w:r>
            <w:proofErr w:type="spellStart"/>
            <w:r w:rsidRPr="00C24D87">
              <w:rPr>
                <w:szCs w:val="21"/>
              </w:rPr>
              <w:t>mNm</w:t>
            </w:r>
            <w:proofErr w:type="spellEnd"/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额定相电流：不大于</w:t>
            </w:r>
            <w:r w:rsidRPr="00C24D87">
              <w:rPr>
                <w:szCs w:val="21"/>
              </w:rPr>
              <w:t>0.</w:t>
            </w:r>
            <w:r w:rsidRPr="00C24D87">
              <w:rPr>
                <w:rFonts w:hint="eastAsia"/>
                <w:szCs w:val="21"/>
              </w:rPr>
              <w:t>2</w:t>
            </w:r>
            <w:r w:rsidRPr="00C24D87">
              <w:rPr>
                <w:szCs w:val="21"/>
              </w:rPr>
              <w:t>A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额定转速：不小于</w:t>
            </w:r>
            <w:r w:rsidRPr="00C24D87">
              <w:rPr>
                <w:rFonts w:hint="eastAsia"/>
                <w:szCs w:val="21"/>
              </w:rPr>
              <w:t>5</w:t>
            </w:r>
            <w:r w:rsidRPr="00C24D87">
              <w:rPr>
                <w:szCs w:val="21"/>
              </w:rPr>
              <w:t>000rpm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空载转速：不小于</w:t>
            </w:r>
            <w:r w:rsidRPr="00C24D87">
              <w:rPr>
                <w:rFonts w:hint="eastAsia"/>
                <w:szCs w:val="21"/>
              </w:rPr>
              <w:t>10000rpm</w:t>
            </w:r>
            <w:r w:rsidRPr="00C24D87">
              <w:rPr>
                <w:rFonts w:hint="eastAsia"/>
                <w:szCs w:val="21"/>
              </w:rPr>
              <w:t>；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最高效率：大于</w:t>
            </w:r>
            <w:r w:rsidRPr="00C24D87">
              <w:rPr>
                <w:szCs w:val="21"/>
              </w:rPr>
              <w:t>6</w:t>
            </w:r>
            <w:r w:rsidRPr="00C24D87">
              <w:rPr>
                <w:rFonts w:hint="eastAsia"/>
                <w:szCs w:val="21"/>
              </w:rPr>
              <w:t>5</w:t>
            </w:r>
            <w:r w:rsidRPr="00C24D87">
              <w:rPr>
                <w:szCs w:val="21"/>
              </w:rPr>
              <w:t>%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摩擦转矩：不大于</w:t>
            </w:r>
            <w:r w:rsidRPr="00C24D87">
              <w:rPr>
                <w:rFonts w:hint="eastAsia"/>
                <w:szCs w:val="21"/>
              </w:rPr>
              <w:t>0.05mNm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电气时间常数：大于</w:t>
            </w:r>
            <w:r w:rsidRPr="00C24D87">
              <w:rPr>
                <w:szCs w:val="21"/>
              </w:rPr>
              <w:t>2us</w:t>
            </w:r>
            <w:r w:rsidRPr="00C24D87">
              <w:rPr>
                <w:rFonts w:hint="eastAsia"/>
                <w:szCs w:val="21"/>
              </w:rPr>
              <w:t>；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机械时间常数：大于</w:t>
            </w:r>
            <w:r w:rsidRPr="00C24D87">
              <w:rPr>
                <w:szCs w:val="21"/>
              </w:rPr>
              <w:t>10ms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转子转动惯量：不大于</w:t>
            </w:r>
            <w:r w:rsidRPr="00C24D87">
              <w:rPr>
                <w:szCs w:val="21"/>
              </w:rPr>
              <w:t>0.1g</w:t>
            </w:r>
            <w:r w:rsidRPr="00C24D87">
              <w:rPr>
                <w:rFonts w:hint="eastAsia"/>
                <w:szCs w:val="21"/>
              </w:rPr>
              <w:t>.c</w:t>
            </w:r>
            <w:r w:rsidRPr="00C24D87">
              <w:rPr>
                <w:szCs w:val="21"/>
              </w:rPr>
              <w:t>m</w:t>
            </w:r>
            <w:r w:rsidRPr="00C24D87">
              <w:rPr>
                <w:szCs w:val="21"/>
                <w:vertAlign w:val="superscript"/>
              </w:rPr>
              <w:t>2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径向尺寸：外径不大于</w:t>
            </w:r>
            <w:r w:rsidRPr="00C24D87">
              <w:rPr>
                <w:szCs w:val="21"/>
              </w:rPr>
              <w:t>10mm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轴向尺寸：不大于</w:t>
            </w:r>
            <w:r w:rsidRPr="00C24D87">
              <w:rPr>
                <w:szCs w:val="21"/>
              </w:rPr>
              <w:t>16mm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重量：不大于</w:t>
            </w:r>
            <w:r w:rsidRPr="00C24D87">
              <w:rPr>
                <w:szCs w:val="21"/>
              </w:rPr>
              <w:t>6</w:t>
            </w:r>
            <w:r w:rsidRPr="00C24D87">
              <w:rPr>
                <w:rFonts w:hint="eastAsia"/>
                <w:szCs w:val="21"/>
              </w:rPr>
              <w:t>.5</w:t>
            </w:r>
            <w:r w:rsidRPr="00C24D87">
              <w:rPr>
                <w:szCs w:val="21"/>
              </w:rPr>
              <w:t>g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电机使用环境温度：</w:t>
            </w:r>
            <w:r w:rsidRPr="00C24D87">
              <w:rPr>
                <w:szCs w:val="21"/>
              </w:rPr>
              <w:t>-</w:t>
            </w:r>
            <w:r w:rsidRPr="00C24D87">
              <w:rPr>
                <w:rFonts w:hint="eastAsia"/>
                <w:szCs w:val="21"/>
              </w:rPr>
              <w:t>30</w:t>
            </w:r>
            <w:r w:rsidRPr="00C24D87">
              <w:rPr>
                <w:rFonts w:hint="eastAsia"/>
                <w:szCs w:val="21"/>
              </w:rPr>
              <w:t>℃</w:t>
            </w:r>
            <w:r w:rsidRPr="00C24D87">
              <w:rPr>
                <w:szCs w:val="21"/>
              </w:rPr>
              <w:t xml:space="preserve"> ~ </w:t>
            </w:r>
            <w:r w:rsidRPr="00C24D87">
              <w:rPr>
                <w:rFonts w:hint="eastAsia"/>
                <w:szCs w:val="21"/>
              </w:rPr>
              <w:t>85</w:t>
            </w:r>
            <w:r w:rsidRPr="00C24D87">
              <w:rPr>
                <w:rFonts w:hint="eastAsia"/>
                <w:szCs w:val="21"/>
              </w:rPr>
              <w:t>℃；（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绕组最高允许温度：</w:t>
            </w:r>
            <w:r w:rsidRPr="00C24D87">
              <w:rPr>
                <w:rFonts w:hint="eastAsia"/>
                <w:szCs w:val="21"/>
              </w:rPr>
              <w:t>-30</w:t>
            </w:r>
            <w:r w:rsidRPr="00C24D87">
              <w:rPr>
                <w:rFonts w:hint="eastAsia"/>
                <w:szCs w:val="21"/>
              </w:rPr>
              <w:t>℃</w:t>
            </w:r>
            <w:r w:rsidRPr="00C24D87">
              <w:rPr>
                <w:rFonts w:hint="eastAsia"/>
                <w:szCs w:val="21"/>
              </w:rPr>
              <w:t>~125</w:t>
            </w:r>
            <w:r w:rsidRPr="00C24D87">
              <w:rPr>
                <w:rFonts w:hint="eastAsia"/>
                <w:szCs w:val="21"/>
              </w:rPr>
              <w:t>℃；（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电机出轴为定制型，需满足的结构尺寸及技术要求如图</w:t>
            </w:r>
            <w:r w:rsidRPr="00C24D87">
              <w:rPr>
                <w:rFonts w:hint="eastAsia"/>
                <w:szCs w:val="21"/>
              </w:rPr>
              <w:t>1</w:t>
            </w:r>
            <w:r w:rsidRPr="00C24D87">
              <w:rPr>
                <w:rFonts w:hint="eastAsia"/>
                <w:szCs w:val="21"/>
              </w:rPr>
              <w:t>所示。（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jc w:val="center"/>
              <w:rPr>
                <w:szCs w:val="21"/>
              </w:rPr>
            </w:pPr>
            <w:r w:rsidRPr="00C24D87"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4532630" cy="4526915"/>
                  <wp:effectExtent l="19050" t="0" r="127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452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C3B" w:rsidRPr="00C24D87" w:rsidRDefault="00017C3B" w:rsidP="00B61791">
            <w:pPr>
              <w:jc w:val="center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图</w:t>
            </w:r>
            <w:r w:rsidRPr="00C24D87">
              <w:rPr>
                <w:rFonts w:hint="eastAsia"/>
                <w:szCs w:val="21"/>
              </w:rPr>
              <w:t xml:space="preserve">1  </w:t>
            </w:r>
            <w:r w:rsidRPr="00C24D87">
              <w:rPr>
                <w:rFonts w:hint="eastAsia"/>
                <w:szCs w:val="21"/>
              </w:rPr>
              <w:t>电机出轴的结构尺寸及技术要求</w:t>
            </w:r>
          </w:p>
          <w:p w:rsidR="00017C3B" w:rsidRPr="00C24D87" w:rsidRDefault="00017C3B" w:rsidP="00B61791">
            <w:pPr>
              <w:spacing w:beforeLines="50" w:afterLines="50"/>
              <w:rPr>
                <w:b/>
                <w:szCs w:val="21"/>
              </w:rPr>
            </w:pPr>
            <w:r w:rsidRPr="00C24D87">
              <w:rPr>
                <w:b/>
                <w:szCs w:val="21"/>
              </w:rPr>
              <w:t>2</w:t>
            </w:r>
            <w:r w:rsidRPr="00C24D87">
              <w:rPr>
                <w:rFonts w:hint="eastAsia"/>
                <w:b/>
                <w:szCs w:val="21"/>
              </w:rPr>
              <w:t>）与直流电机相配套的编码器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类型：磁阻式编码器；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通道数：</w:t>
            </w:r>
            <w:r w:rsidRPr="00C24D87">
              <w:rPr>
                <w:szCs w:val="21"/>
              </w:rPr>
              <w:t>A</w:t>
            </w:r>
            <w:r w:rsidRPr="00C24D87">
              <w:rPr>
                <w:rFonts w:hint="eastAsia"/>
                <w:szCs w:val="21"/>
              </w:rPr>
              <w:t>、</w:t>
            </w:r>
            <w:r w:rsidRPr="00C24D87">
              <w:rPr>
                <w:szCs w:val="21"/>
              </w:rPr>
              <w:t>B</w:t>
            </w:r>
            <w:r w:rsidRPr="00C24D87">
              <w:rPr>
                <w:rFonts w:hint="eastAsia"/>
                <w:szCs w:val="21"/>
              </w:rPr>
              <w:t xml:space="preserve"> </w:t>
            </w:r>
            <w:r w:rsidRPr="00C24D87">
              <w:rPr>
                <w:rFonts w:hint="eastAsia"/>
                <w:szCs w:val="21"/>
              </w:rPr>
              <w:t>、</w:t>
            </w:r>
            <w:r w:rsidRPr="00C24D87">
              <w:rPr>
                <w:rFonts w:hint="eastAsia"/>
                <w:szCs w:val="21"/>
              </w:rPr>
              <w:t>Index</w:t>
            </w:r>
            <w:r w:rsidRPr="00C24D87">
              <w:rPr>
                <w:rFonts w:hint="eastAsia"/>
                <w:szCs w:val="21"/>
              </w:rPr>
              <w:t>三通道；（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每转线数（编码器分辨率）：不小于</w:t>
            </w:r>
            <w:r w:rsidRPr="00C24D87">
              <w:rPr>
                <w:szCs w:val="21"/>
              </w:rPr>
              <w:t>256</w:t>
            </w:r>
            <w:r w:rsidRPr="00C24D87">
              <w:rPr>
                <w:rFonts w:hint="eastAsia"/>
                <w:szCs w:val="21"/>
              </w:rPr>
              <w:t>线；（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供电电压：</w:t>
            </w:r>
            <w:r w:rsidRPr="00C24D87">
              <w:rPr>
                <w:szCs w:val="21"/>
              </w:rPr>
              <w:t>3.3VDC</w:t>
            </w:r>
            <w:r w:rsidRPr="00C24D87">
              <w:rPr>
                <w:rFonts w:hint="eastAsia"/>
                <w:szCs w:val="21"/>
              </w:rPr>
              <w:t>或</w:t>
            </w:r>
            <w:r w:rsidRPr="00C24D87">
              <w:rPr>
                <w:szCs w:val="21"/>
              </w:rPr>
              <w:t>5VDC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输出电平：兼容</w:t>
            </w:r>
            <w:r w:rsidRPr="00C24D87">
              <w:rPr>
                <w:szCs w:val="21"/>
              </w:rPr>
              <w:t>CMOS</w:t>
            </w:r>
            <w:r w:rsidRPr="00C24D87">
              <w:rPr>
                <w:rFonts w:hint="eastAsia"/>
                <w:szCs w:val="21"/>
              </w:rPr>
              <w:t>和</w:t>
            </w:r>
            <w:r w:rsidRPr="00C24D87">
              <w:rPr>
                <w:szCs w:val="21"/>
              </w:rPr>
              <w:t>TTL</w:t>
            </w:r>
            <w:r w:rsidRPr="00C24D87">
              <w:rPr>
                <w:rFonts w:hint="eastAsia"/>
                <w:szCs w:val="21"/>
              </w:rPr>
              <w:t>规格电平；</w:t>
            </w:r>
          </w:p>
          <w:p w:rsidR="00017C3B" w:rsidRPr="00C24D87" w:rsidRDefault="00017C3B" w:rsidP="00B61791">
            <w:pPr>
              <w:ind w:firstLineChars="150" w:firstLine="315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允许最高转动速度：不低于</w:t>
            </w:r>
            <w:r w:rsidRPr="00C24D87">
              <w:rPr>
                <w:szCs w:val="21"/>
              </w:rPr>
              <w:t>20000rpm</w:t>
            </w:r>
            <w:r w:rsidRPr="00C24D87">
              <w:rPr>
                <w:rFonts w:hint="eastAsia"/>
                <w:szCs w:val="21"/>
              </w:rPr>
              <w:t>；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码盘转动惯量：不大于</w:t>
            </w:r>
            <w:r w:rsidRPr="00C24D87">
              <w:rPr>
                <w:szCs w:val="21"/>
              </w:rPr>
              <w:t>0.03gm</w:t>
            </w:r>
            <w:r w:rsidRPr="00C24D87">
              <w:rPr>
                <w:szCs w:val="21"/>
                <w:vertAlign w:val="superscript"/>
              </w:rPr>
              <w:t>2</w:t>
            </w:r>
            <w:r w:rsidRPr="00C24D87">
              <w:rPr>
                <w:rFonts w:hint="eastAsia"/>
                <w:szCs w:val="21"/>
              </w:rPr>
              <w:t>；</w:t>
            </w:r>
          </w:p>
          <w:p w:rsidR="00017C3B" w:rsidRPr="00C24D87" w:rsidRDefault="00017C3B" w:rsidP="00B61791">
            <w:pPr>
              <w:ind w:firstLineChars="150" w:firstLine="315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温度工作范围：</w:t>
            </w:r>
            <w:r w:rsidRPr="00C24D87">
              <w:rPr>
                <w:szCs w:val="21"/>
              </w:rPr>
              <w:t>-</w:t>
            </w:r>
            <w:r w:rsidRPr="00C24D87">
              <w:rPr>
                <w:rFonts w:hint="eastAsia"/>
                <w:szCs w:val="21"/>
              </w:rPr>
              <w:t>3</w:t>
            </w:r>
            <w:r w:rsidRPr="00C24D87">
              <w:rPr>
                <w:szCs w:val="21"/>
              </w:rPr>
              <w:t>0</w:t>
            </w:r>
            <w:r w:rsidRPr="00C24D87">
              <w:rPr>
                <w:rFonts w:hint="eastAsia"/>
                <w:szCs w:val="21"/>
              </w:rPr>
              <w:t>℃</w:t>
            </w:r>
            <w:r w:rsidRPr="00C24D87">
              <w:rPr>
                <w:szCs w:val="21"/>
              </w:rPr>
              <w:t xml:space="preserve"> ~ 85</w:t>
            </w:r>
            <w:r w:rsidRPr="00C24D87">
              <w:rPr>
                <w:rFonts w:hint="eastAsia"/>
                <w:szCs w:val="21"/>
              </w:rPr>
              <w:t>℃；（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重量：小于</w:t>
            </w:r>
            <w:r w:rsidRPr="00C24D87">
              <w:rPr>
                <w:szCs w:val="21"/>
              </w:rPr>
              <w:t>3g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径向尺寸：外径不大于</w:t>
            </w:r>
            <w:r w:rsidRPr="00C24D87">
              <w:rPr>
                <w:szCs w:val="21"/>
              </w:rPr>
              <w:t>10mm</w:t>
            </w:r>
            <w:r w:rsidRPr="00C24D87">
              <w:rPr>
                <w:rFonts w:hint="eastAsia"/>
                <w:szCs w:val="21"/>
              </w:rPr>
              <w:t>；（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150" w:firstLine="315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轴向尺寸：不大于</w:t>
            </w:r>
            <w:r w:rsidRPr="00C24D87">
              <w:rPr>
                <w:rFonts w:hint="eastAsia"/>
                <w:szCs w:val="21"/>
              </w:rPr>
              <w:t>9</w:t>
            </w:r>
            <w:r w:rsidRPr="00C24D87">
              <w:rPr>
                <w:szCs w:val="21"/>
              </w:rPr>
              <w:t>mm</w:t>
            </w:r>
            <w:r w:rsidRPr="00C24D87">
              <w:rPr>
                <w:rFonts w:hint="eastAsia"/>
                <w:szCs w:val="21"/>
              </w:rPr>
              <w:t>。（</w:t>
            </w:r>
            <w:r w:rsidRPr="00C24D87">
              <w:rPr>
                <w:rFonts w:hint="eastAsia"/>
                <w:szCs w:val="21"/>
              </w:rPr>
              <w:t>#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spacing w:beforeLines="50" w:afterLines="50"/>
              <w:rPr>
                <w:b/>
                <w:szCs w:val="21"/>
              </w:rPr>
            </w:pPr>
            <w:r w:rsidRPr="00C24D87">
              <w:rPr>
                <w:b/>
                <w:szCs w:val="21"/>
              </w:rPr>
              <w:t>3</w:t>
            </w:r>
            <w:r w:rsidRPr="00C24D87">
              <w:rPr>
                <w:rFonts w:hint="eastAsia"/>
                <w:b/>
                <w:szCs w:val="21"/>
              </w:rPr>
              <w:t>）系统集成及出线要求</w:t>
            </w:r>
          </w:p>
          <w:p w:rsidR="00017C3B" w:rsidRPr="00C24D87" w:rsidRDefault="00017C3B" w:rsidP="00B61791">
            <w:pPr>
              <w:ind w:firstLineChars="200" w:firstLine="420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需集成直流电机和编码器于一体，集成后的技术要求为：径向尺寸不大于</w:t>
            </w:r>
            <w:r w:rsidRPr="00C24D87">
              <w:rPr>
                <w:rFonts w:hint="eastAsia"/>
                <w:szCs w:val="21"/>
              </w:rPr>
              <w:t>10mm</w:t>
            </w:r>
            <w:r w:rsidRPr="00C24D87">
              <w:rPr>
                <w:rFonts w:hint="eastAsia"/>
                <w:szCs w:val="21"/>
              </w:rPr>
              <w:t>、轴向尺寸不大于</w:t>
            </w:r>
            <w:r w:rsidRPr="00C24D87">
              <w:rPr>
                <w:rFonts w:hint="eastAsia"/>
                <w:szCs w:val="21"/>
              </w:rPr>
              <w:t>25mm</w:t>
            </w:r>
            <w:r w:rsidRPr="00C24D87">
              <w:rPr>
                <w:rFonts w:hint="eastAsia"/>
                <w:szCs w:val="21"/>
              </w:rPr>
              <w:t>、编码器后端出线（线长及出线顺序如图</w:t>
            </w:r>
            <w:r w:rsidRPr="00C24D87">
              <w:rPr>
                <w:rFonts w:hint="eastAsia"/>
                <w:szCs w:val="21"/>
              </w:rPr>
              <w:t>2</w:t>
            </w:r>
            <w:r w:rsidRPr="00C24D87">
              <w:rPr>
                <w:rFonts w:hint="eastAsia"/>
                <w:szCs w:val="21"/>
              </w:rPr>
              <w:t>所示）。（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200" w:firstLine="420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集成后性能指标需满足单体各项指标要求，并提供出厂测试报告（抽检率不低于</w:t>
            </w:r>
            <w:r w:rsidRPr="00C24D87">
              <w:rPr>
                <w:rFonts w:hint="eastAsia"/>
                <w:szCs w:val="21"/>
              </w:rPr>
              <w:t>3%</w:t>
            </w:r>
            <w:r w:rsidRPr="00C24D87">
              <w:rPr>
                <w:rFonts w:hint="eastAsia"/>
                <w:szCs w:val="21"/>
              </w:rPr>
              <w:t>）。（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ind w:firstLineChars="200" w:firstLine="420"/>
              <w:jc w:val="left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lastRenderedPageBreak/>
              <w:t>电机高温测试由西南交通大学完成，电机主体在高温情况下（</w:t>
            </w:r>
            <w:r w:rsidRPr="00C24D87">
              <w:rPr>
                <w:rFonts w:hint="eastAsia"/>
                <w:szCs w:val="21"/>
              </w:rPr>
              <w:t>+55-85</w:t>
            </w:r>
            <w:r w:rsidRPr="00C24D87">
              <w:rPr>
                <w:rFonts w:hint="eastAsia"/>
                <w:szCs w:val="21"/>
              </w:rPr>
              <w:t>℃）是否存在额外摩擦力的判定标准：将电机空载放置烤箱中加热到</w:t>
            </w:r>
            <w:r w:rsidRPr="00C24D87">
              <w:rPr>
                <w:rFonts w:hint="eastAsia"/>
                <w:szCs w:val="21"/>
              </w:rPr>
              <w:t>80</w:t>
            </w:r>
            <w:r w:rsidRPr="00C24D87">
              <w:rPr>
                <w:rFonts w:hint="eastAsia"/>
                <w:szCs w:val="21"/>
              </w:rPr>
              <w:t>℃，半小时后启动控制系统，驱动电机在额定条件下转动。若电机无法转动或超出空载转速</w:t>
            </w:r>
            <w:r w:rsidRPr="00C24D87">
              <w:rPr>
                <w:rFonts w:hint="eastAsia"/>
                <w:szCs w:val="21"/>
              </w:rPr>
              <w:t>18400RPM</w:t>
            </w:r>
            <w:r w:rsidRPr="00C24D87">
              <w:rPr>
                <w:rFonts w:hint="eastAsia"/>
                <w:szCs w:val="21"/>
              </w:rPr>
              <w:t>的</w:t>
            </w:r>
            <w:r w:rsidRPr="00C24D87">
              <w:rPr>
                <w:rFonts w:hint="eastAsia"/>
                <w:szCs w:val="21"/>
              </w:rPr>
              <w:t>+/-50%</w:t>
            </w:r>
            <w:r w:rsidRPr="00C24D87">
              <w:rPr>
                <w:rFonts w:hint="eastAsia"/>
                <w:szCs w:val="21"/>
              </w:rPr>
              <w:t>，</w:t>
            </w:r>
            <w:proofErr w:type="gramStart"/>
            <w:r w:rsidRPr="00C24D87">
              <w:rPr>
                <w:rFonts w:hint="eastAsia"/>
                <w:szCs w:val="21"/>
              </w:rPr>
              <w:t>则判断</w:t>
            </w:r>
            <w:proofErr w:type="gramEnd"/>
            <w:r w:rsidRPr="00C24D87">
              <w:rPr>
                <w:rFonts w:hint="eastAsia"/>
                <w:szCs w:val="21"/>
              </w:rPr>
              <w:t>为电机高温故障，工厂将免费更换。（</w:t>
            </w:r>
            <w:r w:rsidRPr="00C24D87">
              <w:rPr>
                <w:rFonts w:hint="eastAsia"/>
                <w:szCs w:val="21"/>
              </w:rPr>
              <w:t>*</w:t>
            </w:r>
            <w:r w:rsidRPr="00C24D87">
              <w:rPr>
                <w:rFonts w:hint="eastAsia"/>
                <w:szCs w:val="21"/>
              </w:rPr>
              <w:t>）</w:t>
            </w:r>
          </w:p>
          <w:p w:rsidR="00017C3B" w:rsidRPr="00C24D87" w:rsidRDefault="00017C3B" w:rsidP="00B61791">
            <w:pPr>
              <w:jc w:val="center"/>
              <w:rPr>
                <w:szCs w:val="21"/>
              </w:rPr>
            </w:pPr>
            <w:r w:rsidRPr="00C24D87">
              <w:rPr>
                <w:noProof/>
                <w:szCs w:val="21"/>
              </w:rPr>
              <w:drawing>
                <wp:inline distT="0" distB="0" distL="0" distR="0">
                  <wp:extent cx="987425" cy="1430655"/>
                  <wp:effectExtent l="19050" t="0" r="317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C3B" w:rsidRPr="00C24D87" w:rsidRDefault="00017C3B" w:rsidP="00B61791">
            <w:pPr>
              <w:jc w:val="center"/>
              <w:rPr>
                <w:sz w:val="20"/>
                <w:szCs w:val="20"/>
              </w:rPr>
            </w:pPr>
            <w:r w:rsidRPr="00C24D87">
              <w:rPr>
                <w:rFonts w:hint="eastAsia"/>
                <w:szCs w:val="21"/>
              </w:rPr>
              <w:t>图</w:t>
            </w:r>
            <w:r w:rsidRPr="00C24D87">
              <w:rPr>
                <w:rFonts w:hint="eastAsia"/>
                <w:szCs w:val="21"/>
              </w:rPr>
              <w:t xml:space="preserve">2 </w:t>
            </w:r>
            <w:r w:rsidRPr="00C24D87">
              <w:rPr>
                <w:rFonts w:hint="eastAsia"/>
                <w:szCs w:val="21"/>
              </w:rPr>
              <w:t>集成后出线要求</w:t>
            </w:r>
          </w:p>
        </w:tc>
      </w:tr>
    </w:tbl>
    <w:p w:rsidR="00017C3B" w:rsidRPr="00C24D87" w:rsidRDefault="00017C3B" w:rsidP="00017C3B">
      <w:pPr>
        <w:spacing w:beforeLines="50" w:afterLines="50" w:line="360" w:lineRule="auto"/>
        <w:rPr>
          <w:b/>
        </w:rPr>
      </w:pPr>
      <w:r w:rsidRPr="00C24D87">
        <w:rPr>
          <w:rFonts w:hint="eastAsia"/>
          <w:b/>
        </w:rPr>
        <w:lastRenderedPageBreak/>
        <w:t>3</w:t>
      </w:r>
      <w:r w:rsidRPr="00C24D87">
        <w:rPr>
          <w:rFonts w:hint="eastAsia"/>
          <w:b/>
        </w:rPr>
        <w:t>、质保及售后服务要求</w:t>
      </w:r>
    </w:p>
    <w:p w:rsidR="00017C3B" w:rsidRPr="00C24D87" w:rsidRDefault="00017C3B" w:rsidP="00017C3B">
      <w:pPr>
        <w:spacing w:beforeLines="50" w:afterLines="50" w:line="360" w:lineRule="auto"/>
      </w:pPr>
      <w:r w:rsidRPr="00C24D87">
        <w:rPr>
          <w:rFonts w:hint="eastAsia"/>
        </w:rPr>
        <w:t xml:space="preserve">3.1 </w:t>
      </w:r>
      <w:r w:rsidRPr="00C24D87">
        <w:rPr>
          <w:rFonts w:hint="eastAsia"/>
        </w:rPr>
        <w:t>硬件设备质保</w:t>
      </w:r>
      <w:r w:rsidRPr="00C24D87">
        <w:rPr>
          <w:rFonts w:hint="eastAsia"/>
        </w:rPr>
        <w:t>1</w:t>
      </w:r>
      <w:r w:rsidRPr="00C24D87">
        <w:rPr>
          <w:rFonts w:hint="eastAsia"/>
        </w:rPr>
        <w:t>年；软件</w:t>
      </w:r>
      <w:r w:rsidRPr="00C24D87">
        <w:rPr>
          <w:rFonts w:hint="eastAsia"/>
        </w:rPr>
        <w:t>1</w:t>
      </w:r>
      <w:r w:rsidRPr="00C24D87">
        <w:rPr>
          <w:rFonts w:hint="eastAsia"/>
        </w:rPr>
        <w:t>年免费升级；</w:t>
      </w:r>
    </w:p>
    <w:p w:rsidR="00017C3B" w:rsidRPr="00C24D87" w:rsidRDefault="00017C3B" w:rsidP="00017C3B">
      <w:pPr>
        <w:spacing w:beforeLines="50" w:afterLines="50" w:line="360" w:lineRule="auto"/>
      </w:pPr>
      <w:r w:rsidRPr="00C24D87">
        <w:rPr>
          <w:rFonts w:hint="eastAsia"/>
        </w:rPr>
        <w:t>3.2</w:t>
      </w:r>
      <w:r w:rsidRPr="00C24D87">
        <w:rPr>
          <w:rFonts w:hint="eastAsia"/>
        </w:rPr>
        <w:t>所有产品接到用户保修电话</w:t>
      </w:r>
      <w:r w:rsidRPr="00C24D87">
        <w:t>24</w:t>
      </w:r>
      <w:r w:rsidRPr="00C24D87">
        <w:rPr>
          <w:rFonts w:hint="eastAsia"/>
        </w:rPr>
        <w:t>小时上门服务，</w:t>
      </w:r>
      <w:r w:rsidRPr="00C24D87">
        <w:rPr>
          <w:rFonts w:hint="eastAsia"/>
        </w:rPr>
        <w:t>48</w:t>
      </w:r>
      <w:r w:rsidRPr="00C24D87">
        <w:rPr>
          <w:rFonts w:hint="eastAsia"/>
        </w:rPr>
        <w:t>小时排除故障；</w:t>
      </w:r>
    </w:p>
    <w:p w:rsidR="00017C3B" w:rsidRPr="00C24D87" w:rsidRDefault="00017C3B" w:rsidP="00017C3B">
      <w:pPr>
        <w:spacing w:beforeLines="50" w:afterLines="50" w:line="360" w:lineRule="auto"/>
      </w:pPr>
      <w:r w:rsidRPr="00C24D87">
        <w:rPr>
          <w:rFonts w:hint="eastAsia"/>
        </w:rPr>
        <w:t xml:space="preserve">3.3 </w:t>
      </w:r>
      <w:r w:rsidRPr="00C24D87">
        <w:rPr>
          <w:rFonts w:hint="eastAsia"/>
        </w:rPr>
        <w:t>需提供详细的售后服务方案。</w:t>
      </w:r>
    </w:p>
    <w:p w:rsidR="00C62726" w:rsidRPr="00017C3B" w:rsidRDefault="00C62726"/>
    <w:sectPr w:rsidR="00C62726" w:rsidRPr="00017C3B" w:rsidSect="006F558F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C3B"/>
    <w:rsid w:val="00000039"/>
    <w:rsid w:val="00002999"/>
    <w:rsid w:val="00006574"/>
    <w:rsid w:val="00007D3E"/>
    <w:rsid w:val="000118D1"/>
    <w:rsid w:val="00013394"/>
    <w:rsid w:val="00017C3B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17C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17C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17C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2015-12-02T07:39:00Z</dcterms:created>
  <dcterms:modified xsi:type="dcterms:W3CDTF">2015-12-02T08:07:00Z</dcterms:modified>
</cp:coreProperties>
</file>