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C1" w:rsidRDefault="00386BC1" w:rsidP="00386BC1">
      <w:pPr>
        <w:pStyle w:val="1"/>
        <w:numPr>
          <w:ilvl w:val="0"/>
          <w:numId w:val="3"/>
        </w:numPr>
        <w:rPr>
          <w:rFonts w:ascii="Times New Roman" w:hAnsi="Times New Roman"/>
        </w:rPr>
      </w:pPr>
      <w:bookmarkStart w:id="0" w:name="_Toc478047685"/>
      <w:bookmarkStart w:id="1" w:name="_Toc217446093"/>
      <w:bookmarkStart w:id="2" w:name="_Toc321382057"/>
      <w:bookmarkStart w:id="3" w:name="_Toc316292231"/>
      <w:r>
        <w:rPr>
          <w:rFonts w:ascii="Times New Roman" w:hAnsi="Times New Roman" w:hint="eastAsia"/>
        </w:rPr>
        <w:t>技术、商务及其他要求</w:t>
      </w:r>
      <w:bookmarkEnd w:id="0"/>
      <w:bookmarkEnd w:id="1"/>
    </w:p>
    <w:p w:rsidR="00386BC1" w:rsidRDefault="00386BC1" w:rsidP="00386BC1">
      <w:pPr>
        <w:pStyle w:val="2"/>
        <w:numPr>
          <w:ilvl w:val="1"/>
          <w:numId w:val="3"/>
        </w:numPr>
        <w:spacing w:line="160" w:lineRule="atLeast"/>
        <w:ind w:left="7797" w:hanging="7797"/>
        <w:rPr>
          <w:rFonts w:ascii="Times New Roman" w:hAnsi="Times New Roman"/>
          <w:sz w:val="21"/>
          <w:szCs w:val="21"/>
        </w:rPr>
      </w:pPr>
      <w:bookmarkStart w:id="4" w:name="_Toc417566432"/>
      <w:bookmarkStart w:id="5" w:name="_Toc414347857"/>
      <w:bookmarkStart w:id="6" w:name="_Toc477248550"/>
      <w:r>
        <w:rPr>
          <w:rFonts w:ascii="Times New Roman" w:hAnsi="Times New Roman" w:hint="eastAsia"/>
          <w:b w:val="0"/>
          <w:bCs w:val="0"/>
          <w:sz w:val="21"/>
          <w:szCs w:val="21"/>
        </w:rPr>
        <w:t>采购</w:t>
      </w:r>
      <w:bookmarkEnd w:id="4"/>
      <w:bookmarkEnd w:id="5"/>
      <w:r>
        <w:rPr>
          <w:rFonts w:ascii="Times New Roman" w:hAnsi="Times New Roman" w:hint="eastAsia"/>
          <w:b w:val="0"/>
          <w:bCs w:val="0"/>
          <w:sz w:val="21"/>
          <w:szCs w:val="21"/>
        </w:rPr>
        <w:t>清单</w:t>
      </w:r>
      <w:bookmarkEnd w:id="6"/>
      <w:r>
        <w:rPr>
          <w:rFonts w:ascii="Times New Roman" w:hAnsi="Times New Roman" w:hint="eastAsia"/>
          <w:sz w:val="21"/>
          <w:szCs w:val="22"/>
        </w:rPr>
        <w:t>（均为室内安装，实际数量按现场情况核定，不超过招标数量）</w:t>
      </w:r>
    </w:p>
    <w:tbl>
      <w:tblPr>
        <w:tblpPr w:leftFromText="180" w:rightFromText="180" w:vertAnchor="text" w:horzAnchor="margin" w:tblpX="108"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4961"/>
        <w:gridCol w:w="1559"/>
        <w:gridCol w:w="1418"/>
      </w:tblGrid>
      <w:tr w:rsidR="00386BC1">
        <w:tc>
          <w:tcPr>
            <w:tcW w:w="743"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center"/>
              <w:rPr>
                <w:rFonts w:ascii="Times New Roman" w:hAnsi="Times New Roman"/>
                <w:b/>
                <w:szCs w:val="21"/>
              </w:rPr>
            </w:pPr>
            <w:r>
              <w:rPr>
                <w:rFonts w:ascii="Times New Roman" w:hAnsi="Times New Roman" w:hint="eastAsia"/>
                <w:b/>
                <w:szCs w:val="21"/>
              </w:rPr>
              <w:t>序号</w:t>
            </w:r>
          </w:p>
        </w:tc>
        <w:tc>
          <w:tcPr>
            <w:tcW w:w="4961"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center"/>
              <w:rPr>
                <w:rFonts w:ascii="Times New Roman" w:hAnsi="Times New Roman"/>
                <w:b/>
                <w:szCs w:val="21"/>
              </w:rPr>
            </w:pPr>
            <w:r>
              <w:rPr>
                <w:rFonts w:ascii="Times New Roman" w:hAnsi="Times New Roman" w:hint="eastAsia"/>
                <w:b/>
                <w:szCs w:val="21"/>
              </w:rPr>
              <w:t>设备名称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center"/>
              <w:rPr>
                <w:rFonts w:ascii="Times New Roman" w:hAnsi="Times New Roman"/>
                <w:b/>
                <w:szCs w:val="21"/>
              </w:rPr>
            </w:pPr>
            <w:r>
              <w:rPr>
                <w:rFonts w:ascii="Times New Roman" w:hAnsi="Times New Roman" w:hint="eastAsia"/>
                <w:b/>
                <w:szCs w:val="21"/>
              </w:rPr>
              <w:t>单个面积</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center"/>
              <w:rPr>
                <w:rFonts w:ascii="Times New Roman" w:hAnsi="Times New Roman"/>
                <w:b/>
                <w:szCs w:val="21"/>
              </w:rPr>
            </w:pPr>
            <w:r>
              <w:rPr>
                <w:rFonts w:ascii="Times New Roman" w:hAnsi="Times New Roman" w:hint="eastAsia"/>
                <w:b/>
                <w:szCs w:val="21"/>
              </w:rPr>
              <w:t>小计</w:t>
            </w:r>
          </w:p>
        </w:tc>
      </w:tr>
      <w:tr w:rsidR="00386BC1">
        <w:trPr>
          <w:trHeight w:val="357"/>
        </w:trPr>
        <w:tc>
          <w:tcPr>
            <w:tcW w:w="743" w:type="dxa"/>
            <w:tcBorders>
              <w:top w:val="single" w:sz="4" w:space="0" w:color="auto"/>
              <w:left w:val="single" w:sz="4" w:space="0" w:color="auto"/>
              <w:bottom w:val="single" w:sz="4" w:space="0" w:color="auto"/>
              <w:right w:val="single" w:sz="4" w:space="0" w:color="auto"/>
            </w:tcBorders>
            <w:vAlign w:val="center"/>
          </w:tcPr>
          <w:p w:rsidR="00386BC1" w:rsidRDefault="00386BC1">
            <w:pPr>
              <w:spacing w:line="240" w:lineRule="atLeast"/>
              <w:jc w:val="center"/>
              <w:rPr>
                <w:rFonts w:ascii="Times New Roman" w:hAnsi="Times New Roman"/>
                <w:szCs w:val="21"/>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ascii="Times New Roman" w:hAnsi="Times New Roman" w:hint="eastAsia"/>
                <w:szCs w:val="21"/>
              </w:rPr>
              <w:t>大板食堂</w:t>
            </w:r>
            <w:r>
              <w:rPr>
                <w:rFonts w:ascii="Times New Roman" w:hAnsi="Times New Roman"/>
                <w:szCs w:val="21"/>
              </w:rPr>
              <w:t>,</w:t>
            </w:r>
            <w:r>
              <w:rPr>
                <w:rFonts w:ascii="Times New Roman" w:hAnsi="Times New Roman" w:hint="eastAsia"/>
                <w:szCs w:val="21"/>
              </w:rPr>
              <w:t>一层</w:t>
            </w:r>
            <w:r>
              <w:rPr>
                <w:rFonts w:ascii="Times New Roman" w:hAnsi="Times New Roman"/>
                <w:szCs w:val="21"/>
              </w:rPr>
              <w:t>LED</w:t>
            </w:r>
            <w:r>
              <w:rPr>
                <w:rFonts w:ascii="Times New Roman" w:hAnsi="Times New Roman" w:hint="eastAsia"/>
                <w:szCs w:val="21"/>
              </w:rPr>
              <w:t>屏幕（</w:t>
            </w:r>
            <w:r>
              <w:rPr>
                <w:rFonts w:ascii="Times New Roman" w:hAnsi="Times New Roman"/>
                <w:szCs w:val="21"/>
              </w:rPr>
              <w:t>2</w:t>
            </w:r>
            <w:r>
              <w:rPr>
                <w:rFonts w:ascii="Times New Roman" w:hAnsi="Times New Roman" w:hint="eastAsia"/>
                <w:szCs w:val="21"/>
              </w:rPr>
              <w:t>块，</w:t>
            </w:r>
            <w:r>
              <w:rPr>
                <w:rFonts w:ascii="Times New Roman" w:hAnsi="Times New Roman"/>
                <w:szCs w:val="21"/>
              </w:rPr>
              <w:t>5184mm*2688mm/</w:t>
            </w:r>
            <w:r>
              <w:rPr>
                <w:rFonts w:ascii="Times New Roman" w:hAnsi="Times New Roman" w:hint="eastAsia"/>
                <w:szCs w:val="21"/>
              </w:rPr>
              <w:t>块，独立安装）</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ascii="Times New Roman" w:hAnsi="Times New Roman"/>
                <w:szCs w:val="21"/>
              </w:rPr>
              <w:t>14.93</w:t>
            </w:r>
            <w:r>
              <w:rPr>
                <w:rFonts w:ascii="Times New Roman" w:hAnsi="Times New Roman" w:hint="eastAsia"/>
                <w:szCs w:val="21"/>
              </w:rPr>
              <w:t>平方米</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ascii="Times New Roman" w:hAnsi="Times New Roman"/>
                <w:szCs w:val="21"/>
              </w:rPr>
              <w:t>29.86</w:t>
            </w:r>
            <w:r>
              <w:rPr>
                <w:rFonts w:ascii="Times New Roman" w:hAnsi="Times New Roman" w:hint="eastAsia"/>
                <w:szCs w:val="21"/>
              </w:rPr>
              <w:t>平方米</w:t>
            </w:r>
          </w:p>
        </w:tc>
      </w:tr>
      <w:tr w:rsidR="00386BC1">
        <w:trPr>
          <w:trHeight w:val="357"/>
        </w:trPr>
        <w:tc>
          <w:tcPr>
            <w:tcW w:w="743"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center"/>
              <w:rPr>
                <w:rFonts w:ascii="Times New Roman" w:hAnsi="Times New Roman"/>
                <w:szCs w:val="21"/>
              </w:rPr>
            </w:pPr>
            <w:r>
              <w:rPr>
                <w:rFonts w:ascii="Times New Roman" w:hAnsi="Times New Roman"/>
                <w:szCs w:val="21"/>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ascii="Times New Roman" w:hAnsi="Times New Roman" w:hint="eastAsia"/>
                <w:szCs w:val="21"/>
              </w:rPr>
              <w:t>大板食堂二层</w:t>
            </w:r>
            <w:r>
              <w:rPr>
                <w:rFonts w:ascii="Times New Roman" w:hAnsi="Times New Roman"/>
                <w:szCs w:val="21"/>
              </w:rPr>
              <w:t>,LED</w:t>
            </w:r>
            <w:r>
              <w:rPr>
                <w:rFonts w:ascii="Times New Roman" w:hAnsi="Times New Roman" w:hint="eastAsia"/>
                <w:szCs w:val="21"/>
              </w:rPr>
              <w:t>屏幕（</w:t>
            </w:r>
            <w:r>
              <w:rPr>
                <w:rFonts w:ascii="Times New Roman" w:hAnsi="Times New Roman"/>
                <w:szCs w:val="21"/>
              </w:rPr>
              <w:t>2</w:t>
            </w:r>
            <w:r>
              <w:rPr>
                <w:rFonts w:ascii="Times New Roman" w:hAnsi="Times New Roman" w:hint="eastAsia"/>
                <w:szCs w:val="21"/>
              </w:rPr>
              <w:t>块，</w:t>
            </w:r>
            <w:r>
              <w:rPr>
                <w:rFonts w:ascii="Times New Roman" w:hAnsi="Times New Roman"/>
                <w:szCs w:val="21"/>
              </w:rPr>
              <w:t>4416mm*2304mm/</w:t>
            </w:r>
            <w:r>
              <w:rPr>
                <w:rFonts w:ascii="Times New Roman" w:hAnsi="Times New Roman" w:hint="eastAsia"/>
                <w:szCs w:val="21"/>
              </w:rPr>
              <w:t>块，独立安装）</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ascii="Times New Roman" w:hAnsi="Times New Roman"/>
                <w:szCs w:val="21"/>
              </w:rPr>
              <w:t>10.17</w:t>
            </w:r>
            <w:r>
              <w:rPr>
                <w:rFonts w:ascii="Times New Roman" w:hAnsi="Times New Roman" w:hint="eastAsia"/>
                <w:szCs w:val="21"/>
              </w:rPr>
              <w:t>平方米</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ascii="Times New Roman" w:hAnsi="Times New Roman"/>
                <w:szCs w:val="21"/>
              </w:rPr>
              <w:t>20.34</w:t>
            </w:r>
            <w:r>
              <w:rPr>
                <w:rFonts w:ascii="Times New Roman" w:hAnsi="Times New Roman" w:hint="eastAsia"/>
                <w:szCs w:val="21"/>
              </w:rPr>
              <w:t>平方米</w:t>
            </w:r>
          </w:p>
        </w:tc>
      </w:tr>
      <w:tr w:rsidR="00386BC1">
        <w:tc>
          <w:tcPr>
            <w:tcW w:w="743"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center"/>
              <w:rPr>
                <w:rFonts w:ascii="Times New Roman" w:hAnsi="Times New Roman"/>
                <w:szCs w:val="21"/>
              </w:rPr>
            </w:pPr>
            <w:r>
              <w:rPr>
                <w:rFonts w:ascii="Times New Roman" w:hAnsi="Times New Roman"/>
                <w:szCs w:val="21"/>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ascii="Times New Roman" w:hAnsi="Times New Roman" w:hint="eastAsia"/>
                <w:szCs w:val="21"/>
              </w:rPr>
              <w:t>西山梁食堂</w:t>
            </w:r>
            <w:r>
              <w:rPr>
                <w:rFonts w:ascii="Times New Roman" w:hAnsi="Times New Roman"/>
                <w:szCs w:val="21"/>
              </w:rPr>
              <w:t>LED</w:t>
            </w:r>
            <w:r>
              <w:rPr>
                <w:rFonts w:ascii="Times New Roman" w:hAnsi="Times New Roman" w:hint="eastAsia"/>
                <w:szCs w:val="21"/>
              </w:rPr>
              <w:t>屏幕（</w:t>
            </w:r>
            <w:r>
              <w:rPr>
                <w:rFonts w:ascii="Times New Roman" w:hAnsi="Times New Roman"/>
                <w:szCs w:val="21"/>
              </w:rPr>
              <w:t>1</w:t>
            </w:r>
            <w:r>
              <w:rPr>
                <w:rFonts w:ascii="Times New Roman" w:hAnsi="Times New Roman" w:hint="eastAsia"/>
                <w:szCs w:val="21"/>
              </w:rPr>
              <w:t>块，</w:t>
            </w:r>
            <w:r>
              <w:rPr>
                <w:rFonts w:ascii="Times New Roman" w:hAnsi="Times New Roman"/>
                <w:szCs w:val="21"/>
              </w:rPr>
              <w:t>5376mm*3648mm</w:t>
            </w:r>
            <w:r>
              <w:rPr>
                <w:rFonts w:ascii="Times New Roman" w:hAnsi="Times New Roman" w:hint="eastAsia"/>
                <w:szCs w:val="21"/>
              </w:rPr>
              <w:t>独立安装）</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ascii="Times New Roman" w:hAnsi="Times New Roman"/>
                <w:szCs w:val="21"/>
              </w:rPr>
              <w:t>19.61</w:t>
            </w:r>
            <w:r>
              <w:rPr>
                <w:rFonts w:ascii="Times New Roman" w:hAnsi="Times New Roman" w:hint="eastAsia"/>
                <w:szCs w:val="21"/>
              </w:rPr>
              <w:t>平方米</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ascii="Times New Roman" w:hAnsi="Times New Roman"/>
                <w:szCs w:val="21"/>
              </w:rPr>
              <w:t>19.61</w:t>
            </w:r>
            <w:r>
              <w:rPr>
                <w:rFonts w:ascii="Times New Roman" w:hAnsi="Times New Roman" w:hint="eastAsia"/>
                <w:szCs w:val="21"/>
              </w:rPr>
              <w:t>平方米</w:t>
            </w:r>
          </w:p>
        </w:tc>
      </w:tr>
      <w:tr w:rsidR="00386BC1">
        <w:tc>
          <w:tcPr>
            <w:tcW w:w="743"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center"/>
              <w:rPr>
                <w:rFonts w:ascii="Times New Roman" w:hAnsi="Times New Roman"/>
                <w:szCs w:val="21"/>
              </w:rPr>
            </w:pPr>
            <w:r>
              <w:rPr>
                <w:rFonts w:ascii="Times New Roman" w:hAnsi="Times New Roman"/>
                <w:szCs w:val="21"/>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hAnsi="宋体" w:cs="宋体"/>
              </w:rPr>
            </w:pPr>
            <w:r>
              <w:rPr>
                <w:rFonts w:hAnsi="宋体" w:cs="宋体" w:hint="eastAsia"/>
              </w:rPr>
              <w:t>风雨操场</w:t>
            </w:r>
            <w:r>
              <w:rPr>
                <w:rFonts w:ascii="Times New Roman" w:hAnsi="Times New Roman"/>
                <w:szCs w:val="21"/>
              </w:rPr>
              <w:t>LED</w:t>
            </w:r>
            <w:r>
              <w:rPr>
                <w:rFonts w:ascii="Times New Roman" w:hAnsi="Times New Roman" w:hint="eastAsia"/>
                <w:szCs w:val="21"/>
              </w:rPr>
              <w:t>屏幕（</w:t>
            </w:r>
            <w:r>
              <w:rPr>
                <w:rFonts w:ascii="Times New Roman" w:hAnsi="Times New Roman"/>
                <w:szCs w:val="21"/>
              </w:rPr>
              <w:t>2</w:t>
            </w:r>
            <w:r>
              <w:rPr>
                <w:rFonts w:ascii="Times New Roman" w:hAnsi="Times New Roman" w:hint="eastAsia"/>
                <w:szCs w:val="21"/>
              </w:rPr>
              <w:t>块，</w:t>
            </w:r>
            <w:r>
              <w:rPr>
                <w:rFonts w:ascii="Times New Roman" w:hAnsi="Times New Roman"/>
                <w:szCs w:val="21"/>
              </w:rPr>
              <w:t>5376mm*2880mm</w:t>
            </w:r>
            <w:r>
              <w:rPr>
                <w:rFonts w:ascii="Times New Roman" w:hAnsi="Times New Roman" w:hint="eastAsia"/>
                <w:szCs w:val="21"/>
              </w:rPr>
              <w:t>背靠背安装）</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ascii="Times New Roman" w:hAnsi="Times New Roman"/>
                <w:szCs w:val="21"/>
              </w:rPr>
              <w:t>15.48</w:t>
            </w:r>
            <w:r>
              <w:rPr>
                <w:rFonts w:ascii="Times New Roman" w:hAnsi="Times New Roman" w:hint="eastAsia"/>
                <w:szCs w:val="21"/>
              </w:rPr>
              <w:t>平方米</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ascii="Times New Roman" w:hAnsi="Times New Roman"/>
                <w:szCs w:val="21"/>
              </w:rPr>
              <w:t>30.96</w:t>
            </w:r>
            <w:r>
              <w:rPr>
                <w:rFonts w:ascii="Times New Roman" w:hAnsi="Times New Roman" w:hint="eastAsia"/>
                <w:szCs w:val="21"/>
              </w:rPr>
              <w:t>平方米</w:t>
            </w:r>
          </w:p>
        </w:tc>
      </w:tr>
      <w:tr w:rsidR="00386BC1">
        <w:tc>
          <w:tcPr>
            <w:tcW w:w="743"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center"/>
              <w:rPr>
                <w:rFonts w:ascii="Times New Roman" w:hAnsi="Times New Roman"/>
                <w:szCs w:val="21"/>
              </w:rPr>
            </w:pPr>
            <w:r>
              <w:rPr>
                <w:rFonts w:ascii="Times New Roman" w:hAnsi="Times New Roman"/>
                <w:szCs w:val="21"/>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hAnsi="宋体" w:cs="宋体"/>
              </w:rPr>
            </w:pPr>
            <w:r>
              <w:rPr>
                <w:rFonts w:hAnsi="宋体" w:cs="宋体" w:hint="eastAsia"/>
              </w:rPr>
              <w:t>风雨操场</w:t>
            </w:r>
            <w:r>
              <w:rPr>
                <w:rFonts w:ascii="Times New Roman" w:hAnsi="Times New Roman" w:hint="eastAsia"/>
                <w:szCs w:val="21"/>
              </w:rPr>
              <w:t>独立钢架及土建配套</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ascii="Times New Roman" w:hAnsi="Times New Roman" w:hint="eastAsia"/>
                <w:szCs w:val="21"/>
              </w:rPr>
              <w:t>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ascii="Times New Roman" w:hAnsi="Times New Roman"/>
                <w:szCs w:val="21"/>
              </w:rPr>
              <w:t>1</w:t>
            </w:r>
          </w:p>
        </w:tc>
      </w:tr>
      <w:tr w:rsidR="00386BC1">
        <w:tc>
          <w:tcPr>
            <w:tcW w:w="743"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center"/>
              <w:rPr>
                <w:rFonts w:ascii="Times New Roman" w:hAnsi="Times New Roman"/>
                <w:szCs w:val="21"/>
              </w:rPr>
            </w:pPr>
            <w:r>
              <w:rPr>
                <w:rFonts w:ascii="Times New Roman" w:hAnsi="Times New Roman"/>
                <w:szCs w:val="21"/>
              </w:rPr>
              <w:t>5</w:t>
            </w:r>
          </w:p>
        </w:tc>
        <w:tc>
          <w:tcPr>
            <w:tcW w:w="4961"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hAnsi="宋体" w:cs="宋体"/>
              </w:rPr>
              <w:t>LED</w:t>
            </w:r>
            <w:r>
              <w:rPr>
                <w:rFonts w:hAnsi="宋体" w:cs="宋体" w:hint="eastAsia"/>
              </w:rPr>
              <w:t>显示屏控制系统、线材以及播放软件</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ascii="Times New Roman" w:hAnsi="Times New Roman" w:hint="eastAsia"/>
                <w:szCs w:val="21"/>
              </w:rPr>
              <w:t>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240" w:lineRule="atLeast"/>
              <w:jc w:val="left"/>
              <w:rPr>
                <w:rFonts w:ascii="Times New Roman" w:hAnsi="Times New Roman"/>
                <w:szCs w:val="21"/>
              </w:rPr>
            </w:pPr>
            <w:r>
              <w:rPr>
                <w:rFonts w:ascii="Times New Roman" w:hAnsi="Times New Roman"/>
                <w:szCs w:val="21"/>
              </w:rPr>
              <w:t>7</w:t>
            </w:r>
          </w:p>
        </w:tc>
      </w:tr>
    </w:tbl>
    <w:p w:rsidR="00386BC1" w:rsidRDefault="00386BC1" w:rsidP="00386BC1">
      <w:pPr>
        <w:pStyle w:val="2"/>
        <w:numPr>
          <w:ilvl w:val="1"/>
          <w:numId w:val="3"/>
        </w:numPr>
        <w:ind w:left="7797" w:hanging="7797"/>
        <w:rPr>
          <w:rFonts w:ascii="Times New Roman" w:hAnsi="Times New Roman"/>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ascii="Times New Roman" w:hAnsi="Times New Roman" w:hint="eastAsia"/>
          <w:b w:val="0"/>
          <w:bCs w:val="0"/>
          <w:sz w:val="21"/>
          <w:szCs w:val="21"/>
        </w:rPr>
        <w:t>技术参数及要求</w:t>
      </w:r>
      <w:bookmarkEnd w:id="7"/>
      <w:bookmarkEnd w:id="8"/>
      <w:bookmarkEnd w:id="9"/>
    </w:p>
    <w:p w:rsidR="00386BC1" w:rsidRDefault="00386BC1" w:rsidP="00386BC1">
      <w:pPr>
        <w:rPr>
          <w:rFonts w:ascii="Times New Roman" w:hAnsi="Times New Roman"/>
        </w:rPr>
      </w:pPr>
      <w:r>
        <w:rPr>
          <w:rFonts w:ascii="Times New Roman" w:hAnsi="Times New Roman" w:hint="eastAsia"/>
        </w:rPr>
        <w:t>重要性分为</w:t>
      </w:r>
      <w:r>
        <w:rPr>
          <w:rFonts w:ascii="Times New Roman" w:hAnsi="Times New Roman"/>
        </w:rPr>
        <w:t>“</w:t>
      </w:r>
      <w:r>
        <w:rPr>
          <w:rFonts w:ascii="Segoe UI Symbol" w:hAnsi="Segoe UI Symbol" w:cs="Segoe UI Symbol"/>
        </w:rPr>
        <w:t>★</w:t>
      </w:r>
      <w:r>
        <w:rPr>
          <w:rFonts w:ascii="Times New Roman" w:hAnsi="Times New Roman"/>
        </w:rPr>
        <w:t>”</w:t>
      </w:r>
      <w:r>
        <w:rPr>
          <w:rFonts w:ascii="Times New Roman" w:hAnsi="Times New Roman" w:hint="eastAsia"/>
        </w:rPr>
        <w:t>、一般无标示指标。</w:t>
      </w:r>
    </w:p>
    <w:p w:rsidR="00386BC1" w:rsidRDefault="00386BC1" w:rsidP="00386BC1">
      <w:pPr>
        <w:rPr>
          <w:rFonts w:ascii="Times New Roman" w:hAnsi="Times New Roman"/>
        </w:rPr>
      </w:pPr>
      <w:r>
        <w:rPr>
          <w:rFonts w:ascii="Segoe UI Symbol" w:hAnsi="Segoe UI Symbol" w:cs="Segoe UI Symbol"/>
        </w:rPr>
        <w:t>★</w:t>
      </w:r>
      <w:r>
        <w:rPr>
          <w:rFonts w:ascii="Times New Roman" w:hAnsi="Times New Roman" w:hint="eastAsia"/>
        </w:rPr>
        <w:t>代表</w:t>
      </w:r>
      <w:proofErr w:type="gramStart"/>
      <w:r>
        <w:rPr>
          <w:rFonts w:ascii="Times New Roman" w:hAnsi="Times New Roman" w:hint="eastAsia"/>
        </w:rPr>
        <w:t>最</w:t>
      </w:r>
      <w:proofErr w:type="gramEnd"/>
      <w:r>
        <w:rPr>
          <w:rFonts w:ascii="Times New Roman" w:hAnsi="Times New Roman" w:hint="eastAsia"/>
        </w:rPr>
        <w:t>关键指标，无标识则表示一般指标项。</w:t>
      </w:r>
    </w:p>
    <w:tbl>
      <w:tblPr>
        <w:tblW w:w="1288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
        <w:gridCol w:w="682"/>
        <w:gridCol w:w="1418"/>
        <w:gridCol w:w="6520"/>
        <w:gridCol w:w="4178"/>
      </w:tblGrid>
      <w:tr w:rsidR="00386BC1">
        <w:trPr>
          <w:gridBefore w:val="1"/>
          <w:gridAfter w:val="1"/>
          <w:wBefore w:w="87" w:type="dxa"/>
          <w:wAfter w:w="4178" w:type="dxa"/>
        </w:trPr>
        <w:tc>
          <w:tcPr>
            <w:tcW w:w="682" w:type="dxa"/>
            <w:tcBorders>
              <w:top w:val="single" w:sz="4" w:space="0" w:color="auto"/>
              <w:left w:val="single" w:sz="4" w:space="0" w:color="auto"/>
              <w:bottom w:val="single" w:sz="4" w:space="0" w:color="auto"/>
              <w:right w:val="single" w:sz="4" w:space="0" w:color="auto"/>
            </w:tcBorders>
            <w:hideMark/>
          </w:tcPr>
          <w:p w:rsidR="00386BC1" w:rsidRDefault="00386BC1">
            <w:pPr>
              <w:rPr>
                <w:rFonts w:ascii="Times New Roman" w:hAnsi="Times New Roman"/>
                <w:b/>
                <w:szCs w:val="21"/>
              </w:rPr>
            </w:pPr>
            <w:r>
              <w:rPr>
                <w:rFonts w:ascii="Times New Roman" w:hAnsi="Times New Roman" w:hint="eastAsia"/>
                <w:b/>
                <w:szCs w:val="21"/>
              </w:rPr>
              <w:t>序号</w:t>
            </w:r>
          </w:p>
        </w:tc>
        <w:tc>
          <w:tcPr>
            <w:tcW w:w="1418" w:type="dxa"/>
            <w:tcBorders>
              <w:top w:val="single" w:sz="4" w:space="0" w:color="auto"/>
              <w:left w:val="single" w:sz="4" w:space="0" w:color="auto"/>
              <w:bottom w:val="single" w:sz="4" w:space="0" w:color="auto"/>
              <w:right w:val="single" w:sz="4" w:space="0" w:color="auto"/>
            </w:tcBorders>
            <w:hideMark/>
          </w:tcPr>
          <w:p w:rsidR="00386BC1" w:rsidRDefault="00386BC1">
            <w:pPr>
              <w:jc w:val="center"/>
              <w:rPr>
                <w:rFonts w:ascii="Times New Roman" w:hAnsi="Times New Roman"/>
                <w:b/>
                <w:szCs w:val="21"/>
              </w:rPr>
            </w:pPr>
            <w:r>
              <w:rPr>
                <w:rFonts w:ascii="Times New Roman" w:hAnsi="Times New Roman" w:hint="eastAsia"/>
                <w:b/>
                <w:szCs w:val="21"/>
              </w:rPr>
              <w:t>产品名称</w:t>
            </w:r>
          </w:p>
        </w:tc>
        <w:tc>
          <w:tcPr>
            <w:tcW w:w="6520" w:type="dxa"/>
            <w:tcBorders>
              <w:top w:val="single" w:sz="4" w:space="0" w:color="auto"/>
              <w:left w:val="single" w:sz="4" w:space="0" w:color="auto"/>
              <w:bottom w:val="single" w:sz="4" w:space="0" w:color="auto"/>
              <w:right w:val="single" w:sz="4" w:space="0" w:color="auto"/>
            </w:tcBorders>
            <w:hideMark/>
          </w:tcPr>
          <w:p w:rsidR="00386BC1" w:rsidRDefault="00386BC1">
            <w:pPr>
              <w:jc w:val="center"/>
              <w:rPr>
                <w:rFonts w:ascii="Times New Roman" w:hAnsi="Times New Roman"/>
                <w:b/>
                <w:szCs w:val="21"/>
              </w:rPr>
            </w:pPr>
            <w:r>
              <w:rPr>
                <w:rFonts w:ascii="Times New Roman" w:hAnsi="Times New Roman" w:hint="eastAsia"/>
                <w:b/>
                <w:szCs w:val="21"/>
              </w:rPr>
              <w:t>技术参数及要求</w:t>
            </w:r>
          </w:p>
        </w:tc>
      </w:tr>
      <w:tr w:rsidR="00386BC1">
        <w:trPr>
          <w:gridBefore w:val="1"/>
          <w:gridAfter w:val="1"/>
          <w:wBefore w:w="87" w:type="dxa"/>
          <w:wAfter w:w="4178" w:type="dxa"/>
          <w:trHeight w:val="4952"/>
        </w:trPr>
        <w:tc>
          <w:tcPr>
            <w:tcW w:w="682"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440" w:lineRule="exact"/>
              <w:jc w:val="center"/>
              <w:rPr>
                <w:rFonts w:ascii="Times New Roman" w:hAnsi="Times New Roman"/>
                <w:szCs w:val="21"/>
              </w:rPr>
            </w:pPr>
            <w:r>
              <w:rPr>
                <w:rFonts w:ascii="Times New Roman" w:hAnsi="Times New Roman"/>
                <w:b/>
                <w:szCs w:val="21"/>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440" w:lineRule="exact"/>
              <w:jc w:val="center"/>
              <w:rPr>
                <w:rFonts w:ascii="Times New Roman" w:hAnsi="Times New Roman"/>
                <w:szCs w:val="21"/>
              </w:rPr>
            </w:pPr>
            <w:r>
              <w:rPr>
                <w:rFonts w:ascii="Times New Roman" w:hAnsi="Times New Roman"/>
                <w:szCs w:val="21"/>
              </w:rPr>
              <w:t>LED</w:t>
            </w:r>
            <w:r>
              <w:rPr>
                <w:rFonts w:ascii="Times New Roman" w:hAnsi="Times New Roman" w:hint="eastAsia"/>
                <w:szCs w:val="21"/>
              </w:rPr>
              <w:t>主屏幕</w:t>
            </w:r>
          </w:p>
        </w:tc>
        <w:tc>
          <w:tcPr>
            <w:tcW w:w="6520" w:type="dxa"/>
            <w:tcBorders>
              <w:top w:val="single" w:sz="4" w:space="0" w:color="auto"/>
              <w:left w:val="single" w:sz="4" w:space="0" w:color="auto"/>
              <w:bottom w:val="single" w:sz="4" w:space="0" w:color="auto"/>
              <w:right w:val="single" w:sz="4" w:space="0" w:color="auto"/>
            </w:tcBorders>
            <w:vAlign w:val="center"/>
          </w:tcPr>
          <w:p w:rsidR="00386BC1" w:rsidRDefault="00386BC1">
            <w:pPr>
              <w:spacing w:line="440" w:lineRule="exact"/>
              <w:ind w:firstLine="405"/>
              <w:rPr>
                <w:rFonts w:ascii="Times New Roman" w:hAnsi="Times New Roman"/>
                <w:b/>
                <w:szCs w:val="21"/>
              </w:rPr>
            </w:pPr>
            <w:r>
              <w:rPr>
                <w:rFonts w:ascii="Times New Roman" w:hAnsi="Times New Roman" w:hint="eastAsia"/>
                <w:b/>
                <w:szCs w:val="21"/>
              </w:rPr>
              <w:t>一、单元模组要求：</w:t>
            </w:r>
          </w:p>
          <w:p w:rsidR="00386BC1" w:rsidRDefault="00386BC1">
            <w:pPr>
              <w:spacing w:line="440" w:lineRule="exact"/>
              <w:ind w:firstLine="405"/>
              <w:rPr>
                <w:rFonts w:ascii="Times New Roman" w:hAnsi="Times New Roman"/>
                <w:szCs w:val="21"/>
              </w:rPr>
            </w:pPr>
            <w:r>
              <w:rPr>
                <w:rFonts w:ascii="宋体" w:hAnsi="宋体" w:cs="宋体" w:hint="eastAsia"/>
                <w:szCs w:val="21"/>
              </w:rPr>
              <w:t>★</w:t>
            </w:r>
            <w:r>
              <w:rPr>
                <w:rFonts w:ascii="Times New Roman" w:hAnsi="Times New Roman"/>
                <w:szCs w:val="21"/>
              </w:rPr>
              <w:t>1</w:t>
            </w:r>
            <w:r>
              <w:rPr>
                <w:rFonts w:ascii="Times New Roman" w:hAnsi="Times New Roman" w:hint="eastAsia"/>
                <w:szCs w:val="21"/>
              </w:rPr>
              <w:t>、物理点间距：</w:t>
            </w:r>
            <w:r>
              <w:rPr>
                <w:rFonts w:ascii="Times New Roman" w:hAnsi="Times New Roman"/>
                <w:szCs w:val="21"/>
              </w:rPr>
              <w:t>3mm</w:t>
            </w:r>
            <w:r>
              <w:rPr>
                <w:rFonts w:ascii="Times New Roman" w:hAnsi="Times New Roman" w:hint="eastAsia"/>
                <w:szCs w:val="21"/>
              </w:rPr>
              <w:t>，密度</w:t>
            </w:r>
            <w:r>
              <w:rPr>
                <w:rFonts w:ascii="Times New Roman" w:hAnsi="Times New Roman"/>
                <w:szCs w:val="21"/>
              </w:rPr>
              <w:t>111111</w:t>
            </w:r>
            <w:r>
              <w:rPr>
                <w:rFonts w:ascii="Times New Roman" w:hAnsi="Times New Roman" w:hint="eastAsia"/>
                <w:szCs w:val="21"/>
              </w:rPr>
              <w:t>点</w:t>
            </w:r>
            <w:r>
              <w:rPr>
                <w:rFonts w:ascii="Times New Roman" w:hAnsi="Times New Roman"/>
                <w:szCs w:val="21"/>
              </w:rPr>
              <w:t>/</w:t>
            </w:r>
            <w:r>
              <w:rPr>
                <w:rFonts w:ascii="Times New Roman" w:hAnsi="Times New Roman" w:hint="eastAsia"/>
                <w:szCs w:val="21"/>
              </w:rPr>
              <w:t>㎡，发光点颜色</w:t>
            </w:r>
            <w:r>
              <w:rPr>
                <w:rFonts w:ascii="Times New Roman" w:hAnsi="Times New Roman"/>
                <w:szCs w:val="21"/>
              </w:rPr>
              <w:t>1R1G1B</w:t>
            </w:r>
            <w:r>
              <w:rPr>
                <w:rFonts w:ascii="Times New Roman" w:hAnsi="Times New Roman" w:hint="eastAsia"/>
                <w:szCs w:val="21"/>
              </w:rPr>
              <w:t>；</w:t>
            </w:r>
          </w:p>
          <w:p w:rsidR="00386BC1" w:rsidRDefault="00386BC1">
            <w:pPr>
              <w:spacing w:line="440" w:lineRule="exact"/>
              <w:ind w:firstLine="405"/>
              <w:rPr>
                <w:rFonts w:ascii="Times New Roman" w:hAnsi="Times New Roman"/>
                <w:szCs w:val="21"/>
              </w:rPr>
            </w:pPr>
            <w:r>
              <w:rPr>
                <w:rFonts w:ascii="宋体" w:hAnsi="宋体" w:cs="宋体" w:hint="eastAsia"/>
                <w:szCs w:val="21"/>
              </w:rPr>
              <w:t>★</w:t>
            </w:r>
            <w:r>
              <w:rPr>
                <w:rFonts w:ascii="Times New Roman" w:hAnsi="Times New Roman"/>
                <w:szCs w:val="21"/>
              </w:rPr>
              <w:t>2</w:t>
            </w:r>
            <w:r>
              <w:rPr>
                <w:rFonts w:ascii="Times New Roman" w:hAnsi="Times New Roman" w:hint="eastAsia"/>
                <w:szCs w:val="21"/>
              </w:rPr>
              <w:t>、恒流驱动</w:t>
            </w:r>
            <w:r>
              <w:rPr>
                <w:rFonts w:ascii="Times New Roman" w:hAnsi="Times New Roman"/>
                <w:szCs w:val="21"/>
              </w:rPr>
              <w:t>1/16</w:t>
            </w:r>
            <w:r>
              <w:rPr>
                <w:rFonts w:ascii="Times New Roman" w:hAnsi="Times New Roman" w:hint="eastAsia"/>
                <w:szCs w:val="21"/>
              </w:rPr>
              <w:t>扫；刷新频率</w:t>
            </w:r>
            <w:r>
              <w:rPr>
                <w:rFonts w:ascii="Times New Roman" w:hAnsi="Times New Roman"/>
                <w:szCs w:val="21"/>
              </w:rPr>
              <w:t>≥3000HZ</w:t>
            </w:r>
            <w:r>
              <w:rPr>
                <w:rFonts w:ascii="Times New Roman" w:hAnsi="Times New Roman" w:hint="eastAsia"/>
                <w:szCs w:val="21"/>
              </w:rPr>
              <w:t>（提供</w:t>
            </w:r>
            <w:r>
              <w:rPr>
                <w:rFonts w:ascii="Times New Roman" w:hAnsi="Times New Roman"/>
                <w:szCs w:val="21"/>
              </w:rPr>
              <w:t>CNAS</w:t>
            </w:r>
            <w:r>
              <w:rPr>
                <w:rFonts w:ascii="Times New Roman" w:hAnsi="Times New Roman" w:hint="eastAsia"/>
                <w:szCs w:val="21"/>
              </w:rPr>
              <w:t>认可实验室出具的检测报告）</w:t>
            </w:r>
          </w:p>
          <w:p w:rsidR="00386BC1" w:rsidRDefault="00386BC1">
            <w:pPr>
              <w:spacing w:line="440" w:lineRule="exact"/>
              <w:ind w:firstLine="405"/>
              <w:rPr>
                <w:rFonts w:ascii="Times New Roman" w:hAnsi="Times New Roman"/>
                <w:szCs w:val="21"/>
              </w:rPr>
            </w:pPr>
            <w:r>
              <w:rPr>
                <w:rFonts w:ascii="宋体" w:hAnsi="宋体" w:cs="宋体" w:hint="eastAsia"/>
                <w:szCs w:val="21"/>
              </w:rPr>
              <w:t>★</w:t>
            </w:r>
            <w:r>
              <w:rPr>
                <w:rFonts w:ascii="Times New Roman" w:hAnsi="Times New Roman"/>
                <w:szCs w:val="21"/>
              </w:rPr>
              <w:t>3</w:t>
            </w:r>
            <w:r>
              <w:rPr>
                <w:rFonts w:ascii="Times New Roman" w:hAnsi="Times New Roman" w:hint="eastAsia"/>
                <w:szCs w:val="21"/>
              </w:rPr>
              <w:t>、单元模组整体结构采用镁铝合金材料</w:t>
            </w:r>
          </w:p>
          <w:p w:rsidR="00386BC1" w:rsidRDefault="00386BC1">
            <w:pPr>
              <w:spacing w:line="440" w:lineRule="exact"/>
              <w:ind w:firstLine="405"/>
              <w:rPr>
                <w:rFonts w:ascii="Times New Roman" w:hAnsi="Times New Roman"/>
                <w:szCs w:val="21"/>
              </w:rPr>
            </w:pPr>
            <w:r>
              <w:rPr>
                <w:rFonts w:ascii="Times New Roman" w:hAnsi="Times New Roman"/>
                <w:szCs w:val="21"/>
              </w:rPr>
              <w:t>4</w:t>
            </w:r>
            <w:r>
              <w:rPr>
                <w:rFonts w:ascii="Times New Roman" w:hAnsi="Times New Roman" w:hint="eastAsia"/>
                <w:szCs w:val="21"/>
              </w:rPr>
              <w:t>、模组尺寸：</w:t>
            </w:r>
            <w:r>
              <w:rPr>
                <w:rFonts w:ascii="Times New Roman" w:hAnsi="Times New Roman"/>
                <w:szCs w:val="21"/>
              </w:rPr>
              <w:t>W192mm*H192mm</w:t>
            </w:r>
            <w:r>
              <w:rPr>
                <w:rFonts w:ascii="Times New Roman" w:hAnsi="Times New Roman" w:hint="eastAsia"/>
                <w:szCs w:val="21"/>
              </w:rPr>
              <w:t>，模组分辨率：</w:t>
            </w:r>
            <w:r>
              <w:rPr>
                <w:rFonts w:ascii="Times New Roman" w:hAnsi="Times New Roman"/>
                <w:szCs w:val="21"/>
              </w:rPr>
              <w:t>W64</w:t>
            </w:r>
            <w:r>
              <w:rPr>
                <w:rFonts w:ascii="Times New Roman" w:hAnsi="Times New Roman" w:hint="eastAsia"/>
                <w:szCs w:val="21"/>
              </w:rPr>
              <w:t>点</w:t>
            </w:r>
            <w:r>
              <w:rPr>
                <w:rFonts w:ascii="Times New Roman" w:hAnsi="Times New Roman"/>
                <w:szCs w:val="21"/>
              </w:rPr>
              <w:t>*H64</w:t>
            </w:r>
            <w:r>
              <w:rPr>
                <w:rFonts w:ascii="Times New Roman" w:hAnsi="Times New Roman" w:hint="eastAsia"/>
                <w:szCs w:val="21"/>
              </w:rPr>
              <w:t>点</w:t>
            </w:r>
          </w:p>
          <w:p w:rsidR="00386BC1" w:rsidRDefault="00386BC1">
            <w:pPr>
              <w:spacing w:line="440" w:lineRule="exact"/>
              <w:ind w:firstLine="405"/>
              <w:rPr>
                <w:rFonts w:ascii="Times New Roman" w:hAnsi="Times New Roman"/>
                <w:szCs w:val="21"/>
              </w:rPr>
            </w:pPr>
          </w:p>
          <w:p w:rsidR="00386BC1" w:rsidRDefault="00386BC1">
            <w:pPr>
              <w:spacing w:line="440" w:lineRule="exact"/>
              <w:ind w:firstLine="405"/>
              <w:rPr>
                <w:rFonts w:ascii="Times New Roman" w:hAnsi="Times New Roman"/>
                <w:b/>
                <w:szCs w:val="21"/>
              </w:rPr>
            </w:pPr>
            <w:r>
              <w:rPr>
                <w:rFonts w:ascii="Times New Roman" w:hAnsi="Times New Roman" w:hint="eastAsia"/>
                <w:b/>
                <w:szCs w:val="21"/>
              </w:rPr>
              <w:t>二、显示屏参数及要求：</w:t>
            </w:r>
          </w:p>
          <w:p w:rsidR="00386BC1" w:rsidRDefault="00386BC1">
            <w:pPr>
              <w:spacing w:line="440" w:lineRule="exact"/>
              <w:ind w:firstLine="405"/>
              <w:rPr>
                <w:rFonts w:ascii="Times New Roman" w:hAnsi="Times New Roman"/>
                <w:szCs w:val="21"/>
              </w:rPr>
            </w:pPr>
            <w:r>
              <w:rPr>
                <w:rFonts w:ascii="宋体" w:hAnsi="宋体" w:cs="宋体" w:hint="eastAsia"/>
                <w:szCs w:val="21"/>
              </w:rPr>
              <w:t>★</w:t>
            </w:r>
            <w:r>
              <w:rPr>
                <w:rFonts w:ascii="Times New Roman" w:hAnsi="Times New Roman"/>
                <w:szCs w:val="21"/>
              </w:rPr>
              <w:t>5</w:t>
            </w:r>
            <w:r>
              <w:rPr>
                <w:rFonts w:ascii="Times New Roman" w:hAnsi="Times New Roman" w:hint="eastAsia"/>
                <w:szCs w:val="21"/>
              </w:rPr>
              <w:t>、每平方米亮度：</w:t>
            </w:r>
            <w:r>
              <w:rPr>
                <w:rFonts w:ascii="Times New Roman" w:hAnsi="Times New Roman"/>
                <w:szCs w:val="21"/>
              </w:rPr>
              <w:t>≥800cd</w:t>
            </w:r>
            <w:r>
              <w:rPr>
                <w:rFonts w:ascii="Times New Roman" w:hAnsi="Times New Roman" w:hint="eastAsia"/>
                <w:szCs w:val="21"/>
              </w:rPr>
              <w:t>（提供</w:t>
            </w:r>
            <w:r>
              <w:rPr>
                <w:rFonts w:ascii="Times New Roman" w:hAnsi="Times New Roman"/>
                <w:szCs w:val="21"/>
              </w:rPr>
              <w:t>CNAS</w:t>
            </w:r>
            <w:r>
              <w:rPr>
                <w:rFonts w:ascii="Times New Roman" w:hAnsi="Times New Roman" w:hint="eastAsia"/>
                <w:szCs w:val="21"/>
              </w:rPr>
              <w:t>认可实验室出具的检测报告）</w:t>
            </w:r>
          </w:p>
          <w:p w:rsidR="00386BC1" w:rsidRDefault="00386BC1">
            <w:pPr>
              <w:spacing w:line="440" w:lineRule="exact"/>
              <w:ind w:firstLine="405"/>
              <w:rPr>
                <w:rFonts w:ascii="Times New Roman" w:hAnsi="Times New Roman"/>
                <w:szCs w:val="21"/>
              </w:rPr>
            </w:pPr>
            <w:r>
              <w:rPr>
                <w:rFonts w:ascii="宋体" w:hAnsi="宋体" w:cs="宋体" w:hint="eastAsia"/>
                <w:szCs w:val="21"/>
              </w:rPr>
              <w:t>★</w:t>
            </w:r>
            <w:r>
              <w:rPr>
                <w:rFonts w:ascii="Times New Roman" w:hAnsi="Times New Roman"/>
                <w:szCs w:val="21"/>
              </w:rPr>
              <w:t>6</w:t>
            </w:r>
            <w:r>
              <w:rPr>
                <w:rFonts w:ascii="Times New Roman" w:hAnsi="Times New Roman" w:hint="eastAsia"/>
                <w:szCs w:val="21"/>
              </w:rPr>
              <w:t>、灰度等级：</w:t>
            </w:r>
            <w:r>
              <w:rPr>
                <w:rFonts w:ascii="Times New Roman" w:hAnsi="Times New Roman"/>
                <w:szCs w:val="21"/>
              </w:rPr>
              <w:t>16bit</w:t>
            </w:r>
            <w:r>
              <w:rPr>
                <w:rFonts w:ascii="Times New Roman" w:hAnsi="Times New Roman" w:hint="eastAsia"/>
                <w:szCs w:val="21"/>
              </w:rPr>
              <w:t>（提供</w:t>
            </w:r>
            <w:r>
              <w:rPr>
                <w:rFonts w:ascii="Times New Roman" w:hAnsi="Times New Roman"/>
                <w:szCs w:val="21"/>
              </w:rPr>
              <w:t>CNAS</w:t>
            </w:r>
            <w:r>
              <w:rPr>
                <w:rFonts w:ascii="Times New Roman" w:hAnsi="Times New Roman" w:hint="eastAsia"/>
                <w:szCs w:val="21"/>
              </w:rPr>
              <w:t>认可实验室出具的检测报告）</w:t>
            </w:r>
          </w:p>
          <w:p w:rsidR="00386BC1" w:rsidRDefault="00386BC1">
            <w:pPr>
              <w:spacing w:line="440" w:lineRule="exact"/>
              <w:ind w:firstLine="405"/>
              <w:rPr>
                <w:rFonts w:ascii="Times New Roman" w:hAnsi="Times New Roman"/>
                <w:szCs w:val="21"/>
              </w:rPr>
            </w:pPr>
            <w:r>
              <w:rPr>
                <w:rFonts w:ascii="宋体" w:hAnsi="宋体" w:cs="宋体" w:hint="eastAsia"/>
                <w:szCs w:val="21"/>
              </w:rPr>
              <w:t>★</w:t>
            </w:r>
            <w:r>
              <w:rPr>
                <w:rFonts w:ascii="Times New Roman" w:hAnsi="Times New Roman"/>
                <w:szCs w:val="21"/>
              </w:rPr>
              <w:t>7</w:t>
            </w:r>
            <w:r>
              <w:rPr>
                <w:rFonts w:ascii="Times New Roman" w:hAnsi="Times New Roman" w:hint="eastAsia"/>
                <w:szCs w:val="21"/>
              </w:rPr>
              <w:t>、图像传输速度</w:t>
            </w:r>
            <w:r>
              <w:rPr>
                <w:rFonts w:ascii="Times New Roman" w:hAnsi="Times New Roman"/>
                <w:szCs w:val="21"/>
              </w:rPr>
              <w:t>≥60</w:t>
            </w:r>
            <w:r>
              <w:rPr>
                <w:rFonts w:ascii="Times New Roman" w:hAnsi="Times New Roman" w:hint="eastAsia"/>
                <w:szCs w:val="21"/>
              </w:rPr>
              <w:t>帧</w:t>
            </w:r>
            <w:r>
              <w:rPr>
                <w:rFonts w:ascii="Times New Roman" w:hAnsi="Times New Roman"/>
                <w:szCs w:val="21"/>
              </w:rPr>
              <w:t>/</w:t>
            </w:r>
            <w:r>
              <w:rPr>
                <w:rFonts w:ascii="Times New Roman" w:hAnsi="Times New Roman" w:hint="eastAsia"/>
                <w:szCs w:val="21"/>
              </w:rPr>
              <w:t>秒（提供</w:t>
            </w:r>
            <w:r>
              <w:rPr>
                <w:rFonts w:ascii="Times New Roman" w:hAnsi="Times New Roman"/>
                <w:szCs w:val="21"/>
              </w:rPr>
              <w:t>CNAS</w:t>
            </w:r>
            <w:r>
              <w:rPr>
                <w:rFonts w:ascii="Times New Roman" w:hAnsi="Times New Roman" w:hint="eastAsia"/>
                <w:szCs w:val="21"/>
              </w:rPr>
              <w:t>认可实验室出具的检测报告）</w:t>
            </w:r>
          </w:p>
          <w:p w:rsidR="00386BC1" w:rsidRDefault="00386BC1">
            <w:pPr>
              <w:spacing w:line="440" w:lineRule="exact"/>
              <w:ind w:firstLine="405"/>
              <w:rPr>
                <w:rFonts w:ascii="Times New Roman" w:hAnsi="Times New Roman"/>
                <w:szCs w:val="21"/>
              </w:rPr>
            </w:pPr>
            <w:r>
              <w:rPr>
                <w:rFonts w:ascii="Times New Roman" w:hAnsi="Times New Roman"/>
                <w:szCs w:val="21"/>
              </w:rPr>
              <w:t>8</w:t>
            </w:r>
            <w:r>
              <w:rPr>
                <w:rFonts w:ascii="Times New Roman" w:hAnsi="Times New Roman" w:hint="eastAsia"/>
                <w:szCs w:val="21"/>
              </w:rPr>
              <w:t>、视角：水平视角≥</w:t>
            </w:r>
            <w:r>
              <w:rPr>
                <w:rFonts w:ascii="Times New Roman" w:hAnsi="Times New Roman"/>
                <w:szCs w:val="21"/>
              </w:rPr>
              <w:t>160</w:t>
            </w:r>
            <w:r>
              <w:rPr>
                <w:rFonts w:ascii="Times New Roman" w:hAnsi="Times New Roman" w:hint="eastAsia"/>
                <w:szCs w:val="21"/>
              </w:rPr>
              <w:t>°，垂直视角≥</w:t>
            </w:r>
            <w:r>
              <w:rPr>
                <w:rFonts w:ascii="Times New Roman" w:hAnsi="Times New Roman"/>
                <w:szCs w:val="21"/>
              </w:rPr>
              <w:t>140</w:t>
            </w:r>
            <w:r>
              <w:rPr>
                <w:rFonts w:ascii="Times New Roman" w:hAnsi="Times New Roman" w:hint="eastAsia"/>
                <w:szCs w:val="21"/>
              </w:rPr>
              <w:t>°（提供</w:t>
            </w:r>
            <w:r>
              <w:rPr>
                <w:rFonts w:ascii="Times New Roman" w:hAnsi="Times New Roman"/>
                <w:szCs w:val="21"/>
              </w:rPr>
              <w:t>CNAS</w:t>
            </w:r>
            <w:r>
              <w:rPr>
                <w:rFonts w:ascii="Times New Roman" w:hAnsi="Times New Roman" w:hint="eastAsia"/>
                <w:szCs w:val="21"/>
              </w:rPr>
              <w:t>认</w:t>
            </w:r>
            <w:r>
              <w:rPr>
                <w:rFonts w:ascii="Times New Roman" w:hAnsi="Times New Roman" w:hint="eastAsia"/>
                <w:szCs w:val="21"/>
              </w:rPr>
              <w:lastRenderedPageBreak/>
              <w:t>可实验室出具的检测报告）</w:t>
            </w:r>
          </w:p>
          <w:p w:rsidR="00386BC1" w:rsidRDefault="00386BC1">
            <w:pPr>
              <w:spacing w:line="440" w:lineRule="exact"/>
              <w:ind w:firstLine="405"/>
              <w:rPr>
                <w:rFonts w:ascii="Times New Roman" w:hAnsi="Times New Roman"/>
                <w:szCs w:val="21"/>
              </w:rPr>
            </w:pPr>
            <w:r>
              <w:rPr>
                <w:rFonts w:ascii="Times New Roman" w:hAnsi="Times New Roman"/>
                <w:szCs w:val="21"/>
              </w:rPr>
              <w:t>9</w:t>
            </w:r>
            <w:r>
              <w:rPr>
                <w:rFonts w:ascii="Times New Roman" w:hAnsi="Times New Roman" w:hint="eastAsia"/>
                <w:szCs w:val="21"/>
              </w:rPr>
              <w:t>、对比度</w:t>
            </w:r>
            <w:r>
              <w:rPr>
                <w:rFonts w:ascii="Times New Roman" w:hAnsi="Times New Roman"/>
                <w:szCs w:val="21"/>
              </w:rPr>
              <w:t>≥5100:1</w:t>
            </w:r>
            <w:r>
              <w:rPr>
                <w:rFonts w:ascii="Times New Roman" w:hAnsi="Times New Roman" w:hint="eastAsia"/>
                <w:szCs w:val="21"/>
              </w:rPr>
              <w:t>（提供</w:t>
            </w:r>
            <w:r>
              <w:rPr>
                <w:rFonts w:ascii="Times New Roman" w:hAnsi="Times New Roman"/>
                <w:szCs w:val="21"/>
              </w:rPr>
              <w:t>CNAS</w:t>
            </w:r>
            <w:r>
              <w:rPr>
                <w:rFonts w:ascii="Times New Roman" w:hAnsi="Times New Roman" w:hint="eastAsia"/>
                <w:szCs w:val="21"/>
              </w:rPr>
              <w:t>认可实验室出具的检测报告）</w:t>
            </w:r>
          </w:p>
          <w:p w:rsidR="00386BC1" w:rsidRDefault="00386BC1">
            <w:pPr>
              <w:spacing w:line="440" w:lineRule="exact"/>
              <w:ind w:firstLine="405"/>
              <w:rPr>
                <w:rFonts w:ascii="Times New Roman" w:hAnsi="Times New Roman"/>
                <w:szCs w:val="21"/>
              </w:rPr>
            </w:pPr>
            <w:r>
              <w:rPr>
                <w:rFonts w:ascii="Times New Roman" w:hAnsi="Times New Roman"/>
                <w:szCs w:val="21"/>
              </w:rPr>
              <w:t>10</w:t>
            </w:r>
            <w:r>
              <w:rPr>
                <w:rFonts w:ascii="Times New Roman" w:hAnsi="Times New Roman" w:hint="eastAsia"/>
                <w:szCs w:val="21"/>
              </w:rPr>
              <w:t>、模组亮度均匀性≥</w:t>
            </w:r>
            <w:r>
              <w:rPr>
                <w:rFonts w:ascii="Times New Roman" w:hAnsi="Times New Roman"/>
                <w:szCs w:val="21"/>
              </w:rPr>
              <w:t>98%</w:t>
            </w:r>
            <w:r>
              <w:rPr>
                <w:rFonts w:ascii="Times New Roman" w:hAnsi="Times New Roman" w:hint="eastAsia"/>
                <w:szCs w:val="21"/>
              </w:rPr>
              <w:t>（提供</w:t>
            </w:r>
            <w:r>
              <w:rPr>
                <w:rFonts w:ascii="Times New Roman" w:hAnsi="Times New Roman"/>
                <w:szCs w:val="21"/>
              </w:rPr>
              <w:t>CNAS</w:t>
            </w:r>
            <w:r>
              <w:rPr>
                <w:rFonts w:ascii="Times New Roman" w:hAnsi="Times New Roman" w:hint="eastAsia"/>
                <w:szCs w:val="21"/>
              </w:rPr>
              <w:t>认可实验室出具的检测报告）</w:t>
            </w:r>
          </w:p>
          <w:p w:rsidR="00386BC1" w:rsidRDefault="00386BC1">
            <w:pPr>
              <w:spacing w:line="440" w:lineRule="exact"/>
              <w:ind w:firstLine="405"/>
              <w:rPr>
                <w:rFonts w:ascii="Times New Roman" w:hAnsi="Times New Roman"/>
                <w:szCs w:val="21"/>
              </w:rPr>
            </w:pPr>
            <w:r>
              <w:rPr>
                <w:rFonts w:ascii="Times New Roman" w:hAnsi="Times New Roman"/>
                <w:szCs w:val="21"/>
              </w:rPr>
              <w:t>11</w:t>
            </w:r>
            <w:r>
              <w:rPr>
                <w:rFonts w:ascii="Times New Roman" w:hAnsi="Times New Roman" w:hint="eastAsia"/>
                <w:szCs w:val="21"/>
              </w:rPr>
              <w:t>、平整度：任意相邻像素间</w:t>
            </w:r>
            <w:r>
              <w:rPr>
                <w:rFonts w:ascii="Times New Roman" w:hAnsi="Times New Roman"/>
                <w:szCs w:val="21"/>
              </w:rPr>
              <w:t>≤0.5mm</w:t>
            </w:r>
            <w:r>
              <w:rPr>
                <w:rFonts w:ascii="Times New Roman" w:hAnsi="Times New Roman" w:hint="eastAsia"/>
                <w:szCs w:val="21"/>
              </w:rPr>
              <w:t>；模块拼接间隙</w:t>
            </w:r>
            <w:r>
              <w:rPr>
                <w:rFonts w:ascii="Times New Roman" w:hAnsi="Times New Roman"/>
                <w:szCs w:val="21"/>
              </w:rPr>
              <w:t>&lt;1mm</w:t>
            </w:r>
          </w:p>
          <w:p w:rsidR="00386BC1" w:rsidRDefault="00386BC1">
            <w:pPr>
              <w:spacing w:line="440" w:lineRule="exact"/>
              <w:ind w:firstLine="405"/>
              <w:rPr>
                <w:rFonts w:ascii="Times New Roman" w:hAnsi="Times New Roman"/>
                <w:szCs w:val="21"/>
              </w:rPr>
            </w:pPr>
            <w:r>
              <w:rPr>
                <w:rFonts w:ascii="Times New Roman" w:hAnsi="Times New Roman"/>
                <w:szCs w:val="21"/>
              </w:rPr>
              <w:t>12</w:t>
            </w:r>
            <w:r>
              <w:rPr>
                <w:rFonts w:ascii="Times New Roman" w:hAnsi="Times New Roman" w:hint="eastAsia"/>
                <w:szCs w:val="21"/>
              </w:rPr>
              <w:t>、色温可调范围：</w:t>
            </w:r>
            <w:r>
              <w:rPr>
                <w:rFonts w:ascii="Times New Roman" w:hAnsi="Times New Roman"/>
                <w:szCs w:val="21"/>
              </w:rPr>
              <w:t>3000k~10000k</w:t>
            </w:r>
          </w:p>
          <w:p w:rsidR="00386BC1" w:rsidRDefault="00386BC1">
            <w:pPr>
              <w:spacing w:line="440" w:lineRule="exact"/>
              <w:ind w:firstLine="405"/>
              <w:rPr>
                <w:rFonts w:ascii="Times New Roman" w:hAnsi="Times New Roman"/>
                <w:szCs w:val="21"/>
              </w:rPr>
            </w:pPr>
            <w:r>
              <w:rPr>
                <w:rFonts w:ascii="Times New Roman" w:hAnsi="Times New Roman"/>
                <w:szCs w:val="21"/>
              </w:rPr>
              <w:t>13</w:t>
            </w:r>
            <w:r>
              <w:rPr>
                <w:rFonts w:ascii="Times New Roman" w:hAnsi="Times New Roman" w:hint="eastAsia"/>
                <w:szCs w:val="21"/>
              </w:rPr>
              <w:t>、供电元器件、信号分层布置无电磁干扰</w:t>
            </w:r>
          </w:p>
          <w:p w:rsidR="00386BC1" w:rsidRDefault="00386BC1">
            <w:pPr>
              <w:spacing w:line="440" w:lineRule="exact"/>
              <w:ind w:firstLine="405"/>
              <w:rPr>
                <w:rFonts w:ascii="Times New Roman" w:hAnsi="Times New Roman"/>
                <w:szCs w:val="21"/>
              </w:rPr>
            </w:pPr>
            <w:r>
              <w:rPr>
                <w:rFonts w:ascii="Times New Roman" w:hAnsi="Times New Roman"/>
                <w:szCs w:val="21"/>
              </w:rPr>
              <w:t>14</w:t>
            </w:r>
            <w:r>
              <w:rPr>
                <w:rFonts w:ascii="Times New Roman" w:hAnsi="Times New Roman" w:hint="eastAsia"/>
                <w:szCs w:val="21"/>
              </w:rPr>
              <w:t>、</w:t>
            </w:r>
            <w:r>
              <w:rPr>
                <w:rFonts w:ascii="Times New Roman" w:hAnsi="Times New Roman"/>
                <w:szCs w:val="21"/>
              </w:rPr>
              <w:t>PCB</w:t>
            </w:r>
            <w:r>
              <w:rPr>
                <w:rFonts w:ascii="Times New Roman" w:hAnsi="Times New Roman" w:hint="eastAsia"/>
                <w:szCs w:val="21"/>
              </w:rPr>
              <w:t>要求使用消鬼影电路设计及节能设计</w:t>
            </w:r>
          </w:p>
          <w:p w:rsidR="00386BC1" w:rsidRDefault="00386BC1">
            <w:pPr>
              <w:spacing w:line="440" w:lineRule="exact"/>
              <w:ind w:firstLine="405"/>
              <w:rPr>
                <w:rFonts w:ascii="Times New Roman" w:hAnsi="Times New Roman"/>
                <w:szCs w:val="21"/>
              </w:rPr>
            </w:pPr>
            <w:r>
              <w:rPr>
                <w:rFonts w:ascii="Times New Roman" w:hAnsi="Times New Roman"/>
                <w:szCs w:val="21"/>
              </w:rPr>
              <w:t>15</w:t>
            </w:r>
            <w:r>
              <w:rPr>
                <w:rFonts w:ascii="Times New Roman" w:hAnsi="Times New Roman" w:hint="eastAsia"/>
                <w:szCs w:val="21"/>
              </w:rPr>
              <w:t>、平均无故障时间</w:t>
            </w:r>
            <w:r>
              <w:rPr>
                <w:rFonts w:ascii="Times New Roman" w:hAnsi="Times New Roman"/>
                <w:szCs w:val="21"/>
              </w:rPr>
              <w:t>≥10000</w:t>
            </w:r>
            <w:r>
              <w:rPr>
                <w:rFonts w:ascii="Times New Roman" w:hAnsi="Times New Roman" w:hint="eastAsia"/>
                <w:szCs w:val="21"/>
              </w:rPr>
              <w:t>小时，盲点率</w:t>
            </w:r>
            <w:r>
              <w:rPr>
                <w:rFonts w:ascii="Times New Roman" w:hAnsi="Times New Roman"/>
                <w:szCs w:val="21"/>
              </w:rPr>
              <w:t>&lt;3/100000</w:t>
            </w:r>
            <w:r>
              <w:rPr>
                <w:rFonts w:ascii="Times New Roman" w:hAnsi="Times New Roman" w:hint="eastAsia"/>
                <w:szCs w:val="21"/>
              </w:rPr>
              <w:t>（出厂时为</w:t>
            </w:r>
            <w:r>
              <w:rPr>
                <w:rFonts w:ascii="Times New Roman" w:hAnsi="Times New Roman"/>
                <w:szCs w:val="21"/>
              </w:rPr>
              <w:t>0</w:t>
            </w:r>
            <w:r>
              <w:rPr>
                <w:rFonts w:ascii="Times New Roman" w:hAnsi="Times New Roman" w:hint="eastAsia"/>
                <w:szCs w:val="21"/>
              </w:rPr>
              <w:t>），失控率</w:t>
            </w:r>
            <w:r>
              <w:rPr>
                <w:rFonts w:ascii="Times New Roman" w:hAnsi="Times New Roman"/>
                <w:szCs w:val="21"/>
              </w:rPr>
              <w:t>&lt;1/100000</w:t>
            </w:r>
            <w:r>
              <w:rPr>
                <w:rFonts w:ascii="Times New Roman" w:hAnsi="Times New Roman" w:hint="eastAsia"/>
                <w:szCs w:val="21"/>
              </w:rPr>
              <w:t>（离散分布，出厂时为</w:t>
            </w:r>
            <w:r>
              <w:rPr>
                <w:rFonts w:ascii="Times New Roman" w:hAnsi="Times New Roman"/>
                <w:szCs w:val="21"/>
              </w:rPr>
              <w:t>0</w:t>
            </w:r>
            <w:r>
              <w:rPr>
                <w:rFonts w:ascii="Times New Roman" w:hAnsi="Times New Roman" w:hint="eastAsia"/>
                <w:szCs w:val="21"/>
              </w:rPr>
              <w:t>）</w:t>
            </w:r>
          </w:p>
          <w:p w:rsidR="00386BC1" w:rsidRDefault="00386BC1">
            <w:pPr>
              <w:spacing w:line="440" w:lineRule="exact"/>
              <w:ind w:firstLine="405"/>
              <w:rPr>
                <w:rFonts w:ascii="Times New Roman" w:hAnsi="Times New Roman"/>
                <w:szCs w:val="21"/>
              </w:rPr>
            </w:pPr>
            <w:r>
              <w:rPr>
                <w:rFonts w:ascii="Times New Roman" w:hAnsi="Times New Roman" w:hint="eastAsia"/>
                <w:szCs w:val="21"/>
              </w:rPr>
              <w:t>连续工作时间：</w:t>
            </w:r>
            <w:r>
              <w:rPr>
                <w:rFonts w:ascii="Times New Roman" w:hAnsi="Times New Roman"/>
                <w:szCs w:val="21"/>
              </w:rPr>
              <w:t>&gt;24</w:t>
            </w:r>
            <w:r>
              <w:rPr>
                <w:rFonts w:ascii="Times New Roman" w:hAnsi="Times New Roman" w:hint="eastAsia"/>
                <w:szCs w:val="21"/>
              </w:rPr>
              <w:t>小时；</w:t>
            </w:r>
          </w:p>
          <w:p w:rsidR="00386BC1" w:rsidRDefault="00386BC1">
            <w:pPr>
              <w:spacing w:line="440" w:lineRule="exact"/>
              <w:ind w:firstLine="405"/>
              <w:rPr>
                <w:rFonts w:ascii="Times New Roman" w:hAnsi="Times New Roman"/>
                <w:szCs w:val="21"/>
              </w:rPr>
            </w:pPr>
            <w:r>
              <w:rPr>
                <w:rFonts w:ascii="Times New Roman" w:hAnsi="Times New Roman" w:hint="eastAsia"/>
                <w:szCs w:val="21"/>
              </w:rPr>
              <w:t>使用寿命</w:t>
            </w:r>
            <w:r>
              <w:rPr>
                <w:rFonts w:ascii="Times New Roman" w:hAnsi="Times New Roman"/>
                <w:szCs w:val="21"/>
              </w:rPr>
              <w:t>≥100000</w:t>
            </w:r>
            <w:r>
              <w:rPr>
                <w:rFonts w:ascii="Times New Roman" w:hAnsi="Times New Roman" w:hint="eastAsia"/>
                <w:szCs w:val="21"/>
              </w:rPr>
              <w:t>小时；</w:t>
            </w:r>
          </w:p>
          <w:p w:rsidR="00386BC1" w:rsidRDefault="00386BC1">
            <w:pPr>
              <w:spacing w:line="440" w:lineRule="exact"/>
              <w:ind w:firstLine="405"/>
              <w:rPr>
                <w:rFonts w:ascii="Times New Roman" w:hAnsi="Times New Roman"/>
                <w:szCs w:val="21"/>
              </w:rPr>
            </w:pPr>
            <w:r>
              <w:rPr>
                <w:rFonts w:ascii="Times New Roman" w:hAnsi="Times New Roman"/>
                <w:szCs w:val="21"/>
              </w:rPr>
              <w:t>16</w:t>
            </w:r>
            <w:r>
              <w:rPr>
                <w:rFonts w:ascii="Times New Roman" w:hAnsi="Times New Roman" w:hint="eastAsia"/>
                <w:szCs w:val="21"/>
              </w:rPr>
              <w:t>、工作环境温度</w:t>
            </w:r>
            <w:r>
              <w:rPr>
                <w:rFonts w:ascii="Times New Roman" w:hAnsi="Times New Roman"/>
                <w:szCs w:val="21"/>
              </w:rPr>
              <w:t>-20</w:t>
            </w:r>
            <w:r>
              <w:rPr>
                <w:rFonts w:ascii="Times New Roman" w:hAnsi="Times New Roman" w:hint="eastAsia"/>
                <w:szCs w:val="21"/>
              </w:rPr>
              <w:t>℃～</w:t>
            </w:r>
            <w:r>
              <w:rPr>
                <w:rFonts w:ascii="Times New Roman" w:hAnsi="Times New Roman"/>
                <w:szCs w:val="21"/>
              </w:rPr>
              <w:t>50</w:t>
            </w:r>
            <w:r>
              <w:rPr>
                <w:rFonts w:ascii="Times New Roman" w:hAnsi="Times New Roman" w:hint="eastAsia"/>
                <w:szCs w:val="21"/>
              </w:rPr>
              <w:t>℃，相对湿度：</w:t>
            </w:r>
            <w:r>
              <w:rPr>
                <w:rFonts w:ascii="Times New Roman" w:hAnsi="Times New Roman"/>
                <w:szCs w:val="21"/>
              </w:rPr>
              <w:t>25%</w:t>
            </w:r>
            <w:r>
              <w:rPr>
                <w:rFonts w:ascii="Times New Roman" w:hAnsi="Times New Roman" w:hint="eastAsia"/>
                <w:szCs w:val="21"/>
              </w:rPr>
              <w:t>～</w:t>
            </w:r>
            <w:r>
              <w:rPr>
                <w:rFonts w:ascii="Times New Roman" w:hAnsi="Times New Roman"/>
                <w:szCs w:val="21"/>
              </w:rPr>
              <w:t>85%RH</w:t>
            </w:r>
          </w:p>
          <w:p w:rsidR="00386BC1" w:rsidRDefault="00386BC1">
            <w:pPr>
              <w:spacing w:line="440" w:lineRule="exact"/>
              <w:ind w:firstLine="405"/>
              <w:rPr>
                <w:rFonts w:ascii="Times New Roman" w:hAnsi="Times New Roman"/>
                <w:szCs w:val="21"/>
              </w:rPr>
            </w:pPr>
            <w:r>
              <w:rPr>
                <w:rFonts w:ascii="Times New Roman" w:hAnsi="Times New Roman"/>
                <w:szCs w:val="21"/>
              </w:rPr>
              <w:t>17</w:t>
            </w:r>
            <w:r>
              <w:rPr>
                <w:rFonts w:ascii="Times New Roman" w:hAnsi="Times New Roman" w:hint="eastAsia"/>
                <w:szCs w:val="21"/>
              </w:rPr>
              <w:t>、单元模组化结构设计，屏面采用前安装方式，组合拼装，组装拆卸，维修方便。</w:t>
            </w:r>
          </w:p>
          <w:p w:rsidR="00386BC1" w:rsidRDefault="00386BC1">
            <w:pPr>
              <w:spacing w:line="440" w:lineRule="exact"/>
              <w:ind w:firstLine="405"/>
              <w:rPr>
                <w:rFonts w:ascii="Times New Roman" w:hAnsi="Times New Roman"/>
                <w:szCs w:val="21"/>
              </w:rPr>
            </w:pPr>
            <w:r>
              <w:rPr>
                <w:rFonts w:ascii="Times New Roman" w:hAnsi="Times New Roman"/>
                <w:szCs w:val="21"/>
              </w:rPr>
              <w:t>18</w:t>
            </w:r>
            <w:r>
              <w:rPr>
                <w:rFonts w:ascii="Times New Roman" w:hAnsi="Times New Roman" w:hint="eastAsia"/>
                <w:szCs w:val="21"/>
              </w:rPr>
              <w:t>、包含屏幕的钢结构制作施工、安装调式、包边装饰、电缆等周边附件</w:t>
            </w:r>
          </w:p>
          <w:p w:rsidR="00386BC1" w:rsidRDefault="00386BC1">
            <w:pPr>
              <w:spacing w:line="440" w:lineRule="exact"/>
              <w:ind w:firstLine="405"/>
              <w:rPr>
                <w:rFonts w:ascii="Times New Roman" w:hAnsi="Times New Roman"/>
                <w:szCs w:val="21"/>
              </w:rPr>
            </w:pPr>
          </w:p>
          <w:p w:rsidR="00386BC1" w:rsidRDefault="00386BC1">
            <w:pPr>
              <w:spacing w:line="440" w:lineRule="exact"/>
              <w:ind w:firstLine="405"/>
              <w:rPr>
                <w:rFonts w:ascii="Times New Roman" w:hAnsi="Times New Roman"/>
                <w:b/>
                <w:szCs w:val="21"/>
              </w:rPr>
            </w:pPr>
            <w:r>
              <w:rPr>
                <w:rFonts w:ascii="Times New Roman" w:hAnsi="Times New Roman" w:hint="eastAsia"/>
                <w:b/>
                <w:szCs w:val="21"/>
              </w:rPr>
              <w:t>三、控制方式：</w:t>
            </w:r>
          </w:p>
          <w:p w:rsidR="00386BC1" w:rsidRDefault="00386BC1">
            <w:pPr>
              <w:spacing w:line="440" w:lineRule="exact"/>
              <w:ind w:firstLine="405"/>
              <w:rPr>
                <w:rFonts w:ascii="Times New Roman" w:hAnsi="Times New Roman"/>
                <w:szCs w:val="21"/>
              </w:rPr>
            </w:pPr>
            <w:r>
              <w:rPr>
                <w:rFonts w:ascii="Times New Roman" w:hAnsi="Times New Roman" w:hint="eastAsia"/>
                <w:szCs w:val="21"/>
              </w:rPr>
              <w:t>操作系统：</w:t>
            </w:r>
            <w:r>
              <w:rPr>
                <w:rFonts w:ascii="Times New Roman" w:hAnsi="Times New Roman"/>
                <w:szCs w:val="21"/>
              </w:rPr>
              <w:t>WINDOWS7/ 10/ NT/2000 /XP</w:t>
            </w:r>
          </w:p>
          <w:p w:rsidR="00386BC1" w:rsidRDefault="00386BC1">
            <w:pPr>
              <w:spacing w:line="440" w:lineRule="exact"/>
              <w:ind w:firstLine="405"/>
              <w:rPr>
                <w:rFonts w:ascii="Times New Roman" w:hAnsi="Times New Roman"/>
                <w:szCs w:val="21"/>
              </w:rPr>
            </w:pPr>
            <w:r>
              <w:rPr>
                <w:rFonts w:ascii="Times New Roman" w:hAnsi="Times New Roman" w:hint="eastAsia"/>
                <w:szCs w:val="21"/>
              </w:rPr>
              <w:t>控制系统采用：</w:t>
            </w:r>
            <w:r>
              <w:rPr>
                <w:rFonts w:ascii="Times New Roman" w:hAnsi="Times New Roman"/>
                <w:szCs w:val="21"/>
              </w:rPr>
              <w:t>DVI</w:t>
            </w:r>
            <w:r>
              <w:rPr>
                <w:rFonts w:ascii="Times New Roman" w:hAnsi="Times New Roman" w:hint="eastAsia"/>
                <w:szCs w:val="21"/>
              </w:rPr>
              <w:t>显卡＋数据采集卡</w:t>
            </w:r>
            <w:r>
              <w:rPr>
                <w:rFonts w:ascii="Times New Roman" w:hAnsi="Times New Roman"/>
                <w:szCs w:val="21"/>
              </w:rPr>
              <w:t>+</w:t>
            </w:r>
            <w:r>
              <w:rPr>
                <w:rFonts w:ascii="Times New Roman" w:hAnsi="Times New Roman" w:hint="eastAsia"/>
                <w:szCs w:val="21"/>
              </w:rPr>
              <w:t>数据接受卡</w:t>
            </w:r>
          </w:p>
          <w:p w:rsidR="00386BC1" w:rsidRDefault="00386BC1">
            <w:pPr>
              <w:spacing w:line="440" w:lineRule="exact"/>
              <w:ind w:firstLine="405"/>
              <w:rPr>
                <w:rFonts w:ascii="Times New Roman" w:hAnsi="Times New Roman"/>
                <w:szCs w:val="21"/>
              </w:rPr>
            </w:pPr>
            <w:r>
              <w:rPr>
                <w:rFonts w:ascii="Times New Roman" w:hAnsi="Times New Roman" w:hint="eastAsia"/>
                <w:szCs w:val="21"/>
              </w:rPr>
              <w:t>计算机</w:t>
            </w:r>
            <w:r>
              <w:rPr>
                <w:rFonts w:ascii="Times New Roman" w:hAnsi="Times New Roman"/>
                <w:szCs w:val="21"/>
              </w:rPr>
              <w:t>+</w:t>
            </w:r>
            <w:r>
              <w:rPr>
                <w:rFonts w:ascii="Times New Roman" w:hAnsi="Times New Roman" w:hint="eastAsia"/>
                <w:szCs w:val="21"/>
              </w:rPr>
              <w:t>控制软件硬件</w:t>
            </w:r>
            <w:r>
              <w:rPr>
                <w:rFonts w:ascii="Times New Roman" w:hAnsi="Times New Roman"/>
                <w:szCs w:val="21"/>
              </w:rPr>
              <w:t>+</w:t>
            </w:r>
            <w:r>
              <w:rPr>
                <w:rFonts w:ascii="Times New Roman" w:hAnsi="Times New Roman" w:hint="eastAsia"/>
                <w:szCs w:val="21"/>
              </w:rPr>
              <w:t>播放软件及硬件</w:t>
            </w:r>
          </w:p>
          <w:p w:rsidR="00386BC1" w:rsidRDefault="00386BC1">
            <w:pPr>
              <w:spacing w:line="440" w:lineRule="exact"/>
              <w:ind w:firstLine="405"/>
              <w:rPr>
                <w:rFonts w:ascii="Times New Roman" w:hAnsi="Times New Roman"/>
                <w:szCs w:val="21"/>
              </w:rPr>
            </w:pPr>
            <w:r>
              <w:rPr>
                <w:rFonts w:ascii="Times New Roman" w:hAnsi="Times New Roman" w:hint="eastAsia"/>
                <w:szCs w:val="21"/>
              </w:rPr>
              <w:t>控制方式：</w:t>
            </w:r>
            <w:r>
              <w:rPr>
                <w:rFonts w:ascii="Times New Roman" w:hAnsi="Times New Roman"/>
                <w:szCs w:val="21"/>
              </w:rPr>
              <w:t xml:space="preserve"> </w:t>
            </w:r>
            <w:r>
              <w:rPr>
                <w:rFonts w:ascii="Times New Roman" w:hAnsi="Times New Roman" w:hint="eastAsia"/>
                <w:szCs w:val="21"/>
              </w:rPr>
              <w:t>同步映像</w:t>
            </w:r>
          </w:p>
          <w:p w:rsidR="00386BC1" w:rsidRDefault="00386BC1">
            <w:pPr>
              <w:spacing w:line="440" w:lineRule="exact"/>
              <w:ind w:firstLine="405"/>
              <w:rPr>
                <w:rFonts w:ascii="Times New Roman" w:hAnsi="Times New Roman"/>
                <w:szCs w:val="21"/>
              </w:rPr>
            </w:pPr>
          </w:p>
          <w:p w:rsidR="00386BC1" w:rsidRDefault="00386BC1">
            <w:pPr>
              <w:spacing w:line="440" w:lineRule="exact"/>
              <w:ind w:firstLine="405"/>
              <w:rPr>
                <w:rFonts w:ascii="Times New Roman" w:hAnsi="Times New Roman"/>
                <w:b/>
                <w:szCs w:val="21"/>
              </w:rPr>
            </w:pPr>
            <w:r>
              <w:rPr>
                <w:rFonts w:ascii="Times New Roman" w:hAnsi="Times New Roman" w:hint="eastAsia"/>
                <w:b/>
                <w:szCs w:val="21"/>
              </w:rPr>
              <w:t>四、保护技术：</w:t>
            </w:r>
          </w:p>
          <w:p w:rsidR="00386BC1" w:rsidRDefault="00386BC1">
            <w:pPr>
              <w:spacing w:line="440" w:lineRule="exact"/>
              <w:ind w:firstLine="405"/>
              <w:rPr>
                <w:rFonts w:ascii="Times New Roman" w:hAnsi="Times New Roman"/>
                <w:szCs w:val="21"/>
              </w:rPr>
            </w:pPr>
            <w:r>
              <w:rPr>
                <w:rFonts w:ascii="Times New Roman" w:hAnsi="Times New Roman" w:hint="eastAsia"/>
                <w:szCs w:val="21"/>
              </w:rPr>
              <w:t>防潮、防尘、防腐、防静电、防雷击，同时具有过流、短路、过压、欠压保护功能。</w:t>
            </w:r>
          </w:p>
          <w:p w:rsidR="00386BC1" w:rsidRDefault="00386BC1">
            <w:pPr>
              <w:spacing w:line="440" w:lineRule="exact"/>
              <w:ind w:firstLine="405"/>
              <w:rPr>
                <w:rFonts w:ascii="Times New Roman" w:hAnsi="Times New Roman"/>
                <w:szCs w:val="21"/>
              </w:rPr>
            </w:pPr>
            <w:r>
              <w:rPr>
                <w:rFonts w:ascii="Times New Roman" w:hAnsi="Times New Roman" w:hint="eastAsia"/>
                <w:szCs w:val="21"/>
              </w:rPr>
              <w:t>防护等级</w:t>
            </w:r>
            <w:r>
              <w:rPr>
                <w:rFonts w:ascii="Times New Roman" w:hAnsi="Times New Roman"/>
                <w:szCs w:val="21"/>
              </w:rPr>
              <w:t>: ≥IP31</w:t>
            </w:r>
          </w:p>
          <w:p w:rsidR="00386BC1" w:rsidRDefault="00386BC1">
            <w:pPr>
              <w:spacing w:line="440" w:lineRule="exact"/>
              <w:ind w:firstLine="405"/>
              <w:rPr>
                <w:rFonts w:ascii="Times New Roman" w:hAnsi="Times New Roman"/>
                <w:szCs w:val="21"/>
              </w:rPr>
            </w:pPr>
          </w:p>
          <w:p w:rsidR="00386BC1" w:rsidRDefault="00386BC1">
            <w:pPr>
              <w:spacing w:line="440" w:lineRule="exact"/>
              <w:ind w:firstLine="405"/>
              <w:rPr>
                <w:rFonts w:ascii="Times New Roman" w:hAnsi="Times New Roman"/>
                <w:b/>
                <w:szCs w:val="21"/>
              </w:rPr>
            </w:pPr>
            <w:r>
              <w:rPr>
                <w:rFonts w:ascii="Times New Roman" w:hAnsi="Times New Roman" w:hint="eastAsia"/>
                <w:b/>
                <w:szCs w:val="21"/>
              </w:rPr>
              <w:t>五、供电：</w:t>
            </w:r>
          </w:p>
          <w:p w:rsidR="00386BC1" w:rsidRDefault="00386BC1">
            <w:pPr>
              <w:spacing w:line="440" w:lineRule="exact"/>
              <w:ind w:firstLine="405"/>
              <w:rPr>
                <w:rFonts w:ascii="Times New Roman" w:hAnsi="Times New Roman"/>
                <w:szCs w:val="21"/>
              </w:rPr>
            </w:pPr>
            <w:r>
              <w:rPr>
                <w:rFonts w:ascii="Times New Roman" w:hAnsi="Times New Roman" w:hint="eastAsia"/>
                <w:szCs w:val="21"/>
              </w:rPr>
              <w:t>工作电压：</w:t>
            </w:r>
            <w:r>
              <w:rPr>
                <w:rFonts w:ascii="Times New Roman" w:hAnsi="Times New Roman"/>
                <w:szCs w:val="21"/>
              </w:rPr>
              <w:t> AC220V/380V±10</w:t>
            </w:r>
            <w:r>
              <w:rPr>
                <w:rFonts w:ascii="Times New Roman" w:hAnsi="Times New Roman" w:hint="eastAsia"/>
                <w:szCs w:val="21"/>
              </w:rPr>
              <w:t>％，</w:t>
            </w:r>
            <w:r>
              <w:rPr>
                <w:rFonts w:ascii="Times New Roman" w:hAnsi="Times New Roman"/>
                <w:szCs w:val="21"/>
              </w:rPr>
              <w:t>50Hz</w:t>
            </w:r>
            <w:r>
              <w:rPr>
                <w:rFonts w:ascii="Times New Roman" w:hAnsi="Times New Roman" w:hint="eastAsia"/>
                <w:szCs w:val="21"/>
              </w:rPr>
              <w:t>（三相五线制）</w:t>
            </w:r>
          </w:p>
          <w:p w:rsidR="00386BC1" w:rsidRDefault="00386BC1">
            <w:pPr>
              <w:spacing w:line="440" w:lineRule="exact"/>
              <w:ind w:firstLine="405"/>
              <w:rPr>
                <w:rFonts w:ascii="Times New Roman" w:hAnsi="Times New Roman"/>
                <w:szCs w:val="21"/>
              </w:rPr>
            </w:pPr>
          </w:p>
          <w:p w:rsidR="00386BC1" w:rsidRDefault="00386BC1">
            <w:pPr>
              <w:spacing w:line="440" w:lineRule="exact"/>
              <w:ind w:firstLine="405"/>
              <w:rPr>
                <w:rFonts w:ascii="Times New Roman" w:hAnsi="Times New Roman"/>
                <w:b/>
                <w:szCs w:val="21"/>
              </w:rPr>
            </w:pPr>
            <w:r>
              <w:rPr>
                <w:rFonts w:ascii="Times New Roman" w:hAnsi="Times New Roman" w:hint="eastAsia"/>
                <w:b/>
                <w:szCs w:val="21"/>
              </w:rPr>
              <w:t>六、显示内容</w:t>
            </w:r>
          </w:p>
          <w:p w:rsidR="00386BC1" w:rsidRDefault="00386BC1">
            <w:pPr>
              <w:spacing w:line="440" w:lineRule="exact"/>
              <w:ind w:firstLine="405"/>
              <w:rPr>
                <w:rFonts w:ascii="Times New Roman" w:hAnsi="Times New Roman"/>
                <w:szCs w:val="21"/>
              </w:rPr>
            </w:pPr>
            <w:r>
              <w:rPr>
                <w:rFonts w:ascii="Times New Roman" w:hAnsi="Times New Roman" w:hint="eastAsia"/>
                <w:szCs w:val="21"/>
              </w:rPr>
              <w:t>文本文件</w:t>
            </w:r>
          </w:p>
          <w:p w:rsidR="00386BC1" w:rsidRDefault="00386BC1">
            <w:pPr>
              <w:spacing w:line="440" w:lineRule="exact"/>
              <w:ind w:firstLine="405"/>
              <w:rPr>
                <w:rFonts w:ascii="Times New Roman" w:hAnsi="Times New Roman"/>
                <w:szCs w:val="21"/>
              </w:rPr>
            </w:pPr>
            <w:r>
              <w:rPr>
                <w:rFonts w:ascii="Times New Roman" w:hAnsi="Times New Roman"/>
                <w:szCs w:val="21"/>
              </w:rPr>
              <w:t>office</w:t>
            </w:r>
            <w:r>
              <w:rPr>
                <w:rFonts w:ascii="Times New Roman" w:hAnsi="Times New Roman" w:hint="eastAsia"/>
                <w:szCs w:val="21"/>
              </w:rPr>
              <w:t>文件（有</w:t>
            </w:r>
            <w:r>
              <w:rPr>
                <w:rFonts w:ascii="Times New Roman" w:hAnsi="Times New Roman"/>
                <w:szCs w:val="21"/>
              </w:rPr>
              <w:t>Word</w:t>
            </w:r>
            <w:r>
              <w:rPr>
                <w:rFonts w:ascii="Times New Roman" w:hAnsi="Times New Roman" w:hint="eastAsia"/>
                <w:szCs w:val="21"/>
              </w:rPr>
              <w:t>、</w:t>
            </w:r>
            <w:r>
              <w:rPr>
                <w:rFonts w:ascii="Times New Roman" w:hAnsi="Times New Roman"/>
                <w:szCs w:val="21"/>
              </w:rPr>
              <w:t>Excel</w:t>
            </w:r>
            <w:r>
              <w:rPr>
                <w:rFonts w:ascii="Times New Roman" w:hAnsi="Times New Roman" w:hint="eastAsia"/>
                <w:szCs w:val="21"/>
              </w:rPr>
              <w:t>、</w:t>
            </w:r>
            <w:r>
              <w:rPr>
                <w:rFonts w:ascii="Times New Roman" w:hAnsi="Times New Roman"/>
                <w:szCs w:val="21"/>
              </w:rPr>
              <w:t>PowerPoint</w:t>
            </w:r>
            <w:r>
              <w:rPr>
                <w:rFonts w:ascii="Times New Roman" w:hAnsi="Times New Roman" w:hint="eastAsia"/>
                <w:szCs w:val="21"/>
              </w:rPr>
              <w:t>等）</w:t>
            </w:r>
          </w:p>
          <w:p w:rsidR="00386BC1" w:rsidRDefault="00386BC1">
            <w:pPr>
              <w:spacing w:line="440" w:lineRule="exact"/>
              <w:ind w:firstLine="405"/>
              <w:rPr>
                <w:rFonts w:ascii="Times New Roman" w:hAnsi="Times New Roman"/>
                <w:szCs w:val="21"/>
              </w:rPr>
            </w:pPr>
            <w:r>
              <w:rPr>
                <w:rFonts w:ascii="Times New Roman" w:hAnsi="Times New Roman" w:hint="eastAsia"/>
                <w:szCs w:val="21"/>
              </w:rPr>
              <w:t>所有图片文件（</w:t>
            </w:r>
            <w:r>
              <w:rPr>
                <w:rFonts w:ascii="Times New Roman" w:hAnsi="Times New Roman"/>
                <w:szCs w:val="21"/>
              </w:rPr>
              <w:t>BMP</w:t>
            </w:r>
            <w:r>
              <w:rPr>
                <w:rFonts w:ascii="Times New Roman" w:hAnsi="Times New Roman" w:hint="eastAsia"/>
                <w:szCs w:val="21"/>
              </w:rPr>
              <w:t>／</w:t>
            </w:r>
            <w:r>
              <w:rPr>
                <w:rFonts w:ascii="Times New Roman" w:hAnsi="Times New Roman"/>
                <w:szCs w:val="21"/>
              </w:rPr>
              <w:t>JPG</w:t>
            </w:r>
            <w:r>
              <w:rPr>
                <w:rFonts w:ascii="Times New Roman" w:hAnsi="Times New Roman" w:hint="eastAsia"/>
                <w:szCs w:val="21"/>
              </w:rPr>
              <w:t>／</w:t>
            </w:r>
            <w:r>
              <w:rPr>
                <w:rFonts w:ascii="Times New Roman" w:hAnsi="Times New Roman"/>
                <w:szCs w:val="21"/>
              </w:rPr>
              <w:t>GIF</w:t>
            </w:r>
            <w:r>
              <w:rPr>
                <w:rFonts w:ascii="Times New Roman" w:hAnsi="Times New Roman" w:hint="eastAsia"/>
                <w:szCs w:val="21"/>
              </w:rPr>
              <w:t>／</w:t>
            </w:r>
            <w:r>
              <w:rPr>
                <w:rFonts w:ascii="Times New Roman" w:hAnsi="Times New Roman"/>
                <w:szCs w:val="21"/>
              </w:rPr>
              <w:t>PCX</w:t>
            </w:r>
            <w:r>
              <w:rPr>
                <w:rFonts w:ascii="Times New Roman" w:hAnsi="Times New Roman" w:hint="eastAsia"/>
                <w:szCs w:val="21"/>
              </w:rPr>
              <w:t>．．．）</w:t>
            </w:r>
          </w:p>
          <w:p w:rsidR="00386BC1" w:rsidRDefault="00386BC1">
            <w:pPr>
              <w:spacing w:line="440" w:lineRule="exact"/>
              <w:ind w:firstLine="405"/>
              <w:rPr>
                <w:rFonts w:ascii="Times New Roman" w:hAnsi="Times New Roman"/>
                <w:szCs w:val="21"/>
              </w:rPr>
            </w:pPr>
            <w:r>
              <w:rPr>
                <w:rFonts w:ascii="Times New Roman" w:hAnsi="Times New Roman" w:hint="eastAsia"/>
                <w:szCs w:val="21"/>
              </w:rPr>
              <w:t>所有的动画文件（</w:t>
            </w:r>
            <w:r>
              <w:rPr>
                <w:rFonts w:ascii="Times New Roman" w:hAnsi="Times New Roman"/>
                <w:szCs w:val="21"/>
              </w:rPr>
              <w:t>MPG</w:t>
            </w:r>
            <w:r>
              <w:rPr>
                <w:rFonts w:ascii="Times New Roman" w:hAnsi="Times New Roman" w:hint="eastAsia"/>
                <w:szCs w:val="21"/>
              </w:rPr>
              <w:t>／</w:t>
            </w:r>
            <w:r>
              <w:rPr>
                <w:rFonts w:ascii="Times New Roman" w:hAnsi="Times New Roman"/>
                <w:szCs w:val="21"/>
              </w:rPr>
              <w:t>MPEG</w:t>
            </w:r>
            <w:r>
              <w:rPr>
                <w:rFonts w:ascii="Times New Roman" w:hAnsi="Times New Roman" w:hint="eastAsia"/>
                <w:szCs w:val="21"/>
              </w:rPr>
              <w:t>／</w:t>
            </w:r>
            <w:r>
              <w:rPr>
                <w:rFonts w:ascii="Times New Roman" w:hAnsi="Times New Roman"/>
                <w:szCs w:val="21"/>
              </w:rPr>
              <w:t>MPV</w:t>
            </w:r>
            <w:r>
              <w:rPr>
                <w:rFonts w:ascii="Times New Roman" w:hAnsi="Times New Roman" w:hint="eastAsia"/>
                <w:szCs w:val="21"/>
              </w:rPr>
              <w:t>／</w:t>
            </w:r>
            <w:r>
              <w:rPr>
                <w:rFonts w:ascii="Times New Roman" w:hAnsi="Times New Roman"/>
                <w:szCs w:val="21"/>
              </w:rPr>
              <w:t>MPA</w:t>
            </w:r>
            <w:r>
              <w:rPr>
                <w:rFonts w:ascii="Times New Roman" w:hAnsi="Times New Roman" w:hint="eastAsia"/>
                <w:szCs w:val="21"/>
              </w:rPr>
              <w:t>／</w:t>
            </w:r>
            <w:r>
              <w:rPr>
                <w:rFonts w:ascii="Times New Roman" w:hAnsi="Times New Roman"/>
                <w:szCs w:val="21"/>
              </w:rPr>
              <w:t>AVI</w:t>
            </w:r>
            <w:r>
              <w:rPr>
                <w:rFonts w:ascii="Times New Roman" w:hAnsi="Times New Roman" w:hint="eastAsia"/>
                <w:szCs w:val="21"/>
              </w:rPr>
              <w:t>／</w:t>
            </w:r>
            <w:r>
              <w:rPr>
                <w:rFonts w:ascii="Times New Roman" w:hAnsi="Times New Roman"/>
                <w:szCs w:val="21"/>
              </w:rPr>
              <w:t>VCD</w:t>
            </w:r>
            <w:r>
              <w:rPr>
                <w:rFonts w:ascii="Times New Roman" w:hAnsi="Times New Roman" w:hint="eastAsia"/>
                <w:szCs w:val="21"/>
              </w:rPr>
              <w:t>／</w:t>
            </w:r>
            <w:r>
              <w:rPr>
                <w:rFonts w:ascii="Times New Roman" w:hAnsi="Times New Roman"/>
                <w:szCs w:val="21"/>
              </w:rPr>
              <w:t>SWF</w:t>
            </w:r>
            <w:r>
              <w:rPr>
                <w:rFonts w:ascii="Times New Roman" w:hAnsi="Times New Roman" w:hint="eastAsia"/>
                <w:szCs w:val="21"/>
              </w:rPr>
              <w:t>／</w:t>
            </w:r>
            <w:r>
              <w:rPr>
                <w:rFonts w:ascii="Times New Roman" w:hAnsi="Times New Roman"/>
                <w:szCs w:val="21"/>
              </w:rPr>
              <w:t>RM</w:t>
            </w:r>
            <w:r>
              <w:rPr>
                <w:rFonts w:ascii="Times New Roman" w:hAnsi="Times New Roman" w:hint="eastAsia"/>
                <w:szCs w:val="21"/>
              </w:rPr>
              <w:t>／</w:t>
            </w:r>
            <w:r>
              <w:rPr>
                <w:rFonts w:ascii="Times New Roman" w:hAnsi="Times New Roman"/>
                <w:szCs w:val="21"/>
              </w:rPr>
              <w:t>RA</w:t>
            </w:r>
            <w:r>
              <w:rPr>
                <w:rFonts w:ascii="Times New Roman" w:hAnsi="Times New Roman" w:hint="eastAsia"/>
                <w:szCs w:val="21"/>
              </w:rPr>
              <w:t>／</w:t>
            </w:r>
            <w:r>
              <w:rPr>
                <w:rFonts w:ascii="Times New Roman" w:hAnsi="Times New Roman"/>
                <w:szCs w:val="21"/>
              </w:rPr>
              <w:t>RMJ</w:t>
            </w:r>
            <w:r>
              <w:rPr>
                <w:rFonts w:ascii="Times New Roman" w:hAnsi="Times New Roman" w:hint="eastAsia"/>
                <w:szCs w:val="21"/>
              </w:rPr>
              <w:t>／</w:t>
            </w:r>
            <w:r>
              <w:rPr>
                <w:rFonts w:ascii="Times New Roman" w:hAnsi="Times New Roman"/>
                <w:szCs w:val="21"/>
              </w:rPr>
              <w:t>ASF</w:t>
            </w:r>
            <w:r>
              <w:rPr>
                <w:rFonts w:ascii="Times New Roman" w:hAnsi="Times New Roman" w:hint="eastAsia"/>
                <w:szCs w:val="21"/>
              </w:rPr>
              <w:t>．．．）。</w:t>
            </w:r>
          </w:p>
        </w:tc>
      </w:tr>
      <w:tr w:rsidR="00386BC1">
        <w:trPr>
          <w:gridBefore w:val="1"/>
          <w:gridAfter w:val="1"/>
          <w:wBefore w:w="87" w:type="dxa"/>
          <w:wAfter w:w="4178" w:type="dxa"/>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440" w:lineRule="exact"/>
              <w:jc w:val="center"/>
              <w:rPr>
                <w:rFonts w:ascii="Times New Roman" w:hAnsi="Times New Roman"/>
                <w:szCs w:val="21"/>
              </w:rPr>
            </w:pPr>
            <w:r>
              <w:rPr>
                <w:rFonts w:ascii="Times New Roman" w:hAnsi="Times New Roman"/>
                <w:b/>
                <w:szCs w:val="21"/>
              </w:rPr>
              <w:lastRenderedPageBreak/>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BC1" w:rsidRDefault="00386BC1">
            <w:pPr>
              <w:spacing w:line="440" w:lineRule="exact"/>
              <w:jc w:val="center"/>
              <w:rPr>
                <w:rFonts w:ascii="Times New Roman" w:hAnsi="Times New Roman"/>
                <w:szCs w:val="21"/>
              </w:rPr>
            </w:pPr>
            <w:r>
              <w:rPr>
                <w:rFonts w:ascii="Times New Roman" w:hAnsi="Times New Roman"/>
                <w:szCs w:val="21"/>
              </w:rPr>
              <w:t>LED</w:t>
            </w:r>
            <w:r>
              <w:rPr>
                <w:rFonts w:ascii="Times New Roman" w:hAnsi="Times New Roman" w:hint="eastAsia"/>
                <w:szCs w:val="21"/>
              </w:rPr>
              <w:t>显示屏控制系统、线材以及播放软件</w:t>
            </w:r>
          </w:p>
        </w:tc>
        <w:tc>
          <w:tcPr>
            <w:tcW w:w="6520" w:type="dxa"/>
            <w:tcBorders>
              <w:top w:val="single" w:sz="4" w:space="0" w:color="auto"/>
              <w:left w:val="single" w:sz="4" w:space="0" w:color="auto"/>
              <w:bottom w:val="single" w:sz="4" w:space="0" w:color="auto"/>
              <w:right w:val="single" w:sz="4" w:space="0" w:color="auto"/>
            </w:tcBorders>
            <w:vAlign w:val="center"/>
            <w:hideMark/>
          </w:tcPr>
          <w:p w:rsidR="00386BC1" w:rsidRDefault="00386BC1" w:rsidP="00386BC1">
            <w:pPr>
              <w:pStyle w:val="af2"/>
              <w:numPr>
                <w:ilvl w:val="0"/>
                <w:numId w:val="7"/>
              </w:numPr>
              <w:ind w:firstLineChars="0"/>
              <w:rPr>
                <w:sz w:val="22"/>
                <w:szCs w:val="21"/>
              </w:rPr>
            </w:pPr>
            <w:r>
              <w:rPr>
                <w:rFonts w:hint="eastAsia"/>
                <w:sz w:val="22"/>
                <w:szCs w:val="21"/>
              </w:rPr>
              <w:t>传输布线按照一主</w:t>
            </w:r>
            <w:proofErr w:type="gramStart"/>
            <w:r>
              <w:rPr>
                <w:rFonts w:hint="eastAsia"/>
                <w:sz w:val="22"/>
                <w:szCs w:val="21"/>
              </w:rPr>
              <w:t>一</w:t>
            </w:r>
            <w:proofErr w:type="gramEnd"/>
            <w:r>
              <w:rPr>
                <w:rFonts w:hint="eastAsia"/>
                <w:sz w:val="22"/>
                <w:szCs w:val="21"/>
              </w:rPr>
              <w:t>备施工（两条线路）。</w:t>
            </w:r>
          </w:p>
          <w:p w:rsidR="00386BC1" w:rsidRDefault="00386BC1" w:rsidP="00386BC1">
            <w:pPr>
              <w:pStyle w:val="af2"/>
              <w:numPr>
                <w:ilvl w:val="0"/>
                <w:numId w:val="7"/>
              </w:numPr>
              <w:ind w:firstLineChars="0"/>
              <w:rPr>
                <w:szCs w:val="21"/>
              </w:rPr>
            </w:pPr>
            <w:r>
              <w:rPr>
                <w:rFonts w:hint="eastAsia"/>
                <w:sz w:val="22"/>
                <w:szCs w:val="21"/>
              </w:rPr>
              <w:t>传送距离（控制计算机到显示屏）：超</w:t>
            </w:r>
            <w:r>
              <w:rPr>
                <w:sz w:val="22"/>
                <w:szCs w:val="21"/>
              </w:rPr>
              <w:t>5</w:t>
            </w:r>
            <w:r>
              <w:rPr>
                <w:rFonts w:hint="eastAsia"/>
                <w:sz w:val="22"/>
                <w:szCs w:val="21"/>
              </w:rPr>
              <w:t>类线</w:t>
            </w:r>
            <w:r>
              <w:rPr>
                <w:sz w:val="22"/>
                <w:szCs w:val="21"/>
              </w:rPr>
              <w:t>150m</w:t>
            </w:r>
            <w:r>
              <w:rPr>
                <w:rFonts w:hint="eastAsia"/>
                <w:sz w:val="22"/>
                <w:szCs w:val="21"/>
              </w:rPr>
              <w:t>；多模光纤传输</w:t>
            </w:r>
            <w:r>
              <w:rPr>
                <w:sz w:val="22"/>
                <w:szCs w:val="21"/>
              </w:rPr>
              <w:t>5</w:t>
            </w:r>
            <w:r>
              <w:rPr>
                <w:rFonts w:hint="eastAsia"/>
                <w:sz w:val="22"/>
                <w:szCs w:val="21"/>
              </w:rPr>
              <w:t>公里内</w:t>
            </w:r>
          </w:p>
        </w:tc>
      </w:tr>
      <w:tr w:rsidR="00386BC1">
        <w:tc>
          <w:tcPr>
            <w:tcW w:w="12885" w:type="dxa"/>
            <w:gridSpan w:val="5"/>
            <w:tcBorders>
              <w:top w:val="nil"/>
              <w:left w:val="nil"/>
              <w:bottom w:val="nil"/>
              <w:right w:val="nil"/>
            </w:tcBorders>
            <w:shd w:val="clear" w:color="auto" w:fill="FFFFFF"/>
            <w:tcMar>
              <w:top w:w="30" w:type="dxa"/>
              <w:left w:w="30" w:type="dxa"/>
              <w:bottom w:w="30" w:type="dxa"/>
              <w:right w:w="30" w:type="dxa"/>
            </w:tcMar>
            <w:vAlign w:val="center"/>
            <w:hideMark/>
          </w:tcPr>
          <w:p w:rsidR="00386BC1" w:rsidRDefault="00386BC1">
            <w:pPr>
              <w:widowControl/>
              <w:jc w:val="left"/>
              <w:rPr>
                <w:rFonts w:ascii="Times New Roman" w:hAnsi="Times New Roman"/>
                <w:kern w:val="0"/>
                <w:sz w:val="20"/>
                <w:szCs w:val="20"/>
              </w:rPr>
            </w:pPr>
          </w:p>
        </w:tc>
      </w:tr>
    </w:tbl>
    <w:p w:rsidR="00386BC1" w:rsidRDefault="00386BC1" w:rsidP="00386BC1">
      <w:pPr>
        <w:rPr>
          <w:rFonts w:ascii="Times New Roman" w:hAnsi="Times New Roman"/>
        </w:rPr>
      </w:pPr>
    </w:p>
    <w:p w:rsidR="00386BC1" w:rsidRDefault="00386BC1" w:rsidP="00386BC1">
      <w:pPr>
        <w:pStyle w:val="2"/>
        <w:numPr>
          <w:ilvl w:val="1"/>
          <w:numId w:val="3"/>
        </w:numPr>
        <w:ind w:left="7797" w:hanging="7797"/>
        <w:rPr>
          <w:rFonts w:ascii="Times New Roman" w:hAnsi="Times New Roman"/>
          <w:sz w:val="21"/>
          <w:szCs w:val="21"/>
        </w:rPr>
      </w:pPr>
      <w:bookmarkStart w:id="22" w:name="_Toc477248552"/>
      <w:bookmarkEnd w:id="10"/>
      <w:r>
        <w:rPr>
          <w:rFonts w:ascii="Segoe UI Symbol" w:hAnsi="Segoe UI Symbol" w:cs="Segoe UI Symbol"/>
          <w:b w:val="0"/>
          <w:bCs w:val="0"/>
          <w:sz w:val="21"/>
          <w:szCs w:val="21"/>
        </w:rPr>
        <w:t>★</w:t>
      </w:r>
      <w:r>
        <w:rPr>
          <w:rFonts w:ascii="Times New Roman" w:hAnsi="Times New Roman" w:hint="eastAsia"/>
          <w:b w:val="0"/>
          <w:bCs w:val="0"/>
          <w:sz w:val="21"/>
          <w:szCs w:val="21"/>
        </w:rPr>
        <w:t>项目履约时间、地点</w:t>
      </w:r>
      <w:bookmarkEnd w:id="22"/>
    </w:p>
    <w:p w:rsidR="00386BC1" w:rsidRDefault="00386BC1" w:rsidP="00386BC1">
      <w:pPr>
        <w:spacing w:line="440" w:lineRule="exact"/>
        <w:ind w:firstLine="405"/>
        <w:rPr>
          <w:rFonts w:ascii="Times New Roman" w:hAnsi="Times New Roman"/>
          <w:szCs w:val="21"/>
        </w:rPr>
      </w:pPr>
      <w:r>
        <w:rPr>
          <w:rFonts w:ascii="Times New Roman" w:hAnsi="Times New Roman" w:hint="eastAsia"/>
          <w:szCs w:val="21"/>
        </w:rPr>
        <w:t>合同签订后</w:t>
      </w:r>
      <w:bookmarkStart w:id="23" w:name="_GoBack"/>
      <w:bookmarkEnd w:id="23"/>
      <w:r>
        <w:rPr>
          <w:rFonts w:ascii="Times New Roman" w:hAnsi="Times New Roman"/>
          <w:szCs w:val="21"/>
          <w:u w:val="single"/>
        </w:rPr>
        <w:t>25</w:t>
      </w:r>
      <w:r>
        <w:rPr>
          <w:rFonts w:ascii="Times New Roman" w:hAnsi="Times New Roman" w:hint="eastAsia"/>
          <w:szCs w:val="21"/>
        </w:rPr>
        <w:t>个日历日内完成供应安装调试。</w:t>
      </w:r>
    </w:p>
    <w:p w:rsidR="00386BC1" w:rsidRDefault="00386BC1" w:rsidP="00386BC1">
      <w:pPr>
        <w:pStyle w:val="2"/>
        <w:numPr>
          <w:ilvl w:val="1"/>
          <w:numId w:val="3"/>
        </w:numPr>
        <w:ind w:left="7797" w:hanging="7797"/>
        <w:rPr>
          <w:rFonts w:ascii="Times New Roman" w:hAnsi="Times New Roman"/>
          <w:sz w:val="21"/>
          <w:szCs w:val="21"/>
        </w:rPr>
      </w:pPr>
      <w:bookmarkStart w:id="24" w:name="_Toc477248553"/>
      <w:bookmarkStart w:id="25" w:name="_Toc417566437"/>
      <w:r>
        <w:rPr>
          <w:rFonts w:ascii="Segoe UI Symbol" w:hAnsi="Segoe UI Symbol" w:cs="Segoe UI Symbol"/>
          <w:b w:val="0"/>
          <w:bCs w:val="0"/>
          <w:sz w:val="21"/>
          <w:szCs w:val="21"/>
        </w:rPr>
        <w:t>★</w:t>
      </w:r>
      <w:r>
        <w:rPr>
          <w:rFonts w:ascii="Times New Roman" w:hAnsi="Times New Roman" w:hint="eastAsia"/>
          <w:b w:val="0"/>
          <w:bCs w:val="0"/>
          <w:sz w:val="21"/>
          <w:szCs w:val="21"/>
        </w:rPr>
        <w:t>付款方式</w:t>
      </w:r>
      <w:bookmarkEnd w:id="24"/>
      <w:bookmarkEnd w:id="25"/>
    </w:p>
    <w:p w:rsidR="00386BC1" w:rsidRDefault="00386BC1" w:rsidP="00386BC1">
      <w:pPr>
        <w:spacing w:line="440" w:lineRule="exact"/>
        <w:ind w:firstLineChars="200" w:firstLine="420"/>
        <w:rPr>
          <w:rFonts w:ascii="Times New Roman" w:hAnsi="Times New Roman"/>
          <w:szCs w:val="21"/>
        </w:rPr>
      </w:pPr>
      <w:bookmarkStart w:id="26" w:name="_Toc417566438"/>
      <w:r>
        <w:rPr>
          <w:rFonts w:ascii="Times New Roman" w:hAnsi="Times New Roman"/>
          <w:szCs w:val="21"/>
        </w:rPr>
        <w:t xml:space="preserve">1. </w:t>
      </w:r>
      <w:r>
        <w:rPr>
          <w:rFonts w:ascii="Times New Roman" w:hAnsi="Times New Roman" w:hint="eastAsia"/>
          <w:szCs w:val="21"/>
        </w:rPr>
        <w:t>分期付款，合同签署后支付合同总额的</w:t>
      </w:r>
      <w:r>
        <w:rPr>
          <w:rFonts w:ascii="Times New Roman" w:hAnsi="Times New Roman"/>
          <w:szCs w:val="21"/>
        </w:rPr>
        <w:t>30%</w:t>
      </w:r>
      <w:r>
        <w:rPr>
          <w:rFonts w:ascii="Times New Roman" w:hAnsi="Times New Roman" w:hint="eastAsia"/>
          <w:szCs w:val="21"/>
        </w:rPr>
        <w:t>；安装调试验收合格后，支付至合同金额的</w:t>
      </w:r>
      <w:r>
        <w:rPr>
          <w:rFonts w:ascii="Times New Roman" w:hAnsi="Times New Roman"/>
          <w:szCs w:val="21"/>
        </w:rPr>
        <w:t>80%</w:t>
      </w:r>
      <w:r>
        <w:rPr>
          <w:rFonts w:ascii="Times New Roman" w:hAnsi="Times New Roman" w:hint="eastAsia"/>
          <w:szCs w:val="21"/>
        </w:rPr>
        <w:t>，审计结算完成后支付至</w:t>
      </w:r>
      <w:r>
        <w:rPr>
          <w:rFonts w:ascii="Times New Roman" w:hAnsi="Times New Roman"/>
          <w:szCs w:val="21"/>
        </w:rPr>
        <w:t>100%</w:t>
      </w:r>
      <w:r>
        <w:rPr>
          <w:rFonts w:ascii="Times New Roman" w:hAnsi="Times New Roman" w:hint="eastAsia"/>
          <w:szCs w:val="21"/>
        </w:rPr>
        <w:t>（乙方应将审定金额</w:t>
      </w:r>
      <w:r>
        <w:rPr>
          <w:rFonts w:ascii="Times New Roman" w:hAnsi="Times New Roman"/>
          <w:szCs w:val="21"/>
        </w:rPr>
        <w:t>5%</w:t>
      </w:r>
      <w:r>
        <w:rPr>
          <w:rFonts w:ascii="Times New Roman" w:hAnsi="Times New Roman" w:hint="eastAsia"/>
          <w:szCs w:val="21"/>
        </w:rPr>
        <w:t>的预留质保金交回学校暂存，</w:t>
      </w:r>
      <w:proofErr w:type="gramStart"/>
      <w:r>
        <w:rPr>
          <w:rFonts w:ascii="Times New Roman" w:hAnsi="Times New Roman" w:hint="eastAsia"/>
          <w:szCs w:val="21"/>
        </w:rPr>
        <w:t>待质保</w:t>
      </w:r>
      <w:proofErr w:type="gramEnd"/>
      <w:r>
        <w:rPr>
          <w:rFonts w:ascii="Times New Roman" w:hAnsi="Times New Roman" w:hint="eastAsia"/>
          <w:szCs w:val="21"/>
        </w:rPr>
        <w:t>期满后，无质量问题并办理相关手续后无息退还）。</w:t>
      </w:r>
    </w:p>
    <w:p w:rsidR="00386BC1" w:rsidRDefault="00386BC1" w:rsidP="00386BC1">
      <w:pPr>
        <w:spacing w:line="44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成交人需提供增值税专用发票。</w:t>
      </w:r>
    </w:p>
    <w:p w:rsidR="00386BC1" w:rsidRDefault="00386BC1" w:rsidP="00386BC1">
      <w:pPr>
        <w:spacing w:line="44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、项目完成，完成竣工验收后，一次性无息退还履约保证金。</w:t>
      </w:r>
    </w:p>
    <w:p w:rsidR="00386BC1" w:rsidRDefault="00386BC1" w:rsidP="00386BC1">
      <w:pPr>
        <w:pStyle w:val="2"/>
        <w:numPr>
          <w:ilvl w:val="1"/>
          <w:numId w:val="3"/>
        </w:numPr>
        <w:ind w:left="7797" w:hanging="7797"/>
        <w:rPr>
          <w:rFonts w:ascii="Times New Roman" w:hAnsi="Times New Roman"/>
          <w:sz w:val="21"/>
          <w:szCs w:val="21"/>
        </w:rPr>
      </w:pPr>
      <w:bookmarkStart w:id="27" w:name="_Toc477248554"/>
      <w:bookmarkEnd w:id="26"/>
      <w:r>
        <w:rPr>
          <w:rFonts w:ascii="Times New Roman" w:hAnsi="Times New Roman" w:hint="eastAsia"/>
          <w:b w:val="0"/>
          <w:bCs w:val="0"/>
          <w:sz w:val="21"/>
          <w:szCs w:val="21"/>
        </w:rPr>
        <w:t>服务要求</w:t>
      </w:r>
      <w:bookmarkEnd w:id="27"/>
    </w:p>
    <w:p w:rsidR="00386BC1" w:rsidRDefault="00386BC1" w:rsidP="00386BC1">
      <w:pPr>
        <w:pStyle w:val="a5"/>
        <w:ind w:firstLineChars="250" w:firstLine="525"/>
        <w:rPr>
          <w:rFonts w:ascii="Times New Roman" w:hAnsi="Times New Roman" w:cs="Times New Roman"/>
          <w:sz w:val="21"/>
          <w:szCs w:val="21"/>
        </w:rPr>
      </w:pPr>
      <w:r>
        <w:rPr>
          <w:rFonts w:hint="eastAsia"/>
          <w:sz w:val="21"/>
          <w:szCs w:val="21"/>
        </w:rPr>
        <w:t>重要性分为</w:t>
      </w:r>
      <w:r>
        <w:rPr>
          <w:sz w:val="21"/>
          <w:szCs w:val="21"/>
        </w:rPr>
        <w:t>“</w:t>
      </w:r>
      <w:r>
        <w:rPr>
          <w:rFonts w:ascii="Segoe UI Symbol" w:hAnsi="Segoe UI Symbol" w:cs="Segoe UI Symbol"/>
          <w:sz w:val="21"/>
          <w:szCs w:val="21"/>
        </w:rPr>
        <w:t>★</w:t>
      </w:r>
      <w:r>
        <w:rPr>
          <w:sz w:val="21"/>
          <w:szCs w:val="21"/>
        </w:rPr>
        <w:t>”</w:t>
      </w:r>
      <w:r>
        <w:rPr>
          <w:rFonts w:hint="eastAsia"/>
          <w:sz w:val="21"/>
          <w:szCs w:val="21"/>
        </w:rPr>
        <w:t>和一般无标示指标。</w:t>
      </w:r>
      <w:r>
        <w:rPr>
          <w:rFonts w:ascii="Segoe UI Symbol" w:hAnsi="Segoe UI Symbol" w:cs="Segoe UI Symbol"/>
          <w:sz w:val="21"/>
          <w:szCs w:val="21"/>
        </w:rPr>
        <w:t>★</w:t>
      </w:r>
      <w:r>
        <w:rPr>
          <w:rFonts w:hint="eastAsia"/>
          <w:sz w:val="21"/>
          <w:szCs w:val="21"/>
        </w:rPr>
        <w:t>代表</w:t>
      </w:r>
      <w:proofErr w:type="gramStart"/>
      <w:r>
        <w:rPr>
          <w:rFonts w:hint="eastAsia"/>
          <w:sz w:val="21"/>
          <w:szCs w:val="21"/>
        </w:rPr>
        <w:t>最</w:t>
      </w:r>
      <w:proofErr w:type="gramEnd"/>
      <w:r>
        <w:rPr>
          <w:rFonts w:hint="eastAsia"/>
          <w:sz w:val="21"/>
          <w:szCs w:val="21"/>
        </w:rPr>
        <w:t>关键指标，无标识则表示一般指标项。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498"/>
        <w:gridCol w:w="897"/>
        <w:gridCol w:w="5682"/>
      </w:tblGrid>
      <w:tr w:rsidR="00386BC1">
        <w:trPr>
          <w:trHeight w:val="67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386BC1" w:rsidRDefault="00386BC1">
            <w:pPr>
              <w:jc w:val="center"/>
              <w:rPr>
                <w:rFonts w:ascii="Times New Roman" w:hAnsi="Times New Roman"/>
                <w:b/>
                <w:szCs w:val="24"/>
              </w:rPr>
            </w:pPr>
            <w:r>
              <w:rPr>
                <w:rFonts w:ascii="Times New Roman" w:hAnsi="Times New Roman" w:hint="eastAsia"/>
                <w:b/>
              </w:rPr>
              <w:lastRenderedPageBreak/>
              <w:t>序号</w:t>
            </w:r>
          </w:p>
        </w:tc>
        <w:tc>
          <w:tcPr>
            <w:tcW w:w="1498" w:type="dxa"/>
            <w:tcBorders>
              <w:top w:val="single" w:sz="4" w:space="0" w:color="auto"/>
              <w:left w:val="single" w:sz="4" w:space="0" w:color="auto"/>
              <w:bottom w:val="single" w:sz="4" w:space="0" w:color="auto"/>
              <w:right w:val="single" w:sz="4" w:space="0" w:color="auto"/>
            </w:tcBorders>
            <w:vAlign w:val="center"/>
            <w:hideMark/>
          </w:tcPr>
          <w:p w:rsidR="00386BC1" w:rsidRDefault="00386BC1">
            <w:pPr>
              <w:jc w:val="center"/>
              <w:rPr>
                <w:rFonts w:ascii="Times New Roman" w:hAnsi="Times New Roman"/>
                <w:b/>
                <w:szCs w:val="24"/>
              </w:rPr>
            </w:pPr>
            <w:r>
              <w:rPr>
                <w:rFonts w:ascii="Times New Roman" w:hAnsi="Times New Roman" w:hint="eastAsia"/>
                <w:b/>
              </w:rPr>
              <w:t>服务要求项目</w:t>
            </w:r>
          </w:p>
        </w:tc>
        <w:tc>
          <w:tcPr>
            <w:tcW w:w="897" w:type="dxa"/>
            <w:tcBorders>
              <w:top w:val="single" w:sz="4" w:space="0" w:color="auto"/>
              <w:left w:val="single" w:sz="4" w:space="0" w:color="auto"/>
              <w:bottom w:val="single" w:sz="4" w:space="0" w:color="auto"/>
              <w:right w:val="single" w:sz="4" w:space="0" w:color="auto"/>
            </w:tcBorders>
            <w:vAlign w:val="center"/>
            <w:hideMark/>
          </w:tcPr>
          <w:p w:rsidR="00386BC1" w:rsidRDefault="00386BC1">
            <w:pPr>
              <w:jc w:val="center"/>
              <w:rPr>
                <w:rFonts w:ascii="Times New Roman" w:hAnsi="Times New Roman"/>
                <w:b/>
                <w:szCs w:val="24"/>
              </w:rPr>
            </w:pPr>
            <w:r>
              <w:rPr>
                <w:rFonts w:ascii="Times New Roman" w:hAnsi="Times New Roman" w:hint="eastAsia"/>
                <w:b/>
              </w:rPr>
              <w:t>重要性</w:t>
            </w:r>
          </w:p>
        </w:tc>
        <w:tc>
          <w:tcPr>
            <w:tcW w:w="5682" w:type="dxa"/>
            <w:tcBorders>
              <w:top w:val="single" w:sz="4" w:space="0" w:color="auto"/>
              <w:left w:val="single" w:sz="4" w:space="0" w:color="auto"/>
              <w:bottom w:val="single" w:sz="4" w:space="0" w:color="auto"/>
              <w:right w:val="single" w:sz="4" w:space="0" w:color="auto"/>
            </w:tcBorders>
            <w:vAlign w:val="center"/>
            <w:hideMark/>
          </w:tcPr>
          <w:p w:rsidR="00386BC1" w:rsidRDefault="00386BC1">
            <w:pPr>
              <w:jc w:val="center"/>
              <w:rPr>
                <w:rFonts w:ascii="Times New Roman" w:hAnsi="Times New Roman"/>
                <w:b/>
                <w:szCs w:val="24"/>
              </w:rPr>
            </w:pPr>
            <w:r>
              <w:rPr>
                <w:rFonts w:ascii="Times New Roman" w:hAnsi="Times New Roman" w:hint="eastAsia"/>
                <w:b/>
              </w:rPr>
              <w:t>服务要求标准</w:t>
            </w:r>
          </w:p>
        </w:tc>
      </w:tr>
      <w:tr w:rsidR="00386BC1">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386BC1" w:rsidRDefault="00386BC1" w:rsidP="00386BC1">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386BC1" w:rsidRDefault="00386BC1">
            <w:pPr>
              <w:jc w:val="center"/>
              <w:rPr>
                <w:rFonts w:ascii="Times New Roman" w:hAnsi="Times New Roman"/>
                <w:szCs w:val="24"/>
              </w:rPr>
            </w:pPr>
            <w:r>
              <w:rPr>
                <w:rFonts w:ascii="Times New Roman" w:hAnsi="Times New Roman" w:hint="eastAsia"/>
              </w:rPr>
              <w:t>售后服务要求</w:t>
            </w:r>
          </w:p>
        </w:tc>
        <w:tc>
          <w:tcPr>
            <w:tcW w:w="897" w:type="dxa"/>
            <w:tcBorders>
              <w:top w:val="single" w:sz="4" w:space="0" w:color="auto"/>
              <w:left w:val="single" w:sz="4" w:space="0" w:color="auto"/>
              <w:bottom w:val="single" w:sz="4" w:space="0" w:color="auto"/>
              <w:right w:val="single" w:sz="4" w:space="0" w:color="auto"/>
            </w:tcBorders>
            <w:vAlign w:val="center"/>
          </w:tcPr>
          <w:p w:rsidR="00386BC1" w:rsidRDefault="00386BC1">
            <w:pPr>
              <w:jc w:val="center"/>
              <w:rPr>
                <w:rFonts w:ascii="Times New Roman" w:hAnsi="Times New Roman"/>
                <w:szCs w:val="24"/>
              </w:rPr>
            </w:pPr>
          </w:p>
        </w:tc>
        <w:tc>
          <w:tcPr>
            <w:tcW w:w="5682" w:type="dxa"/>
            <w:tcBorders>
              <w:top w:val="single" w:sz="4" w:space="0" w:color="auto"/>
              <w:left w:val="single" w:sz="4" w:space="0" w:color="auto"/>
              <w:bottom w:val="single" w:sz="4" w:space="0" w:color="auto"/>
              <w:right w:val="single" w:sz="4" w:space="0" w:color="auto"/>
            </w:tcBorders>
            <w:hideMark/>
          </w:tcPr>
          <w:p w:rsidR="00386BC1" w:rsidRDefault="00386BC1">
            <w:pPr>
              <w:rPr>
                <w:rFonts w:ascii="Times New Roman" w:hAnsi="Times New Roman"/>
                <w:szCs w:val="24"/>
              </w:rPr>
            </w:pPr>
            <w:r>
              <w:rPr>
                <w:rFonts w:ascii="Times New Roman" w:hAnsi="Times New Roman" w:hint="eastAsia"/>
              </w:rPr>
              <w:t>供应</w:t>
            </w:r>
            <w:proofErr w:type="gramStart"/>
            <w:r>
              <w:rPr>
                <w:rFonts w:ascii="Times New Roman" w:hAnsi="Times New Roman" w:hint="eastAsia"/>
              </w:rPr>
              <w:t>商所有</w:t>
            </w:r>
            <w:proofErr w:type="gramEnd"/>
            <w:r>
              <w:rPr>
                <w:rFonts w:ascii="Times New Roman" w:hAnsi="Times New Roman" w:hint="eastAsia"/>
              </w:rPr>
              <w:t>硬件至少三年免费保修、所有软件至少一年免费保修升级，</w:t>
            </w:r>
            <w:r>
              <w:rPr>
                <w:rFonts w:ascii="Times New Roman" w:hAnsi="Times New Roman"/>
                <w:szCs w:val="21"/>
                <w:lang w:bidi="en-US"/>
              </w:rPr>
              <w:t>7*24</w:t>
            </w:r>
            <w:r>
              <w:rPr>
                <w:rFonts w:ascii="Times New Roman" w:hAnsi="Times New Roman" w:hint="eastAsia"/>
                <w:szCs w:val="21"/>
                <w:lang w:bidi="en-US"/>
              </w:rPr>
              <w:t>小时电话、邮件技术支持服务。</w:t>
            </w:r>
            <w:r>
              <w:rPr>
                <w:rFonts w:ascii="Times New Roman" w:hAnsi="Times New Roman" w:hint="eastAsia"/>
              </w:rPr>
              <w:t>设备损坏返修期间，必须提供相应设备的备机、备件以恢复系统的正常使用，不得因设备返修导致系统无法使用。</w:t>
            </w:r>
          </w:p>
        </w:tc>
      </w:tr>
      <w:tr w:rsidR="00386BC1">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386BC1" w:rsidRDefault="00386BC1" w:rsidP="00386BC1">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386BC1" w:rsidRDefault="00386BC1">
            <w:pPr>
              <w:jc w:val="center"/>
              <w:rPr>
                <w:rFonts w:ascii="Times New Roman" w:hAnsi="Times New Roman"/>
                <w:szCs w:val="24"/>
              </w:rPr>
            </w:pPr>
            <w:r>
              <w:rPr>
                <w:rFonts w:ascii="Times New Roman" w:hAnsi="Times New Roman" w:hint="eastAsia"/>
              </w:rPr>
              <w:t>售后服务标准</w:t>
            </w:r>
          </w:p>
        </w:tc>
        <w:tc>
          <w:tcPr>
            <w:tcW w:w="897" w:type="dxa"/>
            <w:tcBorders>
              <w:top w:val="single" w:sz="4" w:space="0" w:color="auto"/>
              <w:left w:val="single" w:sz="4" w:space="0" w:color="auto"/>
              <w:bottom w:val="single" w:sz="4" w:space="0" w:color="auto"/>
              <w:right w:val="single" w:sz="4" w:space="0" w:color="auto"/>
            </w:tcBorders>
            <w:vAlign w:val="center"/>
          </w:tcPr>
          <w:p w:rsidR="00386BC1" w:rsidRDefault="00386BC1">
            <w:pPr>
              <w:jc w:val="center"/>
              <w:rPr>
                <w:rFonts w:ascii="Times New Roman" w:hAnsi="Times New Roman"/>
                <w:szCs w:val="24"/>
              </w:rPr>
            </w:pPr>
          </w:p>
        </w:tc>
        <w:tc>
          <w:tcPr>
            <w:tcW w:w="5682" w:type="dxa"/>
            <w:tcBorders>
              <w:top w:val="single" w:sz="4" w:space="0" w:color="auto"/>
              <w:left w:val="single" w:sz="4" w:space="0" w:color="auto"/>
              <w:bottom w:val="single" w:sz="4" w:space="0" w:color="auto"/>
              <w:right w:val="single" w:sz="4" w:space="0" w:color="auto"/>
            </w:tcBorders>
            <w:hideMark/>
          </w:tcPr>
          <w:p w:rsidR="00386BC1" w:rsidRDefault="00386BC1">
            <w:pPr>
              <w:rPr>
                <w:rFonts w:ascii="Times New Roman" w:hAnsi="Times New Roman"/>
                <w:szCs w:val="24"/>
              </w:rPr>
            </w:pPr>
            <w:r>
              <w:rPr>
                <w:rFonts w:ascii="Times New Roman" w:hAnsi="Times New Roman" w:hint="eastAsia"/>
              </w:rPr>
              <w:t>包含原厂售后服务产品在内，供应商应承诺：</w:t>
            </w:r>
          </w:p>
          <w:p w:rsidR="00386BC1" w:rsidRDefault="00386BC1">
            <w:pPr>
              <w:rPr>
                <w:rFonts w:ascii="Times New Roman" w:hAnsi="Times New Roman"/>
              </w:rPr>
            </w:pPr>
            <w:r>
              <w:rPr>
                <w:rFonts w:ascii="Times New Roman" w:hAnsi="Times New Roman"/>
              </w:rPr>
              <w:t>1</w:t>
            </w:r>
            <w:r>
              <w:rPr>
                <w:rFonts w:ascii="Times New Roman" w:hAnsi="Times New Roman" w:hint="eastAsia"/>
              </w:rPr>
              <w:t>、所有软、硬件产品三年免费保修、免费升级服务。提供</w:t>
            </w:r>
            <w:r>
              <w:rPr>
                <w:rFonts w:ascii="Times New Roman" w:hAnsi="Times New Roman"/>
              </w:rPr>
              <w:t xml:space="preserve"> 7×24 </w:t>
            </w:r>
            <w:r>
              <w:rPr>
                <w:rFonts w:ascii="Times New Roman" w:hAnsi="Times New Roman" w:hint="eastAsia"/>
              </w:rPr>
              <w:t>小时免费电话技术支持和</w:t>
            </w:r>
            <w:r>
              <w:rPr>
                <w:rFonts w:ascii="Times New Roman" w:hAnsi="Times New Roman"/>
              </w:rPr>
              <w:t xml:space="preserve"> 7×24</w:t>
            </w:r>
            <w:r>
              <w:rPr>
                <w:rFonts w:ascii="Times New Roman" w:hAnsi="Times New Roman" w:hint="eastAsia"/>
              </w:rPr>
              <w:t>小时现场（人力</w:t>
            </w:r>
            <w:r>
              <w:rPr>
                <w:rFonts w:ascii="Times New Roman" w:hAnsi="Times New Roman"/>
              </w:rPr>
              <w:t>+</w:t>
            </w:r>
            <w:r>
              <w:rPr>
                <w:rFonts w:ascii="Times New Roman" w:hAnsi="Times New Roman" w:hint="eastAsia"/>
              </w:rPr>
              <w:t>备件）以上服务级别的保修，</w:t>
            </w:r>
            <w:r>
              <w:rPr>
                <w:rFonts w:ascii="Times New Roman" w:hAnsi="Times New Roman" w:hint="eastAsia"/>
                <w:szCs w:val="21"/>
                <w:lang w:bidi="en-US"/>
              </w:rPr>
              <w:t>在故障</w:t>
            </w:r>
            <w:r>
              <w:rPr>
                <w:rFonts w:ascii="Times New Roman" w:hAnsi="Times New Roman"/>
                <w:szCs w:val="21"/>
                <w:lang w:bidi="en-US"/>
              </w:rPr>
              <w:t>2</w:t>
            </w:r>
            <w:r>
              <w:rPr>
                <w:rFonts w:ascii="Times New Roman" w:hAnsi="Times New Roman" w:hint="eastAsia"/>
                <w:szCs w:val="21"/>
                <w:lang w:bidi="en-US"/>
              </w:rPr>
              <w:t>小时内响应，</w:t>
            </w:r>
            <w:r>
              <w:rPr>
                <w:rFonts w:ascii="Times New Roman" w:hAnsi="Times New Roman"/>
                <w:szCs w:val="21"/>
                <w:lang w:bidi="en-US"/>
              </w:rPr>
              <w:t>12</w:t>
            </w:r>
            <w:r>
              <w:rPr>
                <w:rFonts w:ascii="Times New Roman" w:hAnsi="Times New Roman" w:hint="eastAsia"/>
                <w:szCs w:val="21"/>
                <w:lang w:bidi="en-US"/>
              </w:rPr>
              <w:t>小时内到达现场，配件</w:t>
            </w:r>
            <w:r>
              <w:rPr>
                <w:rFonts w:ascii="Times New Roman" w:hAnsi="Times New Roman"/>
                <w:szCs w:val="21"/>
                <w:lang w:bidi="en-US"/>
              </w:rPr>
              <w:t>24</w:t>
            </w:r>
            <w:r>
              <w:rPr>
                <w:rFonts w:ascii="Times New Roman" w:hAnsi="Times New Roman" w:hint="eastAsia"/>
                <w:szCs w:val="21"/>
                <w:lang w:bidi="en-US"/>
              </w:rPr>
              <w:t>小时内送达，</w:t>
            </w:r>
            <w:r>
              <w:rPr>
                <w:rFonts w:ascii="Times New Roman" w:hAnsi="Times New Roman"/>
                <w:szCs w:val="21"/>
                <w:lang w:bidi="en-US"/>
              </w:rPr>
              <w:t>48</w:t>
            </w:r>
            <w:r>
              <w:rPr>
                <w:rFonts w:ascii="Times New Roman" w:hAnsi="Times New Roman" w:hint="eastAsia"/>
                <w:szCs w:val="21"/>
                <w:lang w:bidi="en-US"/>
              </w:rPr>
              <w:t>小时内提供备机服务。</w:t>
            </w:r>
          </w:p>
          <w:p w:rsidR="00386BC1" w:rsidRDefault="00386BC1">
            <w:pPr>
              <w:rPr>
                <w:rFonts w:ascii="Times New Roman" w:hAnsi="Times New Roman"/>
                <w:szCs w:val="24"/>
              </w:rPr>
            </w:pPr>
            <w:r>
              <w:rPr>
                <w:rFonts w:ascii="Times New Roman" w:hAnsi="Times New Roman"/>
              </w:rPr>
              <w:t>2</w:t>
            </w:r>
            <w:r>
              <w:rPr>
                <w:rFonts w:ascii="Times New Roman" w:hAnsi="Times New Roman" w:hint="eastAsia"/>
              </w:rPr>
              <w:t>、所有硬件过三年免费保修期后按原价维修（按投标货物价格数量表所列价格，更换零部件的按合同签订时的零部件价格）、所有软件过一年免费保修升级期内按不高于原价的</w:t>
            </w:r>
            <w:r>
              <w:rPr>
                <w:rFonts w:ascii="Times New Roman" w:hAnsi="Times New Roman"/>
              </w:rPr>
              <w:t>10%</w:t>
            </w:r>
            <w:r>
              <w:rPr>
                <w:rFonts w:ascii="Times New Roman" w:hAnsi="Times New Roman" w:hint="eastAsia"/>
              </w:rPr>
              <w:t>进行维修升级，响应速度同保修期响应速度。</w:t>
            </w:r>
          </w:p>
        </w:tc>
      </w:tr>
      <w:tr w:rsidR="00386BC1">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386BC1" w:rsidRDefault="00386BC1" w:rsidP="00386BC1">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386BC1" w:rsidRDefault="00386BC1">
            <w:pPr>
              <w:jc w:val="center"/>
              <w:rPr>
                <w:rFonts w:ascii="Times New Roman" w:hAnsi="Times New Roman"/>
                <w:szCs w:val="24"/>
              </w:rPr>
            </w:pPr>
            <w:r>
              <w:rPr>
                <w:rFonts w:ascii="Times New Roman" w:hAnsi="Times New Roman" w:hint="eastAsia"/>
              </w:rPr>
              <w:t>人员资格</w:t>
            </w:r>
          </w:p>
        </w:tc>
        <w:tc>
          <w:tcPr>
            <w:tcW w:w="897" w:type="dxa"/>
            <w:tcBorders>
              <w:top w:val="single" w:sz="4" w:space="0" w:color="auto"/>
              <w:left w:val="single" w:sz="4" w:space="0" w:color="auto"/>
              <w:bottom w:val="single" w:sz="4" w:space="0" w:color="auto"/>
              <w:right w:val="single" w:sz="4" w:space="0" w:color="auto"/>
            </w:tcBorders>
            <w:vAlign w:val="center"/>
            <w:hideMark/>
          </w:tcPr>
          <w:p w:rsidR="00386BC1" w:rsidRDefault="00386BC1">
            <w:pPr>
              <w:widowControl/>
              <w:jc w:val="left"/>
              <w:rPr>
                <w:rFonts w:ascii="Times New Roman" w:hAnsi="Times New Roman"/>
                <w:kern w:val="0"/>
                <w:sz w:val="20"/>
                <w:szCs w:val="20"/>
              </w:rPr>
            </w:pPr>
          </w:p>
        </w:tc>
        <w:tc>
          <w:tcPr>
            <w:tcW w:w="5682" w:type="dxa"/>
            <w:tcBorders>
              <w:top w:val="single" w:sz="4" w:space="0" w:color="auto"/>
              <w:left w:val="single" w:sz="4" w:space="0" w:color="auto"/>
              <w:bottom w:val="single" w:sz="4" w:space="0" w:color="auto"/>
              <w:right w:val="single" w:sz="4" w:space="0" w:color="auto"/>
            </w:tcBorders>
            <w:hideMark/>
          </w:tcPr>
          <w:p w:rsidR="00386BC1" w:rsidRDefault="00386BC1">
            <w:r>
              <w:rPr>
                <w:rFonts w:hint="eastAsia"/>
              </w:rPr>
              <w:t>指定项目负责人</w:t>
            </w:r>
            <w:r>
              <w:t>1</w:t>
            </w:r>
            <w:r>
              <w:rPr>
                <w:rFonts w:hint="eastAsia"/>
              </w:rPr>
              <w:t>名，技术负责人</w:t>
            </w:r>
            <w:r>
              <w:t>1</w:t>
            </w:r>
            <w:r>
              <w:rPr>
                <w:rFonts w:hint="eastAsia"/>
              </w:rPr>
              <w:t>名，安装工人按项目需求合理配备。</w:t>
            </w:r>
          </w:p>
          <w:p w:rsidR="00386BC1" w:rsidRDefault="00386BC1">
            <w:pPr>
              <w:rPr>
                <w:rFonts w:ascii="Times New Roman" w:hAnsi="Times New Roman"/>
                <w:szCs w:val="24"/>
              </w:rPr>
            </w:pPr>
            <w:r>
              <w:rPr>
                <w:rFonts w:cs="宋体" w:hint="eastAsia"/>
                <w:szCs w:val="21"/>
              </w:rPr>
              <w:t>注：</w:t>
            </w:r>
            <w:r>
              <w:rPr>
                <w:rFonts w:hAnsi="宋体" w:hint="eastAsia"/>
                <w:szCs w:val="21"/>
              </w:rPr>
              <w:t>须提供</w:t>
            </w:r>
            <w:r>
              <w:rPr>
                <w:rFonts w:hint="eastAsia"/>
              </w:rPr>
              <w:t>项目负责人、技术负责人</w:t>
            </w:r>
            <w:r>
              <w:rPr>
                <w:rFonts w:hAnsi="宋体" w:hint="eastAsia"/>
                <w:szCs w:val="21"/>
              </w:rPr>
              <w:t>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明为准）加盖投标公司</w:t>
            </w:r>
            <w:r>
              <w:rPr>
                <w:rFonts w:hAnsi="宋体" w:cs="宋体" w:hint="eastAsia"/>
                <w:szCs w:val="21"/>
              </w:rPr>
              <w:t>公章</w:t>
            </w:r>
            <w:r>
              <w:rPr>
                <w:rFonts w:hAnsi="宋体" w:hint="eastAsia"/>
                <w:szCs w:val="21"/>
              </w:rPr>
              <w:t>。</w:t>
            </w:r>
          </w:p>
        </w:tc>
      </w:tr>
      <w:tr w:rsidR="00386BC1">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386BC1" w:rsidRDefault="00386BC1" w:rsidP="00386BC1">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386BC1" w:rsidRDefault="00386BC1">
            <w:pPr>
              <w:jc w:val="center"/>
              <w:rPr>
                <w:rFonts w:ascii="Times New Roman" w:hAnsi="Times New Roman"/>
                <w:szCs w:val="24"/>
              </w:rPr>
            </w:pPr>
            <w:r>
              <w:rPr>
                <w:rFonts w:ascii="Times New Roman" w:hAnsi="Times New Roman" w:hint="eastAsia"/>
              </w:rPr>
              <w:t>服务网络</w:t>
            </w:r>
          </w:p>
        </w:tc>
        <w:tc>
          <w:tcPr>
            <w:tcW w:w="897" w:type="dxa"/>
            <w:tcBorders>
              <w:top w:val="single" w:sz="4" w:space="0" w:color="auto"/>
              <w:left w:val="single" w:sz="4" w:space="0" w:color="auto"/>
              <w:bottom w:val="single" w:sz="4" w:space="0" w:color="auto"/>
              <w:right w:val="single" w:sz="4" w:space="0" w:color="auto"/>
            </w:tcBorders>
            <w:vAlign w:val="center"/>
          </w:tcPr>
          <w:p w:rsidR="00386BC1" w:rsidRDefault="00386BC1">
            <w:pPr>
              <w:jc w:val="center"/>
              <w:rPr>
                <w:rFonts w:ascii="Times New Roman" w:hAnsi="Times New Roman"/>
                <w:szCs w:val="24"/>
              </w:rPr>
            </w:pPr>
          </w:p>
        </w:tc>
        <w:tc>
          <w:tcPr>
            <w:tcW w:w="5682" w:type="dxa"/>
            <w:tcBorders>
              <w:top w:val="single" w:sz="4" w:space="0" w:color="auto"/>
              <w:left w:val="single" w:sz="4" w:space="0" w:color="auto"/>
              <w:bottom w:val="single" w:sz="4" w:space="0" w:color="auto"/>
              <w:right w:val="single" w:sz="4" w:space="0" w:color="auto"/>
            </w:tcBorders>
            <w:hideMark/>
          </w:tcPr>
          <w:p w:rsidR="00386BC1" w:rsidRDefault="00386BC1">
            <w:pPr>
              <w:rPr>
                <w:rFonts w:ascii="Times New Roman" w:hAnsi="Times New Roman"/>
                <w:szCs w:val="24"/>
              </w:rPr>
            </w:pPr>
            <w:r>
              <w:rPr>
                <w:rFonts w:ascii="Times New Roman" w:hAnsi="Times New Roman" w:hint="eastAsia"/>
              </w:rPr>
              <w:t>供应商</w:t>
            </w:r>
            <w:r>
              <w:rPr>
                <w:rFonts w:hint="eastAsia"/>
              </w:rPr>
              <w:t>在项目运行地点或成都须</w:t>
            </w:r>
            <w:r>
              <w:rPr>
                <w:rFonts w:cs="宋体" w:hint="eastAsia"/>
                <w:szCs w:val="21"/>
              </w:rPr>
              <w:t>有直属售后服务机构或分支机构</w:t>
            </w:r>
            <w:r>
              <w:rPr>
                <w:rFonts w:hint="eastAsia"/>
              </w:rPr>
              <w:t>。</w:t>
            </w:r>
          </w:p>
        </w:tc>
      </w:tr>
      <w:tr w:rsidR="00386BC1">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386BC1" w:rsidRDefault="00386BC1" w:rsidP="00386BC1">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386BC1" w:rsidRDefault="00386BC1">
            <w:pPr>
              <w:jc w:val="center"/>
              <w:rPr>
                <w:rFonts w:ascii="Times New Roman" w:hAnsi="Times New Roman"/>
                <w:szCs w:val="24"/>
              </w:rPr>
            </w:pPr>
            <w:r>
              <w:rPr>
                <w:rFonts w:ascii="Times New Roman" w:hAnsi="Times New Roman" w:hint="eastAsia"/>
              </w:rPr>
              <w:t>培训</w:t>
            </w:r>
          </w:p>
        </w:tc>
        <w:tc>
          <w:tcPr>
            <w:tcW w:w="897" w:type="dxa"/>
            <w:tcBorders>
              <w:top w:val="single" w:sz="4" w:space="0" w:color="auto"/>
              <w:left w:val="single" w:sz="4" w:space="0" w:color="auto"/>
              <w:bottom w:val="single" w:sz="4" w:space="0" w:color="auto"/>
              <w:right w:val="single" w:sz="4" w:space="0" w:color="auto"/>
            </w:tcBorders>
            <w:vAlign w:val="center"/>
          </w:tcPr>
          <w:p w:rsidR="00386BC1" w:rsidRDefault="00386BC1">
            <w:pPr>
              <w:jc w:val="center"/>
              <w:rPr>
                <w:rFonts w:ascii="Times New Roman" w:hAnsi="Times New Roman"/>
                <w:szCs w:val="24"/>
              </w:rPr>
            </w:pPr>
          </w:p>
        </w:tc>
        <w:tc>
          <w:tcPr>
            <w:tcW w:w="5682" w:type="dxa"/>
            <w:tcBorders>
              <w:top w:val="single" w:sz="4" w:space="0" w:color="auto"/>
              <w:left w:val="single" w:sz="4" w:space="0" w:color="auto"/>
              <w:bottom w:val="single" w:sz="4" w:space="0" w:color="auto"/>
              <w:right w:val="single" w:sz="4" w:space="0" w:color="auto"/>
            </w:tcBorders>
            <w:hideMark/>
          </w:tcPr>
          <w:p w:rsidR="00386BC1" w:rsidRDefault="00386BC1">
            <w:pPr>
              <w:rPr>
                <w:rFonts w:ascii="Times New Roman" w:hAnsi="Times New Roman"/>
                <w:szCs w:val="24"/>
              </w:rPr>
            </w:pPr>
            <w:r>
              <w:rPr>
                <w:rFonts w:hint="eastAsia"/>
                <w:szCs w:val="21"/>
              </w:rPr>
              <w:t>供应商能够提供详细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供应商承担。</w:t>
            </w:r>
          </w:p>
        </w:tc>
      </w:tr>
    </w:tbl>
    <w:p w:rsidR="00386BC1" w:rsidRDefault="00386BC1" w:rsidP="00386BC1">
      <w:pPr>
        <w:pStyle w:val="2"/>
        <w:numPr>
          <w:ilvl w:val="1"/>
          <w:numId w:val="3"/>
        </w:numPr>
        <w:ind w:left="7797" w:hanging="7797"/>
        <w:rPr>
          <w:rFonts w:ascii="Times New Roman" w:hAnsi="Times New Roman"/>
          <w:sz w:val="21"/>
          <w:szCs w:val="21"/>
        </w:rPr>
      </w:pPr>
      <w:bookmarkStart w:id="28" w:name="_Toc477248555"/>
      <w:bookmarkStart w:id="29" w:name="_Toc430269229"/>
      <w:bookmarkEnd w:id="11"/>
      <w:bookmarkEnd w:id="12"/>
      <w:bookmarkEnd w:id="13"/>
      <w:bookmarkEnd w:id="14"/>
      <w:bookmarkEnd w:id="15"/>
      <w:bookmarkEnd w:id="16"/>
      <w:bookmarkEnd w:id="17"/>
      <w:bookmarkEnd w:id="18"/>
      <w:bookmarkEnd w:id="19"/>
      <w:bookmarkEnd w:id="20"/>
      <w:bookmarkEnd w:id="21"/>
      <w:r>
        <w:rPr>
          <w:rFonts w:ascii="Times New Roman" w:hAnsi="Times New Roman" w:hint="eastAsia"/>
          <w:b w:val="0"/>
          <w:bCs w:val="0"/>
          <w:sz w:val="21"/>
          <w:szCs w:val="21"/>
        </w:rPr>
        <w:t>验收标准</w:t>
      </w:r>
      <w:bookmarkEnd w:id="28"/>
      <w:bookmarkEnd w:id="29"/>
    </w:p>
    <w:p w:rsidR="00386BC1" w:rsidRDefault="00386BC1" w:rsidP="00386BC1">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货物到达现场后，供应商应在采购人在场情况下当面开包，共同清点、检查外观，</w:t>
      </w:r>
      <w:proofErr w:type="gramStart"/>
      <w:r>
        <w:rPr>
          <w:rFonts w:ascii="Times New Roman" w:hAnsi="Times New Roman" w:hint="eastAsia"/>
          <w:szCs w:val="21"/>
        </w:rPr>
        <w:t>作出</w:t>
      </w:r>
      <w:proofErr w:type="gramEnd"/>
      <w:r>
        <w:rPr>
          <w:rFonts w:ascii="Times New Roman" w:hAnsi="Times New Roman" w:hint="eastAsia"/>
          <w:szCs w:val="21"/>
        </w:rPr>
        <w:t>验货记录，双方签字确认后开始安装调试。</w:t>
      </w:r>
    </w:p>
    <w:p w:rsidR="00386BC1" w:rsidRDefault="00386BC1" w:rsidP="00386BC1">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成交供应商应保证货物到达采购人所在地完好无损，如有缺漏、损坏，由供应商负责调换、补齐或赔偿。</w:t>
      </w:r>
    </w:p>
    <w:p w:rsidR="00386BC1" w:rsidRDefault="00386BC1" w:rsidP="00386BC1">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386BC1" w:rsidRDefault="00386BC1" w:rsidP="00386BC1">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产品技术参数与采购合同一致，性能指标达到规定的标准；</w:t>
      </w:r>
    </w:p>
    <w:p w:rsidR="00386BC1" w:rsidRDefault="00386BC1" w:rsidP="00386BC1">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产品技术资料、装箱单、授权文件等资料齐全；</w:t>
      </w:r>
    </w:p>
    <w:p w:rsidR="00386BC1" w:rsidRDefault="00386BC1" w:rsidP="00386BC1">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在产品（系统）试运行期间所出现的问题得到解决，并运行正常；</w:t>
      </w:r>
    </w:p>
    <w:p w:rsidR="00386BC1" w:rsidRDefault="00386BC1" w:rsidP="00386BC1">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lastRenderedPageBreak/>
        <w:t>在规定时间内完成交货并验收，并经采购人确认。</w:t>
      </w:r>
    </w:p>
    <w:p w:rsidR="00386BC1" w:rsidRDefault="00386BC1" w:rsidP="00386BC1">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产品在部署调试并试运行符合要求后，才作为最终验收。</w:t>
      </w:r>
    </w:p>
    <w:p w:rsidR="00386BC1" w:rsidRDefault="00386BC1" w:rsidP="00386BC1">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采购人对供应商交付的产品（包括质量、技术参数等）进行确认，并出具书面验收意见。</w:t>
      </w:r>
    </w:p>
    <w:p w:rsidR="00386BC1" w:rsidRDefault="00386BC1" w:rsidP="00386BC1">
      <w:pPr>
        <w:pStyle w:val="2"/>
        <w:numPr>
          <w:ilvl w:val="1"/>
          <w:numId w:val="3"/>
        </w:numPr>
        <w:ind w:left="7797" w:hanging="7797"/>
        <w:rPr>
          <w:rFonts w:ascii="Times New Roman" w:hAnsi="Times New Roman"/>
          <w:sz w:val="21"/>
          <w:szCs w:val="21"/>
        </w:rPr>
      </w:pPr>
      <w:bookmarkStart w:id="30" w:name="_Toc477248556"/>
      <w:bookmarkStart w:id="31" w:name="_Toc461024576"/>
      <w:r>
        <w:rPr>
          <w:rFonts w:ascii="Times New Roman" w:hAnsi="Times New Roman" w:hint="eastAsia"/>
          <w:b w:val="0"/>
          <w:bCs w:val="0"/>
          <w:sz w:val="21"/>
          <w:szCs w:val="21"/>
        </w:rPr>
        <w:t>其他要求</w:t>
      </w:r>
      <w:bookmarkEnd w:id="30"/>
      <w:bookmarkEnd w:id="31"/>
    </w:p>
    <w:p w:rsidR="00386BC1" w:rsidRDefault="00386BC1" w:rsidP="00386BC1">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386BC1" w:rsidRDefault="00386BC1" w:rsidP="00386BC1">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采购人享有本项目实施过程中产生的知识成果及知识产权。</w:t>
      </w:r>
    </w:p>
    <w:p w:rsidR="00386BC1" w:rsidRDefault="00386BC1" w:rsidP="00386BC1">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供应商如欲在项目实施过程中采用自有知识成果，需在响应文件中声明，并提供相关知识产权证明文件。使用</w:t>
      </w:r>
      <w:proofErr w:type="gramStart"/>
      <w:r>
        <w:rPr>
          <w:rFonts w:ascii="Times New Roman" w:hAnsi="Times New Roman" w:hint="eastAsia"/>
          <w:szCs w:val="21"/>
        </w:rPr>
        <w:t>该知识</w:t>
      </w:r>
      <w:proofErr w:type="gramEnd"/>
      <w:r>
        <w:rPr>
          <w:rFonts w:ascii="Times New Roman" w:hAnsi="Times New Roman" w:hint="eastAsia"/>
          <w:szCs w:val="21"/>
        </w:rPr>
        <w:t>成果后，供应商需提供开发接口和开发手册等技术文档，并承诺提供无限期技术支持，采购人享有永久使用权。</w:t>
      </w:r>
    </w:p>
    <w:p w:rsidR="00386BC1" w:rsidRDefault="00386BC1" w:rsidP="00386BC1">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如采用供应商所不拥有的知识产权的产品，则在报价中必须包括合法获取该知识产权的相关费用。</w:t>
      </w:r>
      <w:bookmarkStart w:id="32" w:name="_Toc320624224"/>
      <w:bookmarkStart w:id="33" w:name="_Toc338233629"/>
      <w:bookmarkStart w:id="34" w:name="_Toc338233630"/>
      <w:bookmarkStart w:id="35" w:name="_Toc338233631"/>
      <w:bookmarkStart w:id="36" w:name="_Toc338233632"/>
      <w:bookmarkStart w:id="37" w:name="_Toc315871092"/>
      <w:bookmarkStart w:id="38" w:name="_Toc315871128"/>
      <w:bookmarkStart w:id="39" w:name="_Toc315871129"/>
      <w:bookmarkStart w:id="40" w:name="_Toc315871130"/>
      <w:bookmarkStart w:id="41" w:name="_Toc315871131"/>
      <w:bookmarkStart w:id="42" w:name="_Toc315871132"/>
      <w:bookmarkStart w:id="43" w:name="_Toc315871133"/>
      <w:bookmarkStart w:id="44" w:name="_Toc315871134"/>
      <w:bookmarkStart w:id="45" w:name="_Toc315871135"/>
      <w:bookmarkStart w:id="46" w:name="_Toc315871136"/>
      <w:bookmarkStart w:id="47" w:name="_Toc316291610"/>
      <w:bookmarkStart w:id="48" w:name="_Toc316292239"/>
      <w:bookmarkStart w:id="49" w:name="_Toc316291611"/>
      <w:bookmarkStart w:id="50" w:name="_Toc316292240"/>
      <w:bookmarkStart w:id="51" w:name="_Toc316291612"/>
      <w:bookmarkStart w:id="52" w:name="_Toc316292241"/>
      <w:bookmarkStart w:id="53" w:name="_Toc315871139"/>
      <w:bookmarkStart w:id="54" w:name="_Toc315871140"/>
      <w:bookmarkStart w:id="55" w:name="_Toc315871141"/>
      <w:bookmarkStart w:id="56" w:name="_Toc315871223"/>
      <w:bookmarkStart w:id="57" w:name="_Toc315871235"/>
      <w:bookmarkStart w:id="58" w:name="_Toc315871243"/>
      <w:bookmarkStart w:id="59" w:name="_Toc315871247"/>
      <w:bookmarkStart w:id="60" w:name="_Toc315871303"/>
      <w:bookmarkStart w:id="61" w:name="_Toc315871307"/>
      <w:bookmarkStart w:id="62" w:name="_Toc315871311"/>
      <w:bookmarkStart w:id="63" w:name="_Toc315871319"/>
      <w:bookmarkStart w:id="64" w:name="_Toc315871351"/>
      <w:bookmarkStart w:id="65" w:name="_Toc315871357"/>
      <w:bookmarkStart w:id="66" w:name="_Toc315871363"/>
      <w:bookmarkStart w:id="67" w:name="_Toc315871451"/>
      <w:bookmarkStart w:id="68" w:name="_Toc315871452"/>
      <w:bookmarkStart w:id="69" w:name="_Toc315871540"/>
      <w:bookmarkStart w:id="70" w:name="_Toc315871573"/>
      <w:bookmarkStart w:id="71" w:name="_Toc315871574"/>
      <w:bookmarkStart w:id="72" w:name="_Toc315871575"/>
      <w:bookmarkStart w:id="73" w:name="_Toc315871609"/>
      <w:bookmarkStart w:id="74" w:name="_Toc315871619"/>
      <w:bookmarkStart w:id="75" w:name="_Toc315871620"/>
      <w:bookmarkStart w:id="76" w:name="_Toc315871622"/>
      <w:bookmarkStart w:id="77" w:name="_Toc315871623"/>
      <w:bookmarkStart w:id="78" w:name="_Toc315871624"/>
      <w:bookmarkStart w:id="79" w:name="_Toc315871625"/>
      <w:bookmarkStart w:id="80" w:name="_Toc315871626"/>
      <w:bookmarkStart w:id="81" w:name="_Toc315871627"/>
      <w:bookmarkStart w:id="82" w:name="_Toc315871628"/>
      <w:bookmarkStart w:id="83" w:name="_Toc315871629"/>
      <w:bookmarkStart w:id="84" w:name="_Toc315871630"/>
      <w:bookmarkStart w:id="85" w:name="_Toc315871631"/>
      <w:bookmarkStart w:id="86" w:name="_Toc315871632"/>
      <w:bookmarkStart w:id="87" w:name="_Toc315871633"/>
      <w:bookmarkStart w:id="88" w:name="_Toc315871634"/>
      <w:bookmarkStart w:id="89" w:name="_Toc315871635"/>
      <w:bookmarkStart w:id="90" w:name="_Toc315871636"/>
      <w:bookmarkStart w:id="91" w:name="_Toc315871637"/>
      <w:bookmarkStart w:id="92" w:name="_Toc321396066"/>
      <w:bookmarkStart w:id="93" w:name="_Toc323736005"/>
      <w:bookmarkStart w:id="94" w:name="_Toc316475642"/>
      <w:bookmarkStart w:id="95" w:name="_Toc316475738"/>
      <w:bookmarkStart w:id="96" w:name="_Toc316475643"/>
      <w:bookmarkStart w:id="97" w:name="_Toc316475739"/>
      <w:bookmarkStart w:id="98" w:name="_Toc316475644"/>
      <w:bookmarkStart w:id="99" w:name="_Toc316475740"/>
      <w:bookmarkStart w:id="100" w:name="_Toc316475645"/>
      <w:bookmarkStart w:id="101" w:name="_Toc316475741"/>
      <w:bookmarkStart w:id="102" w:name="_Toc338233514"/>
      <w:bookmarkStart w:id="103" w:name="_Toc338233515"/>
      <w:bookmarkStart w:id="104" w:name="_Toc338233516"/>
      <w:bookmarkStart w:id="105" w:name="_Toc338233565"/>
      <w:bookmarkStart w:id="106" w:name="_Toc338233566"/>
      <w:bookmarkStart w:id="107" w:name="_Toc338233567"/>
      <w:bookmarkStart w:id="108" w:name="_Toc338233568"/>
      <w:bookmarkStart w:id="109" w:name="_Toc338233569"/>
      <w:bookmarkStart w:id="110" w:name="_Toc338233621"/>
      <w:bookmarkStart w:id="111" w:name="_Toc338233622"/>
      <w:bookmarkStart w:id="112" w:name="_Toc338233623"/>
      <w:bookmarkStart w:id="113" w:name="_Toc338233624"/>
      <w:bookmarkStart w:id="114" w:name="_Toc338233625"/>
      <w:bookmarkStart w:id="115" w:name="_Toc338233626"/>
      <w:bookmarkStart w:id="116" w:name="_Toc338233627"/>
      <w:bookmarkStart w:id="117" w:name="_Toc338233628"/>
      <w:bookmarkStart w:id="118" w:name="_Toc320624215"/>
      <w:bookmarkStart w:id="119" w:name="_Toc320624216"/>
      <w:bookmarkStart w:id="120" w:name="_Toc320624217"/>
      <w:bookmarkStart w:id="121" w:name="_Toc320624218"/>
      <w:bookmarkStart w:id="122" w:name="_Toc320624219"/>
      <w:bookmarkStart w:id="123" w:name="_Toc320624220"/>
      <w:bookmarkStart w:id="124" w:name="_Toc320624221"/>
      <w:bookmarkStart w:id="125" w:name="_Toc320624222"/>
      <w:bookmarkStart w:id="126" w:name="_Toc320624223"/>
      <w:bookmarkStart w:id="127" w:name="_Toc320624214"/>
      <w:bookmarkStart w:id="128" w:name="_Toc320624213"/>
      <w:bookmarkStart w:id="129" w:name="_Toc320624212"/>
      <w:bookmarkEnd w:id="2"/>
      <w:bookmarkEnd w:id="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586DCE" w:rsidRPr="00386BC1" w:rsidRDefault="00386BC1" w:rsidP="00386BC1">
      <w:pPr>
        <w:rPr>
          <w:szCs w:val="24"/>
        </w:rPr>
      </w:pPr>
      <w:r>
        <w:rPr>
          <w:rFonts w:ascii="Times New Roman" w:hAnsi="Times New Roman"/>
        </w:rPr>
        <w:br w:type="page"/>
      </w:r>
    </w:p>
    <w:sectPr w:rsidR="00586DCE" w:rsidRPr="00386BC1"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95A" w:rsidRDefault="0041795A" w:rsidP="006718F6">
      <w:r>
        <w:separator/>
      </w:r>
    </w:p>
  </w:endnote>
  <w:endnote w:type="continuationSeparator" w:id="0">
    <w:p w:rsidR="0041795A" w:rsidRDefault="0041795A"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FC4DF8">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386BC1" w:rsidRPr="00386BC1">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95A" w:rsidRDefault="0041795A" w:rsidP="006718F6">
      <w:r>
        <w:separator/>
      </w:r>
    </w:p>
  </w:footnote>
  <w:footnote w:type="continuationSeparator" w:id="0">
    <w:p w:rsidR="0041795A" w:rsidRDefault="0041795A"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36376D9"/>
    <w:multiLevelType w:val="hybridMultilevel"/>
    <w:tmpl w:val="78D885E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17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A2E0D"/>
    <w:rsid w:val="000B6D76"/>
    <w:rsid w:val="000C0679"/>
    <w:rsid w:val="000C3EA0"/>
    <w:rsid w:val="000D6220"/>
    <w:rsid w:val="000E10AD"/>
    <w:rsid w:val="000E136D"/>
    <w:rsid w:val="000E3B80"/>
    <w:rsid w:val="000E4EA3"/>
    <w:rsid w:val="000E7585"/>
    <w:rsid w:val="000F249A"/>
    <w:rsid w:val="000F29E6"/>
    <w:rsid w:val="00102A39"/>
    <w:rsid w:val="0010578D"/>
    <w:rsid w:val="001076F8"/>
    <w:rsid w:val="00116475"/>
    <w:rsid w:val="00122598"/>
    <w:rsid w:val="00122FB5"/>
    <w:rsid w:val="00125F65"/>
    <w:rsid w:val="001273FF"/>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86BC1"/>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6523"/>
    <w:rsid w:val="0047119A"/>
    <w:rsid w:val="004714C7"/>
    <w:rsid w:val="00471514"/>
    <w:rsid w:val="004747D3"/>
    <w:rsid w:val="00474EFC"/>
    <w:rsid w:val="004765C6"/>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E6C7E"/>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8768B"/>
    <w:rsid w:val="00791024"/>
    <w:rsid w:val="00795724"/>
    <w:rsid w:val="007A1DF3"/>
    <w:rsid w:val="007A4F5A"/>
    <w:rsid w:val="007A5E60"/>
    <w:rsid w:val="007C186F"/>
    <w:rsid w:val="007C6901"/>
    <w:rsid w:val="007D0416"/>
    <w:rsid w:val="007D1043"/>
    <w:rsid w:val="007D33D0"/>
    <w:rsid w:val="007D4ED0"/>
    <w:rsid w:val="007E0D41"/>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B0D7E"/>
    <w:rsid w:val="00CB4A1F"/>
    <w:rsid w:val="00CB551E"/>
    <w:rsid w:val="00CB69F8"/>
    <w:rsid w:val="00CB6FE2"/>
    <w:rsid w:val="00CD33CE"/>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2F"/>
    <w:rsid w:val="00F35E56"/>
    <w:rsid w:val="00F370BB"/>
    <w:rsid w:val="00F41DDA"/>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6006"/>
    <w:rsid w:val="00F9742D"/>
    <w:rsid w:val="00FA5606"/>
    <w:rsid w:val="00FB2B07"/>
    <w:rsid w:val="00FC4DF8"/>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1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 w:type="paragraph" w:customStyle="1" w:styleId="41">
    <w:name w:val="列出段落4"/>
    <w:basedOn w:val="a"/>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454</Words>
  <Characters>2588</Characters>
  <Application>Microsoft Office Word</Application>
  <DocSecurity>0</DocSecurity>
  <Lines>21</Lines>
  <Paragraphs>6</Paragraphs>
  <ScaleCrop>false</ScaleCrop>
  <Company>Microsoft</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66</cp:revision>
  <cp:lastPrinted>2017-05-09T09:20:00Z</cp:lastPrinted>
  <dcterms:created xsi:type="dcterms:W3CDTF">2017-06-08T09:05:00Z</dcterms:created>
  <dcterms:modified xsi:type="dcterms:W3CDTF">2017-07-21T08:56:00Z</dcterms:modified>
</cp:coreProperties>
</file>