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35" w:rsidRPr="00220097" w:rsidRDefault="00A57135" w:rsidP="00A57135">
      <w:pPr>
        <w:pStyle w:val="1"/>
        <w:widowControl/>
        <w:spacing w:line="360" w:lineRule="auto"/>
        <w:ind w:left="283" w:hanging="425"/>
        <w:jc w:val="center"/>
        <w:rPr>
          <w:color w:val="000000" w:themeColor="text1"/>
        </w:rPr>
      </w:pPr>
      <w:bookmarkStart w:id="0" w:name="_Toc470180530"/>
      <w:r w:rsidRPr="00220097">
        <w:rPr>
          <w:color w:val="000000" w:themeColor="text1"/>
        </w:rPr>
        <w:t>项目技术、商务及其他要求</w:t>
      </w:r>
      <w:bookmarkEnd w:id="0"/>
    </w:p>
    <w:tbl>
      <w:tblPr>
        <w:tblpPr w:leftFromText="180" w:rightFromText="180" w:vertAnchor="page" w:horzAnchor="margin" w:tblpXSpec="center" w:tblpY="3436"/>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4959"/>
        <w:gridCol w:w="1134"/>
        <w:gridCol w:w="1300"/>
      </w:tblGrid>
      <w:tr w:rsidR="00A57135" w:rsidRPr="00220097" w:rsidTr="005549AD">
        <w:trPr>
          <w:trHeight w:val="666"/>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135" w:rsidRPr="00220097" w:rsidRDefault="00A57135" w:rsidP="005549AD">
            <w:pPr>
              <w:jc w:val="center"/>
              <w:rPr>
                <w:b/>
                <w:color w:val="000000" w:themeColor="text1"/>
                <w:szCs w:val="21"/>
              </w:rPr>
            </w:pPr>
            <w:r w:rsidRPr="00220097">
              <w:rPr>
                <w:b/>
                <w:color w:val="000000" w:themeColor="text1"/>
                <w:szCs w:val="21"/>
              </w:rPr>
              <w:t>序号</w:t>
            </w:r>
          </w:p>
        </w:tc>
        <w:tc>
          <w:tcPr>
            <w:tcW w:w="4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135" w:rsidRPr="00220097" w:rsidRDefault="00A57135" w:rsidP="005549AD">
            <w:pPr>
              <w:jc w:val="center"/>
              <w:rPr>
                <w:b/>
                <w:color w:val="000000" w:themeColor="text1"/>
                <w:szCs w:val="21"/>
              </w:rPr>
            </w:pPr>
            <w:r w:rsidRPr="00220097">
              <w:rPr>
                <w:b/>
                <w:color w:val="000000" w:themeColor="text1"/>
                <w:szCs w:val="21"/>
              </w:rPr>
              <w:t>服务项目名称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135" w:rsidRPr="00220097" w:rsidRDefault="00A57135" w:rsidP="005549AD">
            <w:pPr>
              <w:jc w:val="center"/>
              <w:rPr>
                <w:b/>
                <w:color w:val="000000" w:themeColor="text1"/>
                <w:szCs w:val="21"/>
              </w:rPr>
            </w:pPr>
            <w:r w:rsidRPr="00220097">
              <w:rPr>
                <w:b/>
                <w:color w:val="000000" w:themeColor="text1"/>
                <w:szCs w:val="21"/>
              </w:rPr>
              <w:t>服务时间（天数）</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7135" w:rsidRPr="00220097" w:rsidRDefault="00A57135" w:rsidP="005549AD">
            <w:pPr>
              <w:jc w:val="center"/>
              <w:rPr>
                <w:b/>
                <w:color w:val="000000" w:themeColor="text1"/>
                <w:szCs w:val="21"/>
              </w:rPr>
            </w:pPr>
            <w:r w:rsidRPr="00220097">
              <w:rPr>
                <w:b/>
                <w:color w:val="000000" w:themeColor="text1"/>
                <w:szCs w:val="21"/>
              </w:rPr>
              <w:t>服务人数</w:t>
            </w:r>
          </w:p>
        </w:tc>
      </w:tr>
      <w:tr w:rsidR="00A57135" w:rsidRPr="00220097" w:rsidTr="005549AD">
        <w:trPr>
          <w:trHeight w:val="454"/>
        </w:trPr>
        <w:tc>
          <w:tcPr>
            <w:tcW w:w="760" w:type="dxa"/>
            <w:tcBorders>
              <w:top w:val="single" w:sz="4" w:space="0" w:color="auto"/>
              <w:left w:val="single" w:sz="4" w:space="0" w:color="auto"/>
              <w:bottom w:val="single" w:sz="4" w:space="0" w:color="auto"/>
              <w:right w:val="single" w:sz="4" w:space="0" w:color="auto"/>
            </w:tcBorders>
          </w:tcPr>
          <w:p w:rsidR="00A57135" w:rsidRPr="00220097" w:rsidRDefault="00A57135" w:rsidP="005549AD">
            <w:pPr>
              <w:ind w:firstLineChars="100" w:firstLine="210"/>
              <w:rPr>
                <w:color w:val="000000" w:themeColor="text1"/>
                <w:szCs w:val="21"/>
              </w:rPr>
            </w:pPr>
            <w:r w:rsidRPr="00220097">
              <w:rPr>
                <w:color w:val="000000" w:themeColor="text1"/>
                <w:szCs w:val="21"/>
              </w:rPr>
              <w:t>1</w:t>
            </w:r>
          </w:p>
        </w:tc>
        <w:tc>
          <w:tcPr>
            <w:tcW w:w="4959" w:type="dxa"/>
            <w:tcBorders>
              <w:top w:val="single" w:sz="4" w:space="0" w:color="auto"/>
              <w:left w:val="single" w:sz="4" w:space="0" w:color="auto"/>
              <w:bottom w:val="single" w:sz="4" w:space="0" w:color="auto"/>
              <w:right w:val="single" w:sz="4" w:space="0" w:color="auto"/>
            </w:tcBorders>
            <w:vAlign w:val="center"/>
          </w:tcPr>
          <w:p w:rsidR="00A57135" w:rsidRPr="00220097" w:rsidRDefault="00A57135" w:rsidP="005549AD">
            <w:pPr>
              <w:rPr>
                <w:color w:val="000000" w:themeColor="text1"/>
                <w:szCs w:val="21"/>
              </w:rPr>
            </w:pPr>
            <w:proofErr w:type="gramStart"/>
            <w:r w:rsidRPr="00220097">
              <w:rPr>
                <w:color w:val="000000" w:themeColor="text1"/>
                <w:szCs w:val="21"/>
              </w:rPr>
              <w:t>远程与</w:t>
            </w:r>
            <w:proofErr w:type="gramEnd"/>
            <w:r w:rsidRPr="00220097">
              <w:rPr>
                <w:color w:val="000000" w:themeColor="text1"/>
                <w:szCs w:val="21"/>
              </w:rPr>
              <w:t>继续教育学院在线学习综合平台的设计研发和部署</w:t>
            </w:r>
          </w:p>
        </w:tc>
        <w:tc>
          <w:tcPr>
            <w:tcW w:w="1134" w:type="dxa"/>
            <w:tcBorders>
              <w:top w:val="single" w:sz="4" w:space="0" w:color="auto"/>
              <w:left w:val="single" w:sz="4" w:space="0" w:color="auto"/>
              <w:bottom w:val="single" w:sz="4" w:space="0" w:color="auto"/>
              <w:right w:val="single" w:sz="4" w:space="0" w:color="auto"/>
            </w:tcBorders>
            <w:vAlign w:val="center"/>
          </w:tcPr>
          <w:p w:rsidR="00A57135" w:rsidRPr="00220097" w:rsidRDefault="00A57135" w:rsidP="005549AD">
            <w:pPr>
              <w:jc w:val="center"/>
              <w:rPr>
                <w:color w:val="000000" w:themeColor="text1"/>
                <w:szCs w:val="21"/>
              </w:rPr>
            </w:pPr>
            <w:r w:rsidRPr="00220097">
              <w:rPr>
                <w:color w:val="000000" w:themeColor="text1"/>
                <w:szCs w:val="21"/>
              </w:rPr>
              <w:t>365</w:t>
            </w:r>
          </w:p>
        </w:tc>
        <w:tc>
          <w:tcPr>
            <w:tcW w:w="1300" w:type="dxa"/>
            <w:tcBorders>
              <w:top w:val="single" w:sz="4" w:space="0" w:color="auto"/>
              <w:left w:val="single" w:sz="4" w:space="0" w:color="auto"/>
              <w:bottom w:val="single" w:sz="4" w:space="0" w:color="auto"/>
              <w:right w:val="single" w:sz="4" w:space="0" w:color="auto"/>
            </w:tcBorders>
            <w:vAlign w:val="center"/>
          </w:tcPr>
          <w:p w:rsidR="00A57135" w:rsidRPr="00220097" w:rsidRDefault="00A57135" w:rsidP="005549AD">
            <w:pPr>
              <w:jc w:val="center"/>
              <w:rPr>
                <w:color w:val="000000" w:themeColor="text1"/>
                <w:szCs w:val="21"/>
              </w:rPr>
            </w:pPr>
            <w:r w:rsidRPr="00220097">
              <w:rPr>
                <w:color w:val="000000" w:themeColor="text1"/>
                <w:szCs w:val="21"/>
              </w:rPr>
              <w:t>16</w:t>
            </w:r>
            <w:r w:rsidRPr="00220097">
              <w:rPr>
                <w:color w:val="000000" w:themeColor="text1"/>
                <w:szCs w:val="21"/>
              </w:rPr>
              <w:t>及以上</w:t>
            </w:r>
          </w:p>
        </w:tc>
      </w:tr>
    </w:tbl>
    <w:p w:rsidR="00A57135" w:rsidRPr="00220097" w:rsidRDefault="00A57135" w:rsidP="00A57135">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1" w:name="_Toc470180531"/>
      <w:r w:rsidRPr="00220097">
        <w:rPr>
          <w:rFonts w:ascii="Times New Roman" w:hAnsi="Times New Roman"/>
        </w:rPr>
        <w:t>采购内容</w:t>
      </w:r>
      <w:bookmarkEnd w:id="1"/>
    </w:p>
    <w:p w:rsidR="00A57135" w:rsidRPr="00220097" w:rsidRDefault="00A57135" w:rsidP="00A57135">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2" w:name="_Toc470180532"/>
      <w:r w:rsidRPr="00220097">
        <w:rPr>
          <w:rFonts w:ascii="Times New Roman" w:hAnsi="Times New Roman"/>
        </w:rPr>
        <w:t>技术参数及要求</w:t>
      </w:r>
      <w:bookmarkEnd w:id="2"/>
    </w:p>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t>服务范围</w:t>
      </w:r>
    </w:p>
    <w:p w:rsidR="00A57135" w:rsidRPr="00220097" w:rsidRDefault="00A57135" w:rsidP="00A57135">
      <w:pPr>
        <w:spacing w:line="360" w:lineRule="auto"/>
        <w:ind w:firstLineChars="200" w:firstLine="420"/>
        <w:rPr>
          <w:sz w:val="28"/>
        </w:rPr>
      </w:pPr>
      <w:r w:rsidRPr="00220097">
        <w:rPr>
          <w:color w:val="000000" w:themeColor="text1"/>
          <w:szCs w:val="21"/>
        </w:rPr>
        <w:t>本平台服务于</w:t>
      </w:r>
      <w:proofErr w:type="gramStart"/>
      <w:r w:rsidRPr="00220097">
        <w:rPr>
          <w:color w:val="000000" w:themeColor="text1"/>
          <w:szCs w:val="21"/>
        </w:rPr>
        <w:t>远程与</w:t>
      </w:r>
      <w:proofErr w:type="gramEnd"/>
      <w:r w:rsidRPr="00220097">
        <w:rPr>
          <w:color w:val="000000" w:themeColor="text1"/>
          <w:szCs w:val="21"/>
        </w:rPr>
        <w:t>继续教育学院的各种教育类型的学生和学员，包括了学历网络教育、学历成人教育、非学历培训教育以及国际培训教育，也涉及到了参与任课和辅导的各院系教师、全国各地学习中心和公共服务体系的助学管理员，最后还包括理学院内部教学教务相关的管理人员，即服务于学院业务的所有教学教务环节。</w:t>
      </w:r>
    </w:p>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t>服务内容</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1</w:t>
      </w:r>
      <w:r w:rsidRPr="00220097">
        <w:rPr>
          <w:color w:val="000000" w:themeColor="text1"/>
          <w:szCs w:val="21"/>
        </w:rPr>
        <w:t>、协同设计制定各子系统需求分析报告。</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2</w:t>
      </w:r>
      <w:r w:rsidRPr="00220097">
        <w:rPr>
          <w:color w:val="000000" w:themeColor="text1"/>
          <w:szCs w:val="21"/>
        </w:rPr>
        <w:t>、依照已有的技术路线和整体框架，搭建完善的平台开发框架代码，设计常用的公共功能代码（比如</w:t>
      </w:r>
      <w:r w:rsidRPr="00220097">
        <w:rPr>
          <w:color w:val="000000" w:themeColor="text1"/>
          <w:szCs w:val="21"/>
        </w:rPr>
        <w:t>“</w:t>
      </w:r>
      <w:r w:rsidRPr="00220097">
        <w:rPr>
          <w:color w:val="000000" w:themeColor="text1"/>
          <w:szCs w:val="21"/>
        </w:rPr>
        <w:t>分页模块</w:t>
      </w:r>
      <w:r w:rsidRPr="00220097">
        <w:rPr>
          <w:color w:val="000000" w:themeColor="text1"/>
          <w:szCs w:val="21"/>
        </w:rPr>
        <w:t>”</w:t>
      </w:r>
      <w:r w:rsidRPr="00220097">
        <w:rPr>
          <w:color w:val="000000" w:themeColor="text1"/>
          <w:szCs w:val="21"/>
        </w:rPr>
        <w:t>、</w:t>
      </w:r>
      <w:r w:rsidRPr="00220097">
        <w:rPr>
          <w:color w:val="000000" w:themeColor="text1"/>
          <w:szCs w:val="21"/>
        </w:rPr>
        <w:t>“</w:t>
      </w:r>
      <w:r w:rsidRPr="00220097">
        <w:rPr>
          <w:color w:val="000000" w:themeColor="text1"/>
          <w:szCs w:val="21"/>
        </w:rPr>
        <w:t>验证码模块</w:t>
      </w:r>
      <w:r w:rsidRPr="00220097">
        <w:rPr>
          <w:color w:val="000000" w:themeColor="text1"/>
          <w:szCs w:val="21"/>
        </w:rPr>
        <w:t>”</w:t>
      </w:r>
      <w:r w:rsidRPr="00220097">
        <w:rPr>
          <w:color w:val="000000" w:themeColor="text1"/>
          <w:szCs w:val="21"/>
        </w:rPr>
        <w:t>），并提供通用的调用方式。</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3</w:t>
      </w:r>
      <w:r w:rsidRPr="00220097">
        <w:rPr>
          <w:color w:val="000000" w:themeColor="text1"/>
          <w:szCs w:val="21"/>
        </w:rPr>
        <w:t>、提供该综合平台完整的开发进度计划表。</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4</w:t>
      </w:r>
      <w:r w:rsidRPr="00220097">
        <w:rPr>
          <w:color w:val="000000" w:themeColor="text1"/>
          <w:szCs w:val="21"/>
        </w:rPr>
        <w:t>、安排好各个子项目的开发小组和核心开发小组，因为子项目数量很多，但是都是围绕着标准的技术路线来开发和管理。所以需要有核心技术小组来维护</w:t>
      </w:r>
      <w:r w:rsidRPr="00220097">
        <w:rPr>
          <w:color w:val="000000" w:themeColor="text1"/>
          <w:szCs w:val="21"/>
        </w:rPr>
        <w:t>Maven</w:t>
      </w:r>
      <w:r w:rsidRPr="00220097">
        <w:rPr>
          <w:color w:val="000000" w:themeColor="text1"/>
          <w:szCs w:val="21"/>
        </w:rPr>
        <w:t>公共模块和核心模块，并指导其他功能模块小组按照标准的一致的框架进行开发和扩展。</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5</w:t>
      </w:r>
      <w:r w:rsidRPr="00220097">
        <w:rPr>
          <w:color w:val="000000" w:themeColor="text1"/>
          <w:szCs w:val="21"/>
        </w:rPr>
        <w:t>、提供定期任务进度检查和汇报。</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6</w:t>
      </w:r>
      <w:r w:rsidRPr="00220097">
        <w:rPr>
          <w:color w:val="000000" w:themeColor="text1"/>
          <w:szCs w:val="21"/>
        </w:rPr>
        <w:t>、实现新老平台融合上线。新平台开发子平台开发测试完成后，建立好数据对接和数据迁移机制，保证新平台嵌入老平台中运行，并逐一替换掉老平台。</w:t>
      </w:r>
      <w:r w:rsidRPr="00220097">
        <w:rPr>
          <w:color w:val="000000" w:themeColor="text1"/>
          <w:szCs w:val="21"/>
        </w:rPr>
        <w:t xml:space="preserve"> </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t>7</w:t>
      </w:r>
      <w:r w:rsidRPr="00220097">
        <w:rPr>
          <w:color w:val="000000" w:themeColor="text1"/>
          <w:szCs w:val="21"/>
        </w:rPr>
        <w:t>、按时按质按量完成所有的子系统，并提供最后的上线融合服务，保证新平台顺利融合上线。并提供稳定性、兼容性、安全性、响应时间和并发数等系统性能保证。</w:t>
      </w:r>
    </w:p>
    <w:p w:rsidR="00A57135" w:rsidRPr="00220097" w:rsidRDefault="00A57135" w:rsidP="00A57135">
      <w:pPr>
        <w:spacing w:line="360" w:lineRule="auto"/>
        <w:ind w:firstLineChars="200" w:firstLine="420"/>
        <w:rPr>
          <w:color w:val="000000" w:themeColor="text1"/>
          <w:szCs w:val="21"/>
        </w:rPr>
      </w:pPr>
      <w:r w:rsidRPr="00220097">
        <w:rPr>
          <w:color w:val="000000" w:themeColor="text1"/>
          <w:szCs w:val="21"/>
        </w:rPr>
        <w:lastRenderedPageBreak/>
        <w:t>8</w:t>
      </w:r>
      <w:r w:rsidRPr="00220097">
        <w:rPr>
          <w:color w:val="000000" w:themeColor="text1"/>
          <w:szCs w:val="21"/>
        </w:rPr>
        <w:t>、提供</w:t>
      </w:r>
      <w:r w:rsidRPr="00220097">
        <w:rPr>
          <w:color w:val="000000" w:themeColor="text1"/>
          <w:szCs w:val="21"/>
        </w:rPr>
        <w:t>1</w:t>
      </w:r>
      <w:r w:rsidRPr="00220097">
        <w:rPr>
          <w:color w:val="000000" w:themeColor="text1"/>
          <w:szCs w:val="21"/>
        </w:rPr>
        <w:t>年的微小需求变动修改服务。</w:t>
      </w:r>
    </w:p>
    <w:p w:rsidR="00A57135" w:rsidRPr="00220097" w:rsidRDefault="00A57135" w:rsidP="00A57135">
      <w:pPr>
        <w:spacing w:line="360" w:lineRule="auto"/>
        <w:ind w:firstLineChars="200" w:firstLine="420"/>
        <w:rPr>
          <w:sz w:val="28"/>
        </w:rPr>
      </w:pPr>
      <w:r w:rsidRPr="00220097">
        <w:rPr>
          <w:color w:val="000000" w:themeColor="text1"/>
          <w:szCs w:val="21"/>
        </w:rPr>
        <w:t>9</w:t>
      </w:r>
      <w:r w:rsidRPr="00220097">
        <w:rPr>
          <w:color w:val="000000" w:themeColor="text1"/>
          <w:szCs w:val="21"/>
        </w:rPr>
        <w:t>、提供</w:t>
      </w:r>
      <w:r w:rsidRPr="00220097">
        <w:rPr>
          <w:color w:val="000000" w:themeColor="text1"/>
          <w:szCs w:val="21"/>
        </w:rPr>
        <w:t>1</w:t>
      </w:r>
      <w:r w:rsidRPr="00220097">
        <w:rPr>
          <w:color w:val="000000" w:themeColor="text1"/>
          <w:szCs w:val="21"/>
        </w:rPr>
        <w:t>年的维修保证服务，包括了</w:t>
      </w:r>
      <w:r w:rsidRPr="00220097">
        <w:rPr>
          <w:color w:val="000000" w:themeColor="text1"/>
          <w:szCs w:val="21"/>
        </w:rPr>
        <w:t>BUG</w:t>
      </w:r>
      <w:r w:rsidRPr="00220097">
        <w:rPr>
          <w:color w:val="000000" w:themeColor="text1"/>
          <w:szCs w:val="21"/>
        </w:rPr>
        <w:t>修改、故障及时响应处理等。</w:t>
      </w:r>
    </w:p>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t>服务技术要求</w:t>
      </w:r>
    </w:p>
    <w:p w:rsidR="00A57135" w:rsidRPr="00220097" w:rsidRDefault="00A57135" w:rsidP="00A57135">
      <w:pPr>
        <w:spacing w:beforeLines="50" w:afterLines="50"/>
        <w:rPr>
          <w:b/>
        </w:rPr>
      </w:pPr>
      <w:r w:rsidRPr="00220097">
        <w:rPr>
          <w:b/>
        </w:rPr>
        <w:t>（一）构架指标</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60"/>
        <w:gridCol w:w="1086"/>
        <w:gridCol w:w="1169"/>
        <w:gridCol w:w="5689"/>
      </w:tblGrid>
      <w:tr w:rsidR="00A57135" w:rsidRPr="00220097" w:rsidTr="005549AD">
        <w:trPr>
          <w:jc w:val="center"/>
        </w:trPr>
        <w:tc>
          <w:tcPr>
            <w:tcW w:w="704" w:type="dxa"/>
            <w:shd w:val="clear" w:color="auto" w:fill="auto"/>
          </w:tcPr>
          <w:p w:rsidR="00A57135" w:rsidRPr="00220097" w:rsidRDefault="00A57135" w:rsidP="005549AD">
            <w:pPr>
              <w:jc w:val="center"/>
              <w:rPr>
                <w:b/>
                <w:szCs w:val="21"/>
              </w:rPr>
            </w:pPr>
            <w:r w:rsidRPr="00220097">
              <w:rPr>
                <w:b/>
                <w:szCs w:val="21"/>
              </w:rPr>
              <w:t>序号</w:t>
            </w:r>
          </w:p>
        </w:tc>
        <w:tc>
          <w:tcPr>
            <w:tcW w:w="960" w:type="dxa"/>
          </w:tcPr>
          <w:p w:rsidR="00A57135" w:rsidRPr="00220097" w:rsidRDefault="00A57135" w:rsidP="005549AD">
            <w:pPr>
              <w:jc w:val="center"/>
              <w:rPr>
                <w:b/>
                <w:szCs w:val="21"/>
              </w:rPr>
            </w:pPr>
          </w:p>
        </w:tc>
        <w:tc>
          <w:tcPr>
            <w:tcW w:w="1086" w:type="dxa"/>
            <w:shd w:val="clear" w:color="auto" w:fill="auto"/>
          </w:tcPr>
          <w:p w:rsidR="00A57135" w:rsidRPr="00220097" w:rsidRDefault="00A57135" w:rsidP="005549AD">
            <w:pPr>
              <w:jc w:val="center"/>
              <w:rPr>
                <w:b/>
                <w:szCs w:val="21"/>
              </w:rPr>
            </w:pPr>
            <w:r w:rsidRPr="00220097">
              <w:rPr>
                <w:b/>
                <w:szCs w:val="21"/>
              </w:rPr>
              <w:t>系统功能</w:t>
            </w:r>
          </w:p>
        </w:tc>
        <w:tc>
          <w:tcPr>
            <w:tcW w:w="6858" w:type="dxa"/>
            <w:gridSpan w:val="2"/>
            <w:shd w:val="clear" w:color="auto" w:fill="auto"/>
          </w:tcPr>
          <w:p w:rsidR="00A57135" w:rsidRPr="00220097" w:rsidRDefault="00A57135" w:rsidP="005549AD">
            <w:pPr>
              <w:jc w:val="center"/>
              <w:rPr>
                <w:b/>
                <w:szCs w:val="21"/>
              </w:rPr>
            </w:pPr>
            <w:r w:rsidRPr="00220097">
              <w:rPr>
                <w:b/>
                <w:szCs w:val="21"/>
              </w:rPr>
              <w:t>详细技术指标及功能需求</w:t>
            </w:r>
          </w:p>
        </w:tc>
      </w:tr>
      <w:tr w:rsidR="00A57135" w:rsidRPr="00220097" w:rsidTr="005549AD">
        <w:trPr>
          <w:jc w:val="center"/>
        </w:trPr>
        <w:tc>
          <w:tcPr>
            <w:tcW w:w="704" w:type="dxa"/>
            <w:vMerge w:val="restart"/>
            <w:shd w:val="clear" w:color="auto" w:fill="auto"/>
            <w:vAlign w:val="center"/>
          </w:tcPr>
          <w:p w:rsidR="00A57135" w:rsidRPr="00220097" w:rsidRDefault="00A57135" w:rsidP="005549AD">
            <w:pPr>
              <w:jc w:val="center"/>
              <w:rPr>
                <w:szCs w:val="21"/>
              </w:rPr>
            </w:pPr>
            <w:r w:rsidRPr="00220097">
              <w:rPr>
                <w:szCs w:val="21"/>
              </w:rPr>
              <w:t>1</w:t>
            </w: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val="restart"/>
            <w:shd w:val="clear" w:color="auto" w:fill="auto"/>
            <w:vAlign w:val="center"/>
          </w:tcPr>
          <w:p w:rsidR="00A57135" w:rsidRPr="00220097" w:rsidRDefault="00A57135" w:rsidP="005549AD">
            <w:pPr>
              <w:rPr>
                <w:szCs w:val="21"/>
              </w:rPr>
            </w:pPr>
            <w:r w:rsidRPr="00220097">
              <w:rPr>
                <w:szCs w:val="21"/>
              </w:rPr>
              <w:t>系统架构</w:t>
            </w:r>
          </w:p>
        </w:tc>
        <w:tc>
          <w:tcPr>
            <w:tcW w:w="6858" w:type="dxa"/>
            <w:gridSpan w:val="2"/>
            <w:shd w:val="clear" w:color="auto" w:fill="auto"/>
            <w:vAlign w:val="center"/>
          </w:tcPr>
          <w:p w:rsidR="00A57135" w:rsidRPr="00220097" w:rsidRDefault="00A57135" w:rsidP="005549AD">
            <w:pPr>
              <w:rPr>
                <w:szCs w:val="21"/>
              </w:rPr>
            </w:pPr>
            <w:r w:rsidRPr="00220097">
              <w:rPr>
                <w:szCs w:val="21"/>
              </w:rPr>
              <w:t>1. B/S</w:t>
            </w:r>
            <w:r w:rsidRPr="00220097">
              <w:rPr>
                <w:szCs w:val="21"/>
              </w:rPr>
              <w:t>架构设计，技术架构采用基于</w:t>
            </w:r>
            <w:r w:rsidRPr="00220097">
              <w:rPr>
                <w:szCs w:val="21"/>
              </w:rPr>
              <w:t>SOA</w:t>
            </w:r>
            <w:r w:rsidRPr="00220097">
              <w:rPr>
                <w:szCs w:val="21"/>
              </w:rPr>
              <w:t>的设计理念；</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6858" w:type="dxa"/>
            <w:gridSpan w:val="2"/>
            <w:shd w:val="clear" w:color="auto" w:fill="auto"/>
            <w:vAlign w:val="center"/>
          </w:tcPr>
          <w:p w:rsidR="00A57135" w:rsidRPr="00220097" w:rsidRDefault="00A57135" w:rsidP="005549AD">
            <w:pPr>
              <w:rPr>
                <w:szCs w:val="21"/>
              </w:rPr>
            </w:pPr>
            <w:r w:rsidRPr="00220097">
              <w:rPr>
                <w:szCs w:val="21"/>
              </w:rPr>
              <w:t xml:space="preserve">2. </w:t>
            </w:r>
            <w:r w:rsidRPr="00220097">
              <w:rPr>
                <w:szCs w:val="21"/>
              </w:rPr>
              <w:t>支持</w:t>
            </w:r>
            <w:r w:rsidRPr="00220097">
              <w:rPr>
                <w:szCs w:val="21"/>
              </w:rPr>
              <w:t>Linux</w:t>
            </w:r>
            <w:r w:rsidRPr="00220097">
              <w:rPr>
                <w:szCs w:val="21"/>
              </w:rPr>
              <w:t>系统下的多台服务器分布式部署。包括</w:t>
            </w:r>
            <w:r w:rsidRPr="00220097">
              <w:rPr>
                <w:szCs w:val="21"/>
              </w:rPr>
              <w:t>SOA</w:t>
            </w:r>
            <w:r w:rsidRPr="00220097">
              <w:rPr>
                <w:szCs w:val="21"/>
              </w:rPr>
              <w:t>注册和监视中心、</w:t>
            </w:r>
            <w:r w:rsidRPr="00220097">
              <w:rPr>
                <w:szCs w:val="21"/>
              </w:rPr>
              <w:t>SOA Provider</w:t>
            </w:r>
            <w:r w:rsidRPr="00220097">
              <w:rPr>
                <w:szCs w:val="21"/>
              </w:rPr>
              <w:t>、</w:t>
            </w:r>
            <w:r w:rsidRPr="00220097">
              <w:rPr>
                <w:szCs w:val="21"/>
              </w:rPr>
              <w:t xml:space="preserve">SOA </w:t>
            </w:r>
            <w:proofErr w:type="spellStart"/>
            <w:r w:rsidRPr="00220097">
              <w:rPr>
                <w:szCs w:val="21"/>
              </w:rPr>
              <w:t>Comsumer</w:t>
            </w:r>
            <w:proofErr w:type="spellEnd"/>
            <w:r w:rsidRPr="00220097">
              <w:rPr>
                <w:szCs w:val="21"/>
              </w:rPr>
              <w:t>，分别部署于不同</w:t>
            </w:r>
            <w:r w:rsidRPr="00220097">
              <w:rPr>
                <w:szCs w:val="21"/>
              </w:rPr>
              <w:t>Linux</w:t>
            </w:r>
            <w:r w:rsidRPr="00220097">
              <w:rPr>
                <w:szCs w:val="21"/>
              </w:rPr>
              <w:t>服务器，并提供多节点的高可用性和负载均衡服务。同时，发挥业务逻辑复用的接口调用优势。</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6858" w:type="dxa"/>
            <w:gridSpan w:val="2"/>
            <w:shd w:val="clear" w:color="auto" w:fill="auto"/>
            <w:vAlign w:val="center"/>
          </w:tcPr>
          <w:p w:rsidR="00A57135" w:rsidRPr="00220097" w:rsidRDefault="00A57135" w:rsidP="005549AD">
            <w:pPr>
              <w:rPr>
                <w:szCs w:val="21"/>
              </w:rPr>
            </w:pPr>
            <w:r w:rsidRPr="00220097">
              <w:rPr>
                <w:szCs w:val="21"/>
              </w:rPr>
              <w:t xml:space="preserve">3. </w:t>
            </w:r>
            <w:r w:rsidRPr="00220097">
              <w:rPr>
                <w:szCs w:val="21"/>
              </w:rPr>
              <w:t>表现层、控制层、</w:t>
            </w:r>
            <w:r w:rsidRPr="00220097">
              <w:rPr>
                <w:szCs w:val="21"/>
              </w:rPr>
              <w:t>SOA</w:t>
            </w:r>
            <w:r w:rsidRPr="00220097">
              <w:rPr>
                <w:szCs w:val="21"/>
              </w:rPr>
              <w:t>注册监视中心、业务层、数据持久化层、数据库系统层，以及周边相关的测试模型、报表系统涉及到的各种主流框架，应配合完美，每个框架开发包完整，流程结构清晰，通用方法设计合理，能够有非常好的规范性和</w:t>
            </w:r>
            <w:proofErr w:type="gramStart"/>
            <w:r w:rsidRPr="00220097">
              <w:rPr>
                <w:szCs w:val="21"/>
              </w:rPr>
              <w:t>可</w:t>
            </w:r>
            <w:proofErr w:type="gramEnd"/>
            <w:r w:rsidRPr="00220097">
              <w:rPr>
                <w:szCs w:val="21"/>
              </w:rPr>
              <w:t>扩展性，使每个子项目易于搭建和开发。</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6858" w:type="dxa"/>
            <w:gridSpan w:val="2"/>
            <w:shd w:val="clear" w:color="auto" w:fill="auto"/>
            <w:vAlign w:val="center"/>
          </w:tcPr>
          <w:p w:rsidR="00A57135" w:rsidRPr="00220097" w:rsidRDefault="00A57135" w:rsidP="005549AD">
            <w:pPr>
              <w:rPr>
                <w:szCs w:val="21"/>
              </w:rPr>
            </w:pPr>
            <w:r w:rsidRPr="00220097">
              <w:rPr>
                <w:szCs w:val="21"/>
              </w:rPr>
              <w:t xml:space="preserve">3. </w:t>
            </w:r>
            <w:r w:rsidRPr="00220097">
              <w:rPr>
                <w:szCs w:val="21"/>
              </w:rPr>
              <w:t>支持</w:t>
            </w:r>
            <w:r w:rsidRPr="00220097">
              <w:rPr>
                <w:szCs w:val="21"/>
              </w:rPr>
              <w:t>MYSQL</w:t>
            </w:r>
            <w:r w:rsidRPr="00220097">
              <w:rPr>
                <w:szCs w:val="21"/>
              </w:rPr>
              <w:t>，</w:t>
            </w:r>
            <w:r w:rsidRPr="00220097">
              <w:rPr>
                <w:szCs w:val="21"/>
              </w:rPr>
              <w:t>SQL Server</w:t>
            </w:r>
            <w:r w:rsidRPr="00220097">
              <w:rPr>
                <w:szCs w:val="21"/>
              </w:rPr>
              <w:t>等主流数据库，也支持</w:t>
            </w:r>
            <w:proofErr w:type="spellStart"/>
            <w:r w:rsidRPr="00220097">
              <w:rPr>
                <w:szCs w:val="21"/>
              </w:rPr>
              <w:t>Redis</w:t>
            </w:r>
            <w:proofErr w:type="spellEnd"/>
            <w:r w:rsidRPr="00220097">
              <w:rPr>
                <w:szCs w:val="21"/>
              </w:rPr>
              <w:t>、</w:t>
            </w:r>
            <w:proofErr w:type="spellStart"/>
            <w:r w:rsidRPr="00220097">
              <w:rPr>
                <w:szCs w:val="21"/>
              </w:rPr>
              <w:t>memCache</w:t>
            </w:r>
            <w:proofErr w:type="spellEnd"/>
            <w:r w:rsidRPr="00220097">
              <w:rPr>
                <w:szCs w:val="21"/>
              </w:rPr>
              <w:t>等内存和</w:t>
            </w:r>
            <w:proofErr w:type="spellStart"/>
            <w:r w:rsidRPr="00220097">
              <w:rPr>
                <w:szCs w:val="21"/>
              </w:rPr>
              <w:t>NoSql</w:t>
            </w:r>
            <w:proofErr w:type="spellEnd"/>
            <w:r w:rsidRPr="00220097">
              <w:rPr>
                <w:szCs w:val="21"/>
              </w:rPr>
              <w:t>数据库，并能够根据用户的要求，在系统前台实现时间和粒度的调整，进行有效备份和恢复；所有的数据库，都按照自己的特点，搭建</w:t>
            </w:r>
            <w:r w:rsidRPr="00220097">
              <w:rPr>
                <w:szCs w:val="21"/>
              </w:rPr>
              <w:t>HA</w:t>
            </w:r>
            <w:r w:rsidRPr="00220097">
              <w:rPr>
                <w:szCs w:val="21"/>
              </w:rPr>
              <w:t>高可用和负载均衡多节点集群。</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6858" w:type="dxa"/>
            <w:gridSpan w:val="2"/>
            <w:shd w:val="clear" w:color="auto" w:fill="auto"/>
            <w:vAlign w:val="center"/>
          </w:tcPr>
          <w:p w:rsidR="00A57135" w:rsidRPr="00220097" w:rsidRDefault="00A57135" w:rsidP="005549AD">
            <w:pPr>
              <w:rPr>
                <w:szCs w:val="21"/>
              </w:rPr>
            </w:pPr>
            <w:r w:rsidRPr="00220097">
              <w:rPr>
                <w:szCs w:val="21"/>
              </w:rPr>
              <w:t xml:space="preserve">4. </w:t>
            </w:r>
            <w:r w:rsidRPr="00220097">
              <w:rPr>
                <w:szCs w:val="21"/>
              </w:rPr>
              <w:t>系统应与现有的西南交大远教学院的统一身份验证中心对接，实现</w:t>
            </w:r>
            <w:proofErr w:type="spellStart"/>
            <w:r w:rsidRPr="00220097">
              <w:rPr>
                <w:szCs w:val="21"/>
              </w:rPr>
              <w:t>sso</w:t>
            </w:r>
            <w:proofErr w:type="spellEnd"/>
            <w:r w:rsidRPr="00220097">
              <w:rPr>
                <w:szCs w:val="21"/>
              </w:rPr>
              <w:t>统一身份认证。</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6858" w:type="dxa"/>
            <w:gridSpan w:val="2"/>
            <w:shd w:val="clear" w:color="auto" w:fill="auto"/>
            <w:vAlign w:val="center"/>
          </w:tcPr>
          <w:p w:rsidR="00A57135" w:rsidRPr="00220097" w:rsidRDefault="00A57135" w:rsidP="005549AD">
            <w:pPr>
              <w:rPr>
                <w:szCs w:val="21"/>
              </w:rPr>
            </w:pPr>
            <w:r w:rsidRPr="00220097">
              <w:rPr>
                <w:szCs w:val="21"/>
              </w:rPr>
              <w:t xml:space="preserve">5. </w:t>
            </w:r>
            <w:r w:rsidRPr="00220097">
              <w:rPr>
                <w:szCs w:val="21"/>
              </w:rPr>
              <w:t>系统采用</w:t>
            </w:r>
            <w:r w:rsidRPr="00220097">
              <w:rPr>
                <w:szCs w:val="21"/>
              </w:rPr>
              <w:t>maven</w:t>
            </w:r>
            <w:r w:rsidRPr="00220097">
              <w:rPr>
                <w:szCs w:val="21"/>
              </w:rPr>
              <w:t>等项目管理和程序构架框架，方便多项目多团队集中管理和扩展。</w:t>
            </w:r>
          </w:p>
        </w:tc>
      </w:tr>
      <w:tr w:rsidR="00A57135" w:rsidRPr="00220097" w:rsidTr="005549AD">
        <w:trPr>
          <w:trHeight w:val="952"/>
          <w:jc w:val="center"/>
        </w:trPr>
        <w:tc>
          <w:tcPr>
            <w:tcW w:w="704" w:type="dxa"/>
            <w:vMerge w:val="restart"/>
            <w:shd w:val="clear" w:color="auto" w:fill="auto"/>
            <w:vAlign w:val="center"/>
          </w:tcPr>
          <w:p w:rsidR="00A57135" w:rsidRPr="00220097" w:rsidRDefault="00A57135" w:rsidP="005549AD">
            <w:pPr>
              <w:jc w:val="center"/>
              <w:rPr>
                <w:szCs w:val="21"/>
              </w:rPr>
            </w:pPr>
            <w:r w:rsidRPr="00220097">
              <w:rPr>
                <w:szCs w:val="21"/>
              </w:rPr>
              <w:t>2</w:t>
            </w:r>
          </w:p>
        </w:tc>
        <w:tc>
          <w:tcPr>
            <w:tcW w:w="960" w:type="dxa"/>
            <w:vAlign w:val="center"/>
          </w:tcPr>
          <w:p w:rsidR="00A57135" w:rsidRPr="00220097" w:rsidRDefault="00A57135" w:rsidP="005549AD">
            <w:pPr>
              <w:jc w:val="center"/>
              <w:rPr>
                <w:sz w:val="18"/>
                <w:szCs w:val="18"/>
              </w:rPr>
            </w:pPr>
          </w:p>
        </w:tc>
        <w:tc>
          <w:tcPr>
            <w:tcW w:w="1086" w:type="dxa"/>
            <w:vMerge w:val="restart"/>
            <w:shd w:val="clear" w:color="auto" w:fill="auto"/>
            <w:vAlign w:val="center"/>
          </w:tcPr>
          <w:p w:rsidR="00A57135" w:rsidRPr="00220097" w:rsidRDefault="00A57135" w:rsidP="005549AD">
            <w:pPr>
              <w:rPr>
                <w:szCs w:val="21"/>
              </w:rPr>
            </w:pPr>
            <w:r w:rsidRPr="00220097">
              <w:rPr>
                <w:szCs w:val="21"/>
              </w:rPr>
              <w:t>系统性能</w:t>
            </w:r>
          </w:p>
        </w:tc>
        <w:tc>
          <w:tcPr>
            <w:tcW w:w="1169" w:type="dxa"/>
            <w:shd w:val="clear" w:color="auto" w:fill="auto"/>
            <w:vAlign w:val="center"/>
          </w:tcPr>
          <w:p w:rsidR="00A57135" w:rsidRPr="00220097" w:rsidRDefault="00A57135" w:rsidP="005549AD">
            <w:pPr>
              <w:rPr>
                <w:szCs w:val="21"/>
              </w:rPr>
            </w:pPr>
            <w:r w:rsidRPr="00220097">
              <w:rPr>
                <w:szCs w:val="21"/>
              </w:rPr>
              <w:t>稳定性</w:t>
            </w:r>
          </w:p>
        </w:tc>
        <w:tc>
          <w:tcPr>
            <w:tcW w:w="5689" w:type="dxa"/>
            <w:shd w:val="clear" w:color="auto" w:fill="auto"/>
            <w:vAlign w:val="center"/>
          </w:tcPr>
          <w:p w:rsidR="00A57135" w:rsidRPr="00220097" w:rsidRDefault="00A57135" w:rsidP="005549AD">
            <w:pPr>
              <w:rPr>
                <w:szCs w:val="21"/>
              </w:rPr>
            </w:pPr>
            <w:r w:rsidRPr="00220097">
              <w:rPr>
                <w:szCs w:val="21"/>
              </w:rPr>
              <w:t xml:space="preserve">1. </w:t>
            </w:r>
            <w:r w:rsidRPr="00220097">
              <w:rPr>
                <w:szCs w:val="21"/>
              </w:rPr>
              <w:t>系统应该能够达到</w:t>
            </w:r>
            <w:r w:rsidRPr="00220097">
              <w:rPr>
                <w:szCs w:val="21"/>
              </w:rPr>
              <w:t>7*24</w:t>
            </w:r>
            <w:r w:rsidRPr="00220097">
              <w:rPr>
                <w:szCs w:val="21"/>
              </w:rPr>
              <w:t>无故障运行；</w:t>
            </w:r>
          </w:p>
          <w:p w:rsidR="00A57135" w:rsidRPr="00220097" w:rsidRDefault="00A57135" w:rsidP="005549AD">
            <w:pPr>
              <w:rPr>
                <w:szCs w:val="21"/>
              </w:rPr>
            </w:pPr>
            <w:r w:rsidRPr="00220097">
              <w:rPr>
                <w:szCs w:val="21"/>
              </w:rPr>
              <w:t xml:space="preserve">2. </w:t>
            </w:r>
            <w:r w:rsidRPr="00220097">
              <w:rPr>
                <w:szCs w:val="21"/>
              </w:rPr>
              <w:t>故障率</w:t>
            </w:r>
            <w:r w:rsidRPr="00220097">
              <w:rPr>
                <w:szCs w:val="21"/>
              </w:rPr>
              <w:t xml:space="preserve"> &lt;=3</w:t>
            </w:r>
            <w:r w:rsidRPr="00220097">
              <w:rPr>
                <w:szCs w:val="21"/>
              </w:rPr>
              <w:t>次</w:t>
            </w:r>
            <w:r w:rsidRPr="00220097">
              <w:rPr>
                <w:szCs w:val="21"/>
              </w:rPr>
              <w:t>/</w:t>
            </w:r>
            <w:r w:rsidRPr="00220097">
              <w:rPr>
                <w:szCs w:val="21"/>
              </w:rPr>
              <w:t>周；</w:t>
            </w:r>
          </w:p>
          <w:p w:rsidR="00A57135" w:rsidRPr="00220097" w:rsidRDefault="00A57135" w:rsidP="005549AD">
            <w:pPr>
              <w:rPr>
                <w:szCs w:val="21"/>
              </w:rPr>
            </w:pPr>
            <w:r w:rsidRPr="00220097">
              <w:rPr>
                <w:szCs w:val="21"/>
              </w:rPr>
              <w:t xml:space="preserve">3. </w:t>
            </w:r>
            <w:r w:rsidRPr="00220097">
              <w:rPr>
                <w:szCs w:val="21"/>
              </w:rPr>
              <w:t>故障时间</w:t>
            </w:r>
            <w:r w:rsidRPr="00220097">
              <w:rPr>
                <w:szCs w:val="21"/>
              </w:rPr>
              <w:t>&lt;=24</w:t>
            </w:r>
            <w:r w:rsidRPr="00220097">
              <w:rPr>
                <w:szCs w:val="21"/>
              </w:rPr>
              <w:t>小时</w:t>
            </w:r>
            <w:r w:rsidRPr="00220097">
              <w:rPr>
                <w:szCs w:val="21"/>
              </w:rPr>
              <w:t>/</w:t>
            </w:r>
            <w:r w:rsidRPr="00220097">
              <w:rPr>
                <w:szCs w:val="21"/>
              </w:rPr>
              <w:t>月；</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1169" w:type="dxa"/>
            <w:shd w:val="clear" w:color="auto" w:fill="auto"/>
            <w:vAlign w:val="center"/>
          </w:tcPr>
          <w:p w:rsidR="00A57135" w:rsidRPr="00220097" w:rsidRDefault="00A57135" w:rsidP="005549AD">
            <w:pPr>
              <w:rPr>
                <w:szCs w:val="21"/>
              </w:rPr>
            </w:pPr>
            <w:r w:rsidRPr="00220097">
              <w:rPr>
                <w:szCs w:val="21"/>
              </w:rPr>
              <w:t>兼容性</w:t>
            </w:r>
          </w:p>
        </w:tc>
        <w:tc>
          <w:tcPr>
            <w:tcW w:w="5689" w:type="dxa"/>
            <w:shd w:val="clear" w:color="auto" w:fill="auto"/>
            <w:vAlign w:val="center"/>
          </w:tcPr>
          <w:p w:rsidR="00A57135" w:rsidRPr="00220097" w:rsidRDefault="00A57135" w:rsidP="005549AD">
            <w:pPr>
              <w:rPr>
                <w:szCs w:val="21"/>
              </w:rPr>
            </w:pPr>
            <w:r w:rsidRPr="00220097">
              <w:rPr>
                <w:szCs w:val="21"/>
              </w:rPr>
              <w:t xml:space="preserve">1. </w:t>
            </w:r>
            <w:r w:rsidRPr="00220097">
              <w:rPr>
                <w:szCs w:val="21"/>
              </w:rPr>
              <w:t>能够与</w:t>
            </w:r>
            <w:proofErr w:type="gramStart"/>
            <w:r w:rsidRPr="00220097">
              <w:rPr>
                <w:szCs w:val="21"/>
              </w:rPr>
              <w:t>远教学</w:t>
            </w:r>
            <w:proofErr w:type="gramEnd"/>
            <w:r w:rsidRPr="00220097">
              <w:rPr>
                <w:szCs w:val="21"/>
              </w:rPr>
              <w:t>院现有教育平台进行无缝对接；</w:t>
            </w:r>
          </w:p>
          <w:p w:rsidR="00A57135" w:rsidRPr="00220097" w:rsidRDefault="00A57135" w:rsidP="005549AD">
            <w:pPr>
              <w:rPr>
                <w:szCs w:val="21"/>
              </w:rPr>
            </w:pPr>
            <w:r w:rsidRPr="00220097">
              <w:rPr>
                <w:szCs w:val="21"/>
              </w:rPr>
              <w:t xml:space="preserve">2. </w:t>
            </w:r>
            <w:r w:rsidRPr="00220097">
              <w:rPr>
                <w:szCs w:val="21"/>
              </w:rPr>
              <w:t>使用统一的全新的数据中心和统一身份认证；</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1169" w:type="dxa"/>
            <w:shd w:val="clear" w:color="auto" w:fill="auto"/>
            <w:vAlign w:val="center"/>
          </w:tcPr>
          <w:p w:rsidR="00A57135" w:rsidRPr="00220097" w:rsidRDefault="00A57135" w:rsidP="005549AD">
            <w:pPr>
              <w:rPr>
                <w:szCs w:val="21"/>
              </w:rPr>
            </w:pPr>
            <w:r w:rsidRPr="00220097">
              <w:rPr>
                <w:szCs w:val="21"/>
              </w:rPr>
              <w:t>安全性</w:t>
            </w:r>
          </w:p>
        </w:tc>
        <w:tc>
          <w:tcPr>
            <w:tcW w:w="5689" w:type="dxa"/>
            <w:shd w:val="clear" w:color="auto" w:fill="auto"/>
            <w:vAlign w:val="center"/>
          </w:tcPr>
          <w:p w:rsidR="00A57135" w:rsidRPr="00220097" w:rsidRDefault="00A57135" w:rsidP="005549AD">
            <w:pPr>
              <w:rPr>
                <w:szCs w:val="21"/>
              </w:rPr>
            </w:pPr>
            <w:r w:rsidRPr="00220097">
              <w:rPr>
                <w:szCs w:val="21"/>
              </w:rPr>
              <w:t xml:space="preserve">1. </w:t>
            </w:r>
            <w:r w:rsidRPr="00220097">
              <w:rPr>
                <w:szCs w:val="21"/>
              </w:rPr>
              <w:t>有效的热备份机制；</w:t>
            </w:r>
          </w:p>
          <w:p w:rsidR="00A57135" w:rsidRPr="00220097" w:rsidRDefault="00A57135" w:rsidP="005549AD">
            <w:pPr>
              <w:rPr>
                <w:szCs w:val="21"/>
              </w:rPr>
            </w:pPr>
            <w:r w:rsidRPr="00220097">
              <w:rPr>
                <w:szCs w:val="21"/>
              </w:rPr>
              <w:t xml:space="preserve">2. </w:t>
            </w:r>
            <w:r w:rsidRPr="00220097">
              <w:rPr>
                <w:szCs w:val="21"/>
              </w:rPr>
              <w:t>异地数据容灾机制；</w:t>
            </w:r>
          </w:p>
          <w:p w:rsidR="00A57135" w:rsidRPr="00220097" w:rsidRDefault="00A57135" w:rsidP="005549AD">
            <w:pPr>
              <w:rPr>
                <w:szCs w:val="21"/>
              </w:rPr>
            </w:pPr>
            <w:r w:rsidRPr="00220097">
              <w:rPr>
                <w:szCs w:val="21"/>
              </w:rPr>
              <w:t xml:space="preserve">3. </w:t>
            </w:r>
            <w:r w:rsidRPr="00220097">
              <w:rPr>
                <w:szCs w:val="21"/>
              </w:rPr>
              <w:t>安全有效的身份认证机制；</w:t>
            </w:r>
          </w:p>
          <w:p w:rsidR="00A57135" w:rsidRPr="00220097" w:rsidRDefault="00A57135" w:rsidP="005549AD">
            <w:pPr>
              <w:rPr>
                <w:szCs w:val="21"/>
              </w:rPr>
            </w:pPr>
            <w:r w:rsidRPr="00220097">
              <w:rPr>
                <w:szCs w:val="21"/>
              </w:rPr>
              <w:t xml:space="preserve">4. </w:t>
            </w:r>
            <w:r w:rsidRPr="00220097">
              <w:rPr>
                <w:szCs w:val="21"/>
              </w:rPr>
              <w:t>对敏感数据进行有效加密；</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A57135" w:rsidRPr="00220097" w:rsidRDefault="00A57135" w:rsidP="005549AD">
            <w:pPr>
              <w:rPr>
                <w:szCs w:val="21"/>
              </w:rPr>
            </w:pPr>
          </w:p>
        </w:tc>
        <w:tc>
          <w:tcPr>
            <w:tcW w:w="1169" w:type="dxa"/>
            <w:shd w:val="clear" w:color="auto" w:fill="auto"/>
            <w:vAlign w:val="center"/>
          </w:tcPr>
          <w:p w:rsidR="00A57135" w:rsidRPr="00220097" w:rsidRDefault="00A57135" w:rsidP="005549AD">
            <w:pPr>
              <w:rPr>
                <w:szCs w:val="21"/>
              </w:rPr>
            </w:pPr>
            <w:r w:rsidRPr="00220097">
              <w:rPr>
                <w:szCs w:val="21"/>
              </w:rPr>
              <w:t>响应时间</w:t>
            </w:r>
          </w:p>
        </w:tc>
        <w:tc>
          <w:tcPr>
            <w:tcW w:w="5689" w:type="dxa"/>
            <w:shd w:val="clear" w:color="auto" w:fill="auto"/>
            <w:vAlign w:val="center"/>
          </w:tcPr>
          <w:p w:rsidR="00A57135" w:rsidRPr="00220097" w:rsidRDefault="00A57135" w:rsidP="005549AD">
            <w:pPr>
              <w:rPr>
                <w:szCs w:val="21"/>
              </w:rPr>
            </w:pPr>
            <w:r w:rsidRPr="00220097">
              <w:rPr>
                <w:szCs w:val="21"/>
              </w:rPr>
              <w:t>&lt;=2S/request</w:t>
            </w:r>
            <w:r w:rsidRPr="00220097">
              <w:rPr>
                <w:szCs w:val="21"/>
              </w:rPr>
              <w:t>；</w:t>
            </w:r>
          </w:p>
        </w:tc>
      </w:tr>
      <w:tr w:rsidR="00A57135" w:rsidRPr="00220097" w:rsidTr="005549AD">
        <w:trPr>
          <w:jc w:val="center"/>
        </w:trPr>
        <w:tc>
          <w:tcPr>
            <w:tcW w:w="704" w:type="dxa"/>
            <w:vMerge/>
            <w:shd w:val="clear" w:color="auto" w:fill="auto"/>
            <w:vAlign w:val="center"/>
          </w:tcPr>
          <w:p w:rsidR="00A57135" w:rsidRPr="00220097" w:rsidRDefault="00A57135" w:rsidP="005549AD">
            <w:pPr>
              <w:jc w:val="center"/>
              <w:rPr>
                <w:szCs w:val="21"/>
              </w:rPr>
            </w:pPr>
          </w:p>
        </w:tc>
        <w:tc>
          <w:tcPr>
            <w:tcW w:w="960" w:type="dxa"/>
            <w:vAlign w:val="center"/>
          </w:tcPr>
          <w:p w:rsidR="00A57135" w:rsidRPr="00220097" w:rsidRDefault="00A57135" w:rsidP="005549AD">
            <w:pPr>
              <w:jc w:val="center"/>
              <w:rPr>
                <w:sz w:val="18"/>
                <w:szCs w:val="18"/>
              </w:rPr>
            </w:pPr>
          </w:p>
        </w:tc>
        <w:tc>
          <w:tcPr>
            <w:tcW w:w="1086" w:type="dxa"/>
            <w:vMerge/>
            <w:shd w:val="clear" w:color="auto" w:fill="auto"/>
            <w:vAlign w:val="center"/>
          </w:tcPr>
          <w:p w:rsidR="00A57135" w:rsidRPr="00220097" w:rsidRDefault="00A57135" w:rsidP="005549AD">
            <w:pPr>
              <w:rPr>
                <w:szCs w:val="21"/>
              </w:rPr>
            </w:pPr>
          </w:p>
        </w:tc>
        <w:tc>
          <w:tcPr>
            <w:tcW w:w="1169" w:type="dxa"/>
            <w:shd w:val="clear" w:color="auto" w:fill="auto"/>
            <w:vAlign w:val="center"/>
          </w:tcPr>
          <w:p w:rsidR="00A57135" w:rsidRPr="00220097" w:rsidRDefault="00A57135" w:rsidP="005549AD">
            <w:pPr>
              <w:rPr>
                <w:szCs w:val="21"/>
              </w:rPr>
            </w:pPr>
            <w:r w:rsidRPr="00220097">
              <w:rPr>
                <w:szCs w:val="21"/>
              </w:rPr>
              <w:t>并发数</w:t>
            </w:r>
          </w:p>
        </w:tc>
        <w:tc>
          <w:tcPr>
            <w:tcW w:w="5689" w:type="dxa"/>
            <w:shd w:val="clear" w:color="auto" w:fill="auto"/>
            <w:vAlign w:val="center"/>
          </w:tcPr>
          <w:p w:rsidR="00A57135" w:rsidRPr="00220097" w:rsidRDefault="00A57135" w:rsidP="005549AD">
            <w:pPr>
              <w:rPr>
                <w:szCs w:val="21"/>
              </w:rPr>
            </w:pPr>
            <w:r w:rsidRPr="00220097">
              <w:rPr>
                <w:szCs w:val="21"/>
              </w:rPr>
              <w:t>并发数</w:t>
            </w:r>
            <w:r w:rsidRPr="00220097">
              <w:rPr>
                <w:szCs w:val="21"/>
              </w:rPr>
              <w:t>&gt;=200</w:t>
            </w:r>
            <w:r w:rsidRPr="00220097">
              <w:rPr>
                <w:szCs w:val="21"/>
              </w:rPr>
              <w:t>，支持</w:t>
            </w:r>
            <w:r w:rsidRPr="00220097">
              <w:rPr>
                <w:szCs w:val="21"/>
              </w:rPr>
              <w:t>5000</w:t>
            </w:r>
            <w:r w:rsidRPr="00220097">
              <w:rPr>
                <w:szCs w:val="21"/>
              </w:rPr>
              <w:t>人同时在线请求；</w:t>
            </w:r>
          </w:p>
        </w:tc>
      </w:tr>
      <w:tr w:rsidR="00A57135" w:rsidRPr="00220097" w:rsidTr="005549AD">
        <w:trPr>
          <w:jc w:val="center"/>
        </w:trPr>
        <w:tc>
          <w:tcPr>
            <w:tcW w:w="704" w:type="dxa"/>
            <w:shd w:val="clear" w:color="auto" w:fill="auto"/>
            <w:vAlign w:val="center"/>
          </w:tcPr>
          <w:p w:rsidR="00A57135" w:rsidRPr="00220097" w:rsidRDefault="00A57135" w:rsidP="005549AD">
            <w:pPr>
              <w:jc w:val="center"/>
              <w:rPr>
                <w:szCs w:val="21"/>
              </w:rPr>
            </w:pPr>
            <w:r w:rsidRPr="00220097">
              <w:rPr>
                <w:szCs w:val="21"/>
              </w:rPr>
              <w:t>3</w:t>
            </w: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shd w:val="clear" w:color="auto" w:fill="auto"/>
            <w:vAlign w:val="center"/>
          </w:tcPr>
          <w:p w:rsidR="00A57135" w:rsidRPr="00220097" w:rsidRDefault="00A57135" w:rsidP="005549AD">
            <w:pPr>
              <w:rPr>
                <w:szCs w:val="21"/>
              </w:rPr>
            </w:pPr>
            <w:r w:rsidRPr="00220097">
              <w:rPr>
                <w:szCs w:val="21"/>
              </w:rPr>
              <w:t>个性化定制</w:t>
            </w:r>
          </w:p>
        </w:tc>
        <w:tc>
          <w:tcPr>
            <w:tcW w:w="6858" w:type="dxa"/>
            <w:gridSpan w:val="2"/>
            <w:shd w:val="clear" w:color="auto" w:fill="auto"/>
            <w:vAlign w:val="center"/>
          </w:tcPr>
          <w:p w:rsidR="00A57135" w:rsidRPr="00220097" w:rsidRDefault="00A57135" w:rsidP="005549AD">
            <w:pPr>
              <w:rPr>
                <w:szCs w:val="21"/>
              </w:rPr>
            </w:pPr>
            <w:r w:rsidRPr="00220097">
              <w:rPr>
                <w:szCs w:val="21"/>
              </w:rPr>
              <w:t>依照目前制定好的技术路线和整体框架进行开发。</w:t>
            </w:r>
          </w:p>
          <w:p w:rsidR="00A57135" w:rsidRPr="00220097" w:rsidRDefault="00A57135" w:rsidP="005549AD">
            <w:pPr>
              <w:rPr>
                <w:szCs w:val="21"/>
              </w:rPr>
            </w:pPr>
            <w:r w:rsidRPr="00220097">
              <w:rPr>
                <w:szCs w:val="21"/>
              </w:rPr>
              <w:t>重点：新老平台融合上线。新平台开发子平台开发测试完成后，建立好数据对接和数据迁移机制，需要及时上线，所以新老平台的融合运行，是个很大挑战。</w:t>
            </w:r>
          </w:p>
        </w:tc>
      </w:tr>
      <w:tr w:rsidR="00A57135" w:rsidRPr="00220097" w:rsidTr="005549AD">
        <w:trPr>
          <w:jc w:val="center"/>
        </w:trPr>
        <w:tc>
          <w:tcPr>
            <w:tcW w:w="704" w:type="dxa"/>
            <w:shd w:val="clear" w:color="auto" w:fill="auto"/>
            <w:vAlign w:val="center"/>
          </w:tcPr>
          <w:p w:rsidR="00A57135" w:rsidRPr="00220097" w:rsidRDefault="00A57135" w:rsidP="005549AD">
            <w:pPr>
              <w:jc w:val="center"/>
              <w:rPr>
                <w:szCs w:val="21"/>
              </w:rPr>
            </w:pPr>
            <w:r w:rsidRPr="00220097">
              <w:rPr>
                <w:szCs w:val="21"/>
              </w:rPr>
              <w:t>4</w:t>
            </w:r>
          </w:p>
        </w:tc>
        <w:tc>
          <w:tcPr>
            <w:tcW w:w="960" w:type="dxa"/>
            <w:vAlign w:val="center"/>
          </w:tcPr>
          <w:p w:rsidR="00A57135" w:rsidRPr="00220097" w:rsidRDefault="00A57135" w:rsidP="005549AD">
            <w:pPr>
              <w:jc w:val="center"/>
              <w:rPr>
                <w:sz w:val="18"/>
                <w:szCs w:val="18"/>
              </w:rPr>
            </w:pPr>
          </w:p>
        </w:tc>
        <w:tc>
          <w:tcPr>
            <w:tcW w:w="1086" w:type="dxa"/>
            <w:shd w:val="clear" w:color="auto" w:fill="auto"/>
            <w:vAlign w:val="center"/>
          </w:tcPr>
          <w:p w:rsidR="00A57135" w:rsidRPr="00220097" w:rsidRDefault="00A57135" w:rsidP="005549AD">
            <w:pPr>
              <w:rPr>
                <w:szCs w:val="21"/>
              </w:rPr>
            </w:pPr>
            <w:r w:rsidRPr="00220097">
              <w:rPr>
                <w:szCs w:val="21"/>
              </w:rPr>
              <w:t>服务要求</w:t>
            </w:r>
          </w:p>
        </w:tc>
        <w:tc>
          <w:tcPr>
            <w:tcW w:w="6858" w:type="dxa"/>
            <w:gridSpan w:val="2"/>
            <w:shd w:val="clear" w:color="auto" w:fill="auto"/>
            <w:vAlign w:val="center"/>
          </w:tcPr>
          <w:p w:rsidR="00A57135" w:rsidRPr="00220097" w:rsidRDefault="00A57135" w:rsidP="005549AD">
            <w:pPr>
              <w:rPr>
                <w:szCs w:val="21"/>
              </w:rPr>
            </w:pPr>
            <w:r w:rsidRPr="00220097">
              <w:rPr>
                <w:szCs w:val="21"/>
              </w:rPr>
              <w:t>1</w:t>
            </w:r>
            <w:r w:rsidRPr="00220097">
              <w:rPr>
                <w:szCs w:val="21"/>
              </w:rPr>
              <w:t>．</w:t>
            </w:r>
            <w:r w:rsidRPr="00220097">
              <w:rPr>
                <w:szCs w:val="21"/>
              </w:rPr>
              <w:t>24*7</w:t>
            </w:r>
            <w:r w:rsidRPr="00220097">
              <w:rPr>
                <w:szCs w:val="21"/>
              </w:rPr>
              <w:t>服务；</w:t>
            </w:r>
          </w:p>
          <w:p w:rsidR="00A57135" w:rsidRPr="00220097" w:rsidRDefault="00A57135" w:rsidP="005549AD">
            <w:pPr>
              <w:rPr>
                <w:szCs w:val="21"/>
              </w:rPr>
            </w:pPr>
            <w:r w:rsidRPr="00220097">
              <w:rPr>
                <w:szCs w:val="21"/>
              </w:rPr>
              <w:t>2</w:t>
            </w:r>
            <w:r w:rsidRPr="00220097">
              <w:rPr>
                <w:szCs w:val="21"/>
              </w:rPr>
              <w:t>．故障类服务响应时间</w:t>
            </w:r>
            <w:r w:rsidRPr="00220097">
              <w:rPr>
                <w:szCs w:val="21"/>
              </w:rPr>
              <w:t>&lt;=12</w:t>
            </w:r>
            <w:r w:rsidRPr="00220097">
              <w:rPr>
                <w:szCs w:val="21"/>
              </w:rPr>
              <w:t>小时；</w:t>
            </w:r>
          </w:p>
        </w:tc>
      </w:tr>
      <w:tr w:rsidR="00A57135" w:rsidRPr="00220097" w:rsidTr="005549AD">
        <w:trPr>
          <w:jc w:val="center"/>
        </w:trPr>
        <w:tc>
          <w:tcPr>
            <w:tcW w:w="704" w:type="dxa"/>
            <w:shd w:val="clear" w:color="auto" w:fill="auto"/>
            <w:vAlign w:val="center"/>
          </w:tcPr>
          <w:p w:rsidR="00A57135" w:rsidRPr="00220097" w:rsidRDefault="00A57135" w:rsidP="005549AD">
            <w:pPr>
              <w:jc w:val="center"/>
              <w:rPr>
                <w:szCs w:val="21"/>
              </w:rPr>
            </w:pPr>
            <w:r w:rsidRPr="00220097">
              <w:rPr>
                <w:szCs w:val="21"/>
              </w:rPr>
              <w:t>5</w:t>
            </w:r>
          </w:p>
        </w:tc>
        <w:tc>
          <w:tcPr>
            <w:tcW w:w="960" w:type="dxa"/>
            <w:vAlign w:val="center"/>
          </w:tcPr>
          <w:p w:rsidR="00A57135" w:rsidRPr="00220097" w:rsidRDefault="00A57135" w:rsidP="005549AD">
            <w:pPr>
              <w:jc w:val="center"/>
              <w:rPr>
                <w:sz w:val="18"/>
                <w:szCs w:val="18"/>
              </w:rPr>
            </w:pPr>
          </w:p>
        </w:tc>
        <w:tc>
          <w:tcPr>
            <w:tcW w:w="1086" w:type="dxa"/>
            <w:shd w:val="clear" w:color="auto" w:fill="auto"/>
            <w:vAlign w:val="center"/>
          </w:tcPr>
          <w:p w:rsidR="00A57135" w:rsidRPr="00220097" w:rsidRDefault="00A57135" w:rsidP="005549AD">
            <w:pPr>
              <w:jc w:val="center"/>
              <w:rPr>
                <w:szCs w:val="21"/>
              </w:rPr>
            </w:pPr>
            <w:r w:rsidRPr="00220097">
              <w:rPr>
                <w:szCs w:val="21"/>
              </w:rPr>
              <w:t>培训</w:t>
            </w:r>
          </w:p>
        </w:tc>
        <w:tc>
          <w:tcPr>
            <w:tcW w:w="6858" w:type="dxa"/>
            <w:gridSpan w:val="2"/>
            <w:shd w:val="clear" w:color="auto" w:fill="auto"/>
            <w:vAlign w:val="center"/>
          </w:tcPr>
          <w:p w:rsidR="00A57135" w:rsidRPr="00220097" w:rsidRDefault="00A57135" w:rsidP="005549AD">
            <w:pPr>
              <w:rPr>
                <w:szCs w:val="21"/>
              </w:rPr>
            </w:pPr>
            <w:r w:rsidRPr="00220097">
              <w:rPr>
                <w:szCs w:val="21"/>
              </w:rPr>
              <w:t>对用户进行操作培训、日常运行维护培训，直到用户熟练掌握；</w:t>
            </w:r>
          </w:p>
        </w:tc>
      </w:tr>
      <w:tr w:rsidR="00A57135" w:rsidRPr="00220097" w:rsidTr="005549AD">
        <w:trPr>
          <w:jc w:val="center"/>
        </w:trPr>
        <w:tc>
          <w:tcPr>
            <w:tcW w:w="704" w:type="dxa"/>
            <w:shd w:val="clear" w:color="auto" w:fill="auto"/>
            <w:vAlign w:val="center"/>
          </w:tcPr>
          <w:p w:rsidR="00A57135" w:rsidRPr="00220097" w:rsidRDefault="00A57135" w:rsidP="005549AD">
            <w:pPr>
              <w:jc w:val="center"/>
              <w:rPr>
                <w:szCs w:val="21"/>
              </w:rPr>
            </w:pPr>
            <w:r w:rsidRPr="00220097">
              <w:rPr>
                <w:szCs w:val="21"/>
              </w:rPr>
              <w:t>6</w:t>
            </w:r>
          </w:p>
        </w:tc>
        <w:tc>
          <w:tcPr>
            <w:tcW w:w="960" w:type="dxa"/>
            <w:vAlign w:val="center"/>
          </w:tcPr>
          <w:p w:rsidR="00A57135" w:rsidRPr="00220097" w:rsidRDefault="00A57135" w:rsidP="005549AD">
            <w:pPr>
              <w:jc w:val="center"/>
              <w:rPr>
                <w:sz w:val="18"/>
                <w:szCs w:val="18"/>
              </w:rPr>
            </w:pPr>
            <w:r w:rsidRPr="00220097">
              <w:rPr>
                <w:rFonts w:ascii="Segoe UI Symbol" w:hAnsi="Segoe UI Symbol" w:cs="Segoe UI Symbol"/>
              </w:rPr>
              <w:t>★</w:t>
            </w:r>
          </w:p>
        </w:tc>
        <w:tc>
          <w:tcPr>
            <w:tcW w:w="1086" w:type="dxa"/>
            <w:shd w:val="clear" w:color="auto" w:fill="auto"/>
            <w:vAlign w:val="center"/>
          </w:tcPr>
          <w:p w:rsidR="00A57135" w:rsidRPr="00220097" w:rsidRDefault="00A57135" w:rsidP="005549AD">
            <w:pPr>
              <w:rPr>
                <w:szCs w:val="21"/>
              </w:rPr>
            </w:pPr>
            <w:r w:rsidRPr="00220097">
              <w:rPr>
                <w:szCs w:val="21"/>
              </w:rPr>
              <w:t>开发队伍</w:t>
            </w:r>
          </w:p>
        </w:tc>
        <w:tc>
          <w:tcPr>
            <w:tcW w:w="6858" w:type="dxa"/>
            <w:gridSpan w:val="2"/>
            <w:shd w:val="clear" w:color="auto" w:fill="auto"/>
            <w:vAlign w:val="center"/>
          </w:tcPr>
          <w:p w:rsidR="00A57135" w:rsidRPr="00220097" w:rsidRDefault="00A57135" w:rsidP="005549AD">
            <w:pPr>
              <w:ind w:firstLineChars="200" w:firstLine="420"/>
              <w:rPr>
                <w:szCs w:val="21"/>
              </w:rPr>
            </w:pPr>
            <w:r w:rsidRPr="00220097">
              <w:rPr>
                <w:szCs w:val="21"/>
              </w:rPr>
              <w:t>要求派驻所有人员到</w:t>
            </w:r>
            <w:proofErr w:type="gramStart"/>
            <w:r w:rsidRPr="00220097">
              <w:rPr>
                <w:szCs w:val="21"/>
              </w:rPr>
              <w:t>远程与</w:t>
            </w:r>
            <w:proofErr w:type="gramEnd"/>
            <w:r w:rsidRPr="00220097">
              <w:rPr>
                <w:szCs w:val="21"/>
              </w:rPr>
              <w:t>继续教育额学院技术研究与资源开发</w:t>
            </w:r>
            <w:proofErr w:type="gramStart"/>
            <w:r w:rsidRPr="00220097">
              <w:rPr>
                <w:szCs w:val="21"/>
              </w:rPr>
              <w:t>部</w:t>
            </w:r>
            <w:r w:rsidRPr="00220097">
              <w:rPr>
                <w:szCs w:val="21"/>
              </w:rPr>
              <w:lastRenderedPageBreak/>
              <w:t>现场</w:t>
            </w:r>
            <w:proofErr w:type="gramEnd"/>
            <w:r w:rsidRPr="00220097">
              <w:rPr>
                <w:szCs w:val="21"/>
              </w:rPr>
              <w:t>开发。学院研发部仅提供办公场地、网络环境，不提供计算机及开发必备的其他硬件、软件设备。</w:t>
            </w:r>
          </w:p>
          <w:p w:rsidR="00A57135" w:rsidRPr="00220097" w:rsidRDefault="00A57135" w:rsidP="005549AD">
            <w:pPr>
              <w:ind w:firstLineChars="200" w:firstLine="420"/>
              <w:rPr>
                <w:szCs w:val="21"/>
              </w:rPr>
            </w:pPr>
            <w:r w:rsidRPr="00220097">
              <w:rPr>
                <w:szCs w:val="21"/>
              </w:rPr>
              <w:t>派驻的开发人员在工作期间，必须遵守学院的工作时间、工作规章守则，学院进行人员考勤管理。对于不满足开发技术水平的、不能按照学院工作规章守则的开发人员，学院有权辞退或者要求更换。</w:t>
            </w:r>
          </w:p>
          <w:p w:rsidR="00A57135" w:rsidRPr="00220097" w:rsidRDefault="00A57135" w:rsidP="005549AD">
            <w:pPr>
              <w:ind w:firstLineChars="200" w:firstLine="420"/>
              <w:rPr>
                <w:szCs w:val="21"/>
              </w:rPr>
            </w:pPr>
            <w:r w:rsidRPr="00220097">
              <w:rPr>
                <w:szCs w:val="21"/>
              </w:rPr>
              <w:t>对于在学院工作期间，违反国家法律、学校规章制度的，责任由派驻人员自负，学院和学校概不负责。</w:t>
            </w:r>
          </w:p>
          <w:p w:rsidR="00A57135" w:rsidRPr="00220097" w:rsidRDefault="00A57135" w:rsidP="005549AD">
            <w:pPr>
              <w:ind w:firstLineChars="200" w:firstLine="420"/>
              <w:rPr>
                <w:szCs w:val="21"/>
              </w:rPr>
            </w:pPr>
            <w:r w:rsidRPr="00220097">
              <w:rPr>
                <w:szCs w:val="21"/>
              </w:rPr>
              <w:t>要求安排好各个子项目的开发小组和核心开发小组，因为子项目数量很多，但是都是围绕着标准的技术路线来开发和管理。所以需要有核心技术小组来维护</w:t>
            </w:r>
            <w:r w:rsidRPr="00220097">
              <w:rPr>
                <w:szCs w:val="21"/>
              </w:rPr>
              <w:t>Maven</w:t>
            </w:r>
            <w:r w:rsidRPr="00220097">
              <w:rPr>
                <w:szCs w:val="21"/>
              </w:rPr>
              <w:t>公共模块和核心模块，并指导其他功能模块小组按照标准的一致的框架进行开发和扩展。</w:t>
            </w:r>
          </w:p>
        </w:tc>
      </w:tr>
    </w:tbl>
    <w:p w:rsidR="00A57135" w:rsidRPr="00220097" w:rsidRDefault="00A57135" w:rsidP="00A57135">
      <w:pPr>
        <w:spacing w:beforeLines="50" w:afterLines="50"/>
        <w:rPr>
          <w:b/>
        </w:rPr>
      </w:pPr>
    </w:p>
    <w:p w:rsidR="00A57135" w:rsidRPr="00220097" w:rsidRDefault="00A57135" w:rsidP="00A57135">
      <w:pPr>
        <w:spacing w:beforeLines="50" w:afterLines="50"/>
        <w:rPr>
          <w:b/>
        </w:rPr>
      </w:pPr>
      <w:r w:rsidRPr="00220097">
        <w:rPr>
          <w:b/>
        </w:rPr>
        <w:t>（二）功能指标</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087"/>
        <w:gridCol w:w="993"/>
        <w:gridCol w:w="5719"/>
      </w:tblGrid>
      <w:tr w:rsidR="00A57135" w:rsidRPr="00220097" w:rsidTr="005549AD">
        <w:trPr>
          <w:jc w:val="center"/>
        </w:trPr>
        <w:tc>
          <w:tcPr>
            <w:tcW w:w="721" w:type="dxa"/>
            <w:shd w:val="clear" w:color="auto" w:fill="auto"/>
          </w:tcPr>
          <w:p w:rsidR="00A57135" w:rsidRPr="00220097" w:rsidRDefault="00A57135" w:rsidP="005549AD">
            <w:pPr>
              <w:jc w:val="center"/>
              <w:rPr>
                <w:b/>
                <w:szCs w:val="21"/>
              </w:rPr>
            </w:pPr>
            <w:r w:rsidRPr="00220097">
              <w:rPr>
                <w:b/>
                <w:szCs w:val="21"/>
              </w:rPr>
              <w:t>序号</w:t>
            </w:r>
          </w:p>
        </w:tc>
        <w:tc>
          <w:tcPr>
            <w:tcW w:w="2080" w:type="dxa"/>
            <w:gridSpan w:val="2"/>
            <w:shd w:val="clear" w:color="auto" w:fill="auto"/>
          </w:tcPr>
          <w:p w:rsidR="00A57135" w:rsidRPr="00220097" w:rsidRDefault="00A57135" w:rsidP="005549AD">
            <w:pPr>
              <w:jc w:val="center"/>
              <w:rPr>
                <w:b/>
                <w:szCs w:val="21"/>
              </w:rPr>
            </w:pPr>
            <w:r w:rsidRPr="00220097">
              <w:rPr>
                <w:b/>
                <w:szCs w:val="21"/>
              </w:rPr>
              <w:t>系统功能</w:t>
            </w:r>
          </w:p>
        </w:tc>
        <w:tc>
          <w:tcPr>
            <w:tcW w:w="5719" w:type="dxa"/>
            <w:shd w:val="clear" w:color="auto" w:fill="auto"/>
          </w:tcPr>
          <w:p w:rsidR="00A57135" w:rsidRPr="00220097" w:rsidRDefault="00A57135" w:rsidP="005549AD">
            <w:pPr>
              <w:jc w:val="center"/>
              <w:rPr>
                <w:b/>
                <w:szCs w:val="21"/>
              </w:rPr>
            </w:pPr>
            <w:r w:rsidRPr="00220097">
              <w:rPr>
                <w:b/>
                <w:szCs w:val="21"/>
              </w:rPr>
              <w:t>技术指标</w:t>
            </w:r>
          </w:p>
        </w:tc>
      </w:tr>
      <w:tr w:rsidR="00A57135" w:rsidRPr="00220097" w:rsidTr="005549AD">
        <w:trPr>
          <w:jc w:val="center"/>
        </w:trPr>
        <w:tc>
          <w:tcPr>
            <w:tcW w:w="721" w:type="dxa"/>
            <w:vMerge w:val="restart"/>
            <w:shd w:val="clear" w:color="auto" w:fill="auto"/>
            <w:vAlign w:val="center"/>
          </w:tcPr>
          <w:p w:rsidR="00A57135" w:rsidRPr="00220097" w:rsidRDefault="00A57135" w:rsidP="005549AD">
            <w:pPr>
              <w:jc w:val="center"/>
              <w:rPr>
                <w:szCs w:val="21"/>
              </w:rPr>
            </w:pPr>
            <w:r w:rsidRPr="00220097">
              <w:rPr>
                <w:szCs w:val="21"/>
              </w:rPr>
              <w:t>1</w:t>
            </w:r>
          </w:p>
        </w:tc>
        <w:tc>
          <w:tcPr>
            <w:tcW w:w="1087" w:type="dxa"/>
            <w:vMerge w:val="restart"/>
            <w:shd w:val="clear" w:color="auto" w:fill="auto"/>
            <w:vAlign w:val="center"/>
          </w:tcPr>
          <w:p w:rsidR="00A57135" w:rsidRPr="00220097" w:rsidRDefault="00A57135" w:rsidP="005549AD">
            <w:pPr>
              <w:rPr>
                <w:szCs w:val="21"/>
              </w:rPr>
            </w:pPr>
            <w:r w:rsidRPr="00220097">
              <w:rPr>
                <w:szCs w:val="21"/>
              </w:rPr>
              <w:t>在线课程学习平台</w:t>
            </w:r>
          </w:p>
        </w:tc>
        <w:tc>
          <w:tcPr>
            <w:tcW w:w="993" w:type="dxa"/>
            <w:shd w:val="clear" w:color="auto" w:fill="auto"/>
            <w:vAlign w:val="center"/>
          </w:tcPr>
          <w:p w:rsidR="00A57135" w:rsidRPr="00220097" w:rsidRDefault="00A57135" w:rsidP="005549AD">
            <w:pPr>
              <w:jc w:val="center"/>
              <w:rPr>
                <w:szCs w:val="21"/>
              </w:rPr>
            </w:pPr>
            <w:r w:rsidRPr="00220097">
              <w:rPr>
                <w:szCs w:val="21"/>
              </w:rPr>
              <w:t>课程相关介绍</w:t>
            </w:r>
          </w:p>
        </w:tc>
        <w:tc>
          <w:tcPr>
            <w:tcW w:w="5719" w:type="dxa"/>
            <w:shd w:val="clear" w:color="auto" w:fill="auto"/>
            <w:vAlign w:val="center"/>
          </w:tcPr>
          <w:p w:rsidR="00A57135" w:rsidRPr="00220097" w:rsidRDefault="00A57135" w:rsidP="005549AD">
            <w:pPr>
              <w:rPr>
                <w:szCs w:val="21"/>
              </w:rPr>
            </w:pPr>
            <w:r w:rsidRPr="00220097">
              <w:rPr>
                <w:szCs w:val="21"/>
              </w:rPr>
              <w:t>包括课程简介、课程大纲、课程教师团队、课程教材、前导课程等等模块，支持内容动态修改维护。</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课程学习知识</w:t>
            </w:r>
            <w:proofErr w:type="gramStart"/>
            <w:r w:rsidRPr="00220097">
              <w:rPr>
                <w:szCs w:val="21"/>
              </w:rPr>
              <w:t>点结构</w:t>
            </w:r>
            <w:proofErr w:type="gramEnd"/>
            <w:r w:rsidRPr="00220097">
              <w:rPr>
                <w:szCs w:val="21"/>
              </w:rPr>
              <w:t>和学习时间计划</w:t>
            </w:r>
          </w:p>
        </w:tc>
        <w:tc>
          <w:tcPr>
            <w:tcW w:w="5719" w:type="dxa"/>
            <w:shd w:val="clear" w:color="auto" w:fill="auto"/>
            <w:vAlign w:val="center"/>
          </w:tcPr>
          <w:p w:rsidR="00A57135" w:rsidRPr="00220097" w:rsidRDefault="00A57135" w:rsidP="005549AD">
            <w:pPr>
              <w:rPr>
                <w:szCs w:val="21"/>
              </w:rPr>
            </w:pPr>
            <w:r w:rsidRPr="00220097">
              <w:rPr>
                <w:szCs w:val="21"/>
              </w:rPr>
              <w:t>课程知识学习的所有内容包含在其中，第一是章节知识点两级目录结构展示。所有的课程将知识内容分为章和节两级目录；第二是指导学生进行学习的学习计划。学习计划制定了</w:t>
            </w:r>
            <w:r w:rsidRPr="00220097">
              <w:rPr>
                <w:szCs w:val="21"/>
              </w:rPr>
              <w:t>“</w:t>
            </w:r>
            <w:r w:rsidRPr="00220097">
              <w:rPr>
                <w:szCs w:val="21"/>
              </w:rPr>
              <w:t>学习周</w:t>
            </w:r>
            <w:r w:rsidRPr="00220097">
              <w:rPr>
                <w:szCs w:val="21"/>
              </w:rPr>
              <w:t>”</w:t>
            </w:r>
            <w:r w:rsidRPr="00220097">
              <w:rPr>
                <w:szCs w:val="21"/>
              </w:rPr>
              <w:t>的概念，规定了每周应该学习的章节数目，并按照第</w:t>
            </w:r>
            <w:r w:rsidRPr="00220097">
              <w:rPr>
                <w:szCs w:val="21"/>
              </w:rPr>
              <w:t>X</w:t>
            </w:r>
            <w:r w:rsidRPr="00220097">
              <w:rPr>
                <w:szCs w:val="21"/>
              </w:rPr>
              <w:t>周为索引进行引导学习。</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课程讲解和学习资源展现</w:t>
            </w:r>
          </w:p>
        </w:tc>
        <w:tc>
          <w:tcPr>
            <w:tcW w:w="5719" w:type="dxa"/>
            <w:shd w:val="clear" w:color="auto" w:fill="auto"/>
            <w:vAlign w:val="center"/>
          </w:tcPr>
          <w:p w:rsidR="00A57135" w:rsidRPr="00220097" w:rsidRDefault="00A57135" w:rsidP="005549AD">
            <w:pPr>
              <w:rPr>
                <w:szCs w:val="21"/>
              </w:rPr>
            </w:pPr>
            <w:r w:rsidRPr="00220097">
              <w:rPr>
                <w:szCs w:val="21"/>
              </w:rPr>
              <w:t>学习资源主要包括了视频讲解、音频讲解、文字资料、网页课件、相关外部链接等。每个学习资源需要动态关联到所属的章节之上，即一个章节节点，可以有一个或多个学习资源。</w:t>
            </w:r>
          </w:p>
          <w:p w:rsidR="00A57135" w:rsidRPr="00220097" w:rsidRDefault="00A57135" w:rsidP="005549AD">
            <w:pPr>
              <w:rPr>
                <w:szCs w:val="21"/>
              </w:rPr>
            </w:pPr>
            <w:r w:rsidRPr="00220097">
              <w:rPr>
                <w:szCs w:val="21"/>
              </w:rPr>
              <w:t>学生可以对每一个学习资源进行</w:t>
            </w:r>
            <w:r w:rsidRPr="00220097">
              <w:rPr>
                <w:szCs w:val="21"/>
              </w:rPr>
              <w:t>“</w:t>
            </w:r>
            <w:r w:rsidRPr="00220097">
              <w:rPr>
                <w:szCs w:val="21"/>
              </w:rPr>
              <w:t>点赞</w:t>
            </w:r>
            <w:r w:rsidRPr="00220097">
              <w:rPr>
                <w:szCs w:val="21"/>
              </w:rPr>
              <w:t>”</w:t>
            </w:r>
            <w:r w:rsidRPr="00220097">
              <w:rPr>
                <w:szCs w:val="21"/>
              </w:rPr>
              <w:t>和</w:t>
            </w:r>
            <w:r w:rsidRPr="00220097">
              <w:rPr>
                <w:szCs w:val="21"/>
              </w:rPr>
              <w:t>“</w:t>
            </w:r>
            <w:r w:rsidRPr="00220097">
              <w:rPr>
                <w:szCs w:val="21"/>
              </w:rPr>
              <w:t>差评</w:t>
            </w:r>
            <w:r w:rsidRPr="00220097">
              <w:rPr>
                <w:szCs w:val="21"/>
              </w:rPr>
              <w:t>”</w:t>
            </w:r>
            <w:r w:rsidRPr="00220097">
              <w:rPr>
                <w:szCs w:val="21"/>
              </w:rPr>
              <w:t>，并能够提交发现错误报告。同时还可以针对每一个学习资源进行评论留言。</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在线作业与离线作业</w:t>
            </w:r>
          </w:p>
        </w:tc>
        <w:tc>
          <w:tcPr>
            <w:tcW w:w="5719" w:type="dxa"/>
            <w:shd w:val="clear" w:color="auto" w:fill="auto"/>
            <w:vAlign w:val="center"/>
          </w:tcPr>
          <w:p w:rsidR="00A57135" w:rsidRPr="00220097" w:rsidRDefault="00A57135" w:rsidP="005549AD">
            <w:pPr>
              <w:rPr>
                <w:szCs w:val="21"/>
              </w:rPr>
            </w:pPr>
            <w:r w:rsidRPr="00220097">
              <w:rPr>
                <w:szCs w:val="21"/>
              </w:rPr>
              <w:t>通过后台管理系统，任课教师或辅导教师布置作业后，学生可以直接在平台上完成在线作业，由系统自动计算正确与否，错误的题目可以反复完成，知道全部正确，并显示出每次的完成率。每次提交在线作业后，显示上次的完成情况，包括上次选择的答案、正确答案以及参考解答。每次完成在线作业时，要求每个选项随机排列，防止学生死记硬背正确答案的序号；而离线作业则要求学生</w:t>
            </w:r>
            <w:proofErr w:type="gramStart"/>
            <w:r w:rsidRPr="00220097">
              <w:rPr>
                <w:szCs w:val="21"/>
              </w:rPr>
              <w:t>线下去</w:t>
            </w:r>
            <w:proofErr w:type="gramEnd"/>
            <w:r w:rsidRPr="00220097">
              <w:rPr>
                <w:szCs w:val="21"/>
              </w:rPr>
              <w:t>完成，完成之后上传作业文档，以便任课教师下载进行批阅。</w:t>
            </w:r>
          </w:p>
          <w:p w:rsidR="00A57135" w:rsidRPr="00220097" w:rsidRDefault="00A57135" w:rsidP="005549AD">
            <w:pPr>
              <w:rPr>
                <w:szCs w:val="21"/>
              </w:rPr>
            </w:pPr>
            <w:r w:rsidRPr="00220097">
              <w:rPr>
                <w:szCs w:val="21"/>
              </w:rPr>
              <w:t>同时，作业也可以当作一种学习资源，在后台关联之后，显示在对应的章节知识点中，引导学生学习完讲解、文字等内容后，立马进行相关习题的自测，加深理解和掌握。当然，作业也需要有一个一级菜单来汇总显示，方便统一查找到需要完成的作业。</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网上活</w:t>
            </w:r>
            <w:r w:rsidRPr="00220097">
              <w:rPr>
                <w:szCs w:val="21"/>
              </w:rPr>
              <w:lastRenderedPageBreak/>
              <w:t>动痕迹</w:t>
            </w:r>
          </w:p>
        </w:tc>
        <w:tc>
          <w:tcPr>
            <w:tcW w:w="5719" w:type="dxa"/>
            <w:shd w:val="clear" w:color="auto" w:fill="auto"/>
            <w:vAlign w:val="center"/>
          </w:tcPr>
          <w:p w:rsidR="00A57135" w:rsidRPr="00220097" w:rsidRDefault="00A57135" w:rsidP="005549AD">
            <w:pPr>
              <w:rPr>
                <w:szCs w:val="21"/>
              </w:rPr>
            </w:pPr>
            <w:r w:rsidRPr="00220097">
              <w:rPr>
                <w:szCs w:val="21"/>
              </w:rPr>
              <w:lastRenderedPageBreak/>
              <w:t>记录学生的各种学习资源的点击次数、视频观看进度等，以</w:t>
            </w:r>
            <w:r w:rsidRPr="00220097">
              <w:rPr>
                <w:szCs w:val="21"/>
              </w:rPr>
              <w:lastRenderedPageBreak/>
              <w:t>图标或进度条的方式清晰地告诉学生每条学习资源完成的进度。</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课程非实时讨论区</w:t>
            </w:r>
          </w:p>
        </w:tc>
        <w:tc>
          <w:tcPr>
            <w:tcW w:w="5719" w:type="dxa"/>
            <w:shd w:val="clear" w:color="auto" w:fill="auto"/>
            <w:vAlign w:val="center"/>
          </w:tcPr>
          <w:p w:rsidR="00A57135" w:rsidRPr="00220097" w:rsidRDefault="00A57135" w:rsidP="005549AD">
            <w:pPr>
              <w:rPr>
                <w:szCs w:val="21"/>
              </w:rPr>
            </w:pPr>
            <w:r w:rsidRPr="00220097">
              <w:rPr>
                <w:szCs w:val="21"/>
              </w:rPr>
              <w:t>本讨论区针对到每一门课程中，分为</w:t>
            </w:r>
            <w:r w:rsidRPr="00220097">
              <w:rPr>
                <w:szCs w:val="21"/>
              </w:rPr>
              <w:t>“</w:t>
            </w:r>
            <w:r w:rsidRPr="00220097">
              <w:rPr>
                <w:szCs w:val="21"/>
              </w:rPr>
              <w:t>学习知识和内容讨论</w:t>
            </w:r>
            <w:r w:rsidRPr="00220097">
              <w:rPr>
                <w:szCs w:val="21"/>
              </w:rPr>
              <w:t>”</w:t>
            </w:r>
            <w:r w:rsidRPr="00220097">
              <w:rPr>
                <w:szCs w:val="21"/>
              </w:rPr>
              <w:t>和</w:t>
            </w:r>
            <w:r w:rsidRPr="00220097">
              <w:rPr>
                <w:szCs w:val="21"/>
              </w:rPr>
              <w:t>“</w:t>
            </w:r>
            <w:r w:rsidRPr="00220097">
              <w:rPr>
                <w:szCs w:val="21"/>
              </w:rPr>
              <w:t>技术性问题讨论</w:t>
            </w:r>
            <w:r w:rsidRPr="00220097">
              <w:rPr>
                <w:szCs w:val="21"/>
              </w:rPr>
              <w:t>”</w:t>
            </w:r>
            <w:r w:rsidRPr="00220097">
              <w:rPr>
                <w:szCs w:val="21"/>
              </w:rPr>
              <w:t>两大板块。学生能够自由地发表新帖、回复帖子，系统记录参与讨论的情况，作为网上活动成绩的一部分。</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课程学习资源整合迁移</w:t>
            </w:r>
          </w:p>
        </w:tc>
        <w:tc>
          <w:tcPr>
            <w:tcW w:w="5719" w:type="dxa"/>
            <w:shd w:val="clear" w:color="auto" w:fill="auto"/>
            <w:vAlign w:val="center"/>
          </w:tcPr>
          <w:p w:rsidR="00A57135" w:rsidRPr="00220097" w:rsidRDefault="00A57135" w:rsidP="005549AD">
            <w:pPr>
              <w:rPr>
                <w:szCs w:val="21"/>
              </w:rPr>
            </w:pPr>
            <w:r w:rsidRPr="00220097">
              <w:rPr>
                <w:szCs w:val="21"/>
              </w:rPr>
              <w:t>根据新开发的学习平台，逐步将现有资源进行批量转换，需要转换的课程约</w:t>
            </w:r>
            <w:r w:rsidRPr="00220097">
              <w:rPr>
                <w:szCs w:val="21"/>
              </w:rPr>
              <w:t>400</w:t>
            </w:r>
            <w:r w:rsidRPr="00220097">
              <w:rPr>
                <w:szCs w:val="21"/>
              </w:rPr>
              <w:t>门，主要工作包括按照新平台要求进行视频资源格式、资源体积上的转换，总共约</w:t>
            </w:r>
            <w:r w:rsidRPr="00220097">
              <w:rPr>
                <w:szCs w:val="21"/>
              </w:rPr>
              <w:t>2T</w:t>
            </w:r>
            <w:r w:rsidRPr="00220097">
              <w:rPr>
                <w:szCs w:val="21"/>
              </w:rPr>
              <w:t>容量的视频资源需要进行转换，工作量大，转换过程烦琐；按照新平台要求补充新的文本、视频、图像等信息；按照新平台要求对现有文本资源进行梳理、编辑；按新平台要求将资源进行整合，以更合理的方式在平台上进行展现。</w:t>
            </w:r>
          </w:p>
          <w:p w:rsidR="00A57135" w:rsidRPr="00220097" w:rsidRDefault="00A57135" w:rsidP="005549AD">
            <w:pPr>
              <w:rPr>
                <w:szCs w:val="21"/>
              </w:rPr>
            </w:pPr>
            <w:r w:rsidRPr="00220097">
              <w:rPr>
                <w:szCs w:val="21"/>
              </w:rPr>
              <w:t>在此基础上，将现有资源从服务器向微软</w:t>
            </w:r>
            <w:proofErr w:type="gramStart"/>
            <w:r w:rsidRPr="00220097">
              <w:rPr>
                <w:szCs w:val="21"/>
              </w:rPr>
              <w:t>公有云逐步</w:t>
            </w:r>
            <w:proofErr w:type="gramEnd"/>
            <w:r w:rsidRPr="00220097">
              <w:rPr>
                <w:szCs w:val="21"/>
              </w:rPr>
              <w:t>进行迁移，以缓解学院现有服务器资源有限对访问速度造成的影响，主要工作包括：根据微软云平台要求与现有学习平台进行对接；将所有的近</w:t>
            </w:r>
            <w:r w:rsidRPr="00220097">
              <w:rPr>
                <w:szCs w:val="21"/>
              </w:rPr>
              <w:t>400</w:t>
            </w:r>
            <w:r w:rsidRPr="00220097">
              <w:rPr>
                <w:szCs w:val="21"/>
              </w:rPr>
              <w:t>门网络课程所有资源向云平台迁移，完成资源的平稳切换。</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新老系统数据迁移</w:t>
            </w:r>
          </w:p>
        </w:tc>
        <w:tc>
          <w:tcPr>
            <w:tcW w:w="5719" w:type="dxa"/>
            <w:shd w:val="clear" w:color="auto" w:fill="auto"/>
            <w:vAlign w:val="center"/>
          </w:tcPr>
          <w:p w:rsidR="00A57135" w:rsidRPr="00220097" w:rsidRDefault="00A57135" w:rsidP="005549AD">
            <w:pPr>
              <w:rPr>
                <w:szCs w:val="21"/>
              </w:rPr>
            </w:pPr>
            <w:r w:rsidRPr="00220097">
              <w:rPr>
                <w:szCs w:val="21"/>
              </w:rPr>
              <w:t>已有的课程网站和学习平台的部分数据，需要利用</w:t>
            </w:r>
            <w:r w:rsidRPr="00220097">
              <w:rPr>
                <w:szCs w:val="21"/>
              </w:rPr>
              <w:t>“</w:t>
            </w:r>
            <w:r w:rsidRPr="00220097">
              <w:rPr>
                <w:szCs w:val="21"/>
              </w:rPr>
              <w:t>数据交换中心</w:t>
            </w:r>
            <w:r w:rsidRPr="00220097">
              <w:rPr>
                <w:szCs w:val="21"/>
              </w:rPr>
              <w:t>”</w:t>
            </w:r>
            <w:r w:rsidRPr="00220097">
              <w:rPr>
                <w:szCs w:val="21"/>
              </w:rPr>
              <w:t>，迁移到新系统中。</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新老系统数据对接</w:t>
            </w:r>
          </w:p>
        </w:tc>
        <w:tc>
          <w:tcPr>
            <w:tcW w:w="5719" w:type="dxa"/>
            <w:shd w:val="clear" w:color="auto" w:fill="auto"/>
            <w:vAlign w:val="center"/>
          </w:tcPr>
          <w:p w:rsidR="00A57135" w:rsidRPr="00220097" w:rsidRDefault="00A57135" w:rsidP="005549AD">
            <w:pPr>
              <w:rPr>
                <w:szCs w:val="21"/>
              </w:rPr>
            </w:pPr>
            <w:r w:rsidRPr="00220097">
              <w:rPr>
                <w:szCs w:val="21"/>
              </w:rPr>
              <w:t>新的在线课程学习平台要能够上线，必须上下衔接学籍管理、选课管理、考</w:t>
            </w:r>
            <w:proofErr w:type="gramStart"/>
            <w:r w:rsidRPr="00220097">
              <w:rPr>
                <w:szCs w:val="21"/>
              </w:rPr>
              <w:t>务</w:t>
            </w:r>
            <w:proofErr w:type="gramEnd"/>
            <w:r w:rsidRPr="00220097">
              <w:rPr>
                <w:szCs w:val="21"/>
              </w:rPr>
              <w:t>成绩管理、支持服务管理等现有的综合管理平台中的许多子系统，因此，也需要对接</w:t>
            </w:r>
            <w:r w:rsidRPr="00220097">
              <w:rPr>
                <w:szCs w:val="21"/>
              </w:rPr>
              <w:t>“</w:t>
            </w:r>
            <w:r w:rsidRPr="00220097">
              <w:rPr>
                <w:szCs w:val="21"/>
              </w:rPr>
              <w:t>数据交换中心</w:t>
            </w:r>
            <w:r w:rsidRPr="00220097">
              <w:rPr>
                <w:szCs w:val="21"/>
              </w:rPr>
              <w:t>”</w:t>
            </w:r>
            <w:r w:rsidRPr="00220097">
              <w:rPr>
                <w:szCs w:val="21"/>
              </w:rPr>
              <w:t>，保证输入和输出数据的合理性和一致性。</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兼容各类教育形式的学生</w:t>
            </w:r>
          </w:p>
        </w:tc>
        <w:tc>
          <w:tcPr>
            <w:tcW w:w="5719" w:type="dxa"/>
            <w:shd w:val="clear" w:color="auto" w:fill="auto"/>
            <w:vAlign w:val="center"/>
          </w:tcPr>
          <w:p w:rsidR="00A57135" w:rsidRPr="00220097" w:rsidRDefault="00A57135" w:rsidP="005549AD">
            <w:pPr>
              <w:rPr>
                <w:szCs w:val="21"/>
              </w:rPr>
            </w:pPr>
            <w:r w:rsidRPr="00220097">
              <w:rPr>
                <w:szCs w:val="21"/>
              </w:rPr>
              <w:t>能兼容各类教育形式的学生进行学习，通用型要求高。包括了网络教育、成人教育、行业培训班、国际交流培训、自学考试，以及开放式学习等，对于课程学习的通用性设计有很高的要求。</w:t>
            </w:r>
          </w:p>
        </w:tc>
      </w:tr>
      <w:tr w:rsidR="00A57135" w:rsidRPr="00220097" w:rsidTr="005549AD">
        <w:trPr>
          <w:jc w:val="center"/>
        </w:trPr>
        <w:tc>
          <w:tcPr>
            <w:tcW w:w="721" w:type="dxa"/>
            <w:vMerge w:val="restart"/>
            <w:shd w:val="clear" w:color="auto" w:fill="auto"/>
            <w:vAlign w:val="center"/>
          </w:tcPr>
          <w:p w:rsidR="00A57135" w:rsidRPr="00220097" w:rsidRDefault="00A57135" w:rsidP="005549AD">
            <w:pPr>
              <w:jc w:val="center"/>
              <w:rPr>
                <w:szCs w:val="21"/>
              </w:rPr>
            </w:pPr>
            <w:r w:rsidRPr="00220097">
              <w:rPr>
                <w:szCs w:val="21"/>
              </w:rPr>
              <w:t>2</w:t>
            </w:r>
          </w:p>
        </w:tc>
        <w:tc>
          <w:tcPr>
            <w:tcW w:w="1087" w:type="dxa"/>
            <w:vMerge w:val="restart"/>
            <w:shd w:val="clear" w:color="auto" w:fill="auto"/>
            <w:vAlign w:val="center"/>
          </w:tcPr>
          <w:p w:rsidR="00A57135" w:rsidRPr="00220097" w:rsidRDefault="00A57135" w:rsidP="005549AD">
            <w:pPr>
              <w:rPr>
                <w:szCs w:val="21"/>
              </w:rPr>
            </w:pPr>
            <w:r w:rsidRPr="00220097">
              <w:rPr>
                <w:szCs w:val="21"/>
              </w:rPr>
              <w:t>学历教育学生平台</w:t>
            </w:r>
          </w:p>
        </w:tc>
        <w:tc>
          <w:tcPr>
            <w:tcW w:w="993" w:type="dxa"/>
            <w:shd w:val="clear" w:color="auto" w:fill="auto"/>
            <w:vAlign w:val="center"/>
          </w:tcPr>
          <w:p w:rsidR="00A57135" w:rsidRPr="00220097" w:rsidRDefault="00A57135" w:rsidP="005549AD">
            <w:pPr>
              <w:jc w:val="center"/>
              <w:rPr>
                <w:szCs w:val="21"/>
              </w:rPr>
            </w:pPr>
            <w:r w:rsidRPr="00220097">
              <w:rPr>
                <w:szCs w:val="21"/>
              </w:rPr>
              <w:t>学生登录身份验证</w:t>
            </w:r>
          </w:p>
        </w:tc>
        <w:tc>
          <w:tcPr>
            <w:tcW w:w="5719" w:type="dxa"/>
            <w:shd w:val="clear" w:color="auto" w:fill="auto"/>
            <w:vAlign w:val="center"/>
          </w:tcPr>
          <w:p w:rsidR="00A57135" w:rsidRPr="00220097" w:rsidRDefault="00A57135" w:rsidP="005549AD">
            <w:pPr>
              <w:rPr>
                <w:szCs w:val="21"/>
              </w:rPr>
            </w:pPr>
            <w:r w:rsidRPr="00220097">
              <w:rPr>
                <w:szCs w:val="21"/>
              </w:rPr>
              <w:t>学生利用该平台进行登录，配合统一身份验证和单点登录系统，获取对应账号的角色或用户组，从而得到详细的权限信息。</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学生学习概要统计</w:t>
            </w:r>
          </w:p>
        </w:tc>
        <w:tc>
          <w:tcPr>
            <w:tcW w:w="5719" w:type="dxa"/>
            <w:shd w:val="clear" w:color="auto" w:fill="auto"/>
            <w:vAlign w:val="center"/>
          </w:tcPr>
          <w:p w:rsidR="00A57135" w:rsidRPr="00220097" w:rsidRDefault="00A57135" w:rsidP="005549AD">
            <w:pPr>
              <w:rPr>
                <w:szCs w:val="21"/>
              </w:rPr>
            </w:pPr>
            <w:r w:rsidRPr="00220097">
              <w:rPr>
                <w:szCs w:val="21"/>
              </w:rPr>
              <w:t>首页展示学生学历教育的学习进度概要信息。主要有入学时间、毕业时间、学历课程已修学分和应修学分、当先学期选课和学分、学费缴纳信息等等。</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学生教务相关查询功能</w:t>
            </w:r>
          </w:p>
        </w:tc>
        <w:tc>
          <w:tcPr>
            <w:tcW w:w="5719" w:type="dxa"/>
            <w:shd w:val="clear" w:color="auto" w:fill="auto"/>
            <w:vAlign w:val="center"/>
          </w:tcPr>
          <w:p w:rsidR="00A57135" w:rsidRPr="00220097" w:rsidRDefault="00A57135" w:rsidP="005549AD">
            <w:pPr>
              <w:rPr>
                <w:szCs w:val="21"/>
              </w:rPr>
            </w:pPr>
            <w:r w:rsidRPr="00220097">
              <w:rPr>
                <w:szCs w:val="21"/>
              </w:rPr>
              <w:t>包括了学籍个人信息查询、个人重要信息核对、个人易动信息修改、教学计划查询、选课信息查询、网络教育全国统考专题、本科生毕业设计、个人相关的最新讨论帖、个人对应的学习中心、学习支持服务信息。</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学生课程学习指引</w:t>
            </w:r>
          </w:p>
        </w:tc>
        <w:tc>
          <w:tcPr>
            <w:tcW w:w="5719" w:type="dxa"/>
            <w:shd w:val="clear" w:color="auto" w:fill="auto"/>
            <w:vAlign w:val="center"/>
          </w:tcPr>
          <w:p w:rsidR="00A57135" w:rsidRPr="00220097" w:rsidRDefault="00A57135" w:rsidP="005549AD">
            <w:pPr>
              <w:rPr>
                <w:szCs w:val="21"/>
              </w:rPr>
            </w:pPr>
            <w:r w:rsidRPr="00220097">
              <w:rPr>
                <w:szCs w:val="21"/>
              </w:rPr>
              <w:t>对于当前学期的选课，清晰易懂地显示出各课程的封面及相关信息，方便学生点击跳转至</w:t>
            </w:r>
            <w:r w:rsidRPr="00220097">
              <w:rPr>
                <w:szCs w:val="21"/>
              </w:rPr>
              <w:t>“</w:t>
            </w:r>
            <w:r w:rsidRPr="00220097">
              <w:rPr>
                <w:szCs w:val="21"/>
              </w:rPr>
              <w:t>在线课程学习平台</w:t>
            </w:r>
            <w:r w:rsidRPr="00220097">
              <w:rPr>
                <w:szCs w:val="21"/>
              </w:rPr>
              <w:t>”</w:t>
            </w:r>
            <w:r w:rsidRPr="00220097">
              <w:rPr>
                <w:szCs w:val="21"/>
              </w:rPr>
              <w:t>对应课程中进行系统知识的学习。</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新老系统数据</w:t>
            </w:r>
            <w:r w:rsidRPr="00220097">
              <w:rPr>
                <w:szCs w:val="21"/>
              </w:rPr>
              <w:lastRenderedPageBreak/>
              <w:t>迁移</w:t>
            </w:r>
          </w:p>
        </w:tc>
        <w:tc>
          <w:tcPr>
            <w:tcW w:w="5719" w:type="dxa"/>
            <w:shd w:val="clear" w:color="auto" w:fill="auto"/>
            <w:vAlign w:val="center"/>
          </w:tcPr>
          <w:p w:rsidR="00A57135" w:rsidRPr="00220097" w:rsidRDefault="00A57135" w:rsidP="005549AD">
            <w:pPr>
              <w:rPr>
                <w:szCs w:val="21"/>
              </w:rPr>
            </w:pPr>
            <w:r w:rsidRPr="00220097">
              <w:rPr>
                <w:szCs w:val="21"/>
              </w:rPr>
              <w:lastRenderedPageBreak/>
              <w:t>已有的课程网站和学习平台的部分数据，需要利用</w:t>
            </w:r>
            <w:r w:rsidRPr="00220097">
              <w:rPr>
                <w:szCs w:val="21"/>
              </w:rPr>
              <w:t>“</w:t>
            </w:r>
            <w:r w:rsidRPr="00220097">
              <w:rPr>
                <w:szCs w:val="21"/>
              </w:rPr>
              <w:t>数据交换中心</w:t>
            </w:r>
            <w:r w:rsidRPr="00220097">
              <w:rPr>
                <w:szCs w:val="21"/>
              </w:rPr>
              <w:t>”</w:t>
            </w:r>
            <w:r w:rsidRPr="00220097">
              <w:rPr>
                <w:szCs w:val="21"/>
              </w:rPr>
              <w:t>，迁移到新系统中。</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新老系统数据对接</w:t>
            </w:r>
          </w:p>
        </w:tc>
        <w:tc>
          <w:tcPr>
            <w:tcW w:w="5719" w:type="dxa"/>
            <w:shd w:val="clear" w:color="auto" w:fill="auto"/>
            <w:vAlign w:val="center"/>
          </w:tcPr>
          <w:p w:rsidR="00A57135" w:rsidRPr="00220097" w:rsidRDefault="00A57135" w:rsidP="005549AD">
            <w:pPr>
              <w:rPr>
                <w:szCs w:val="21"/>
              </w:rPr>
            </w:pPr>
            <w:r w:rsidRPr="00220097">
              <w:rPr>
                <w:szCs w:val="21"/>
              </w:rPr>
              <w:t>新的学历教育学生信息平台要能够上线，必须衔接现有的学籍管理、选课管理、考</w:t>
            </w:r>
            <w:proofErr w:type="gramStart"/>
            <w:r w:rsidRPr="00220097">
              <w:rPr>
                <w:szCs w:val="21"/>
              </w:rPr>
              <w:t>务</w:t>
            </w:r>
            <w:proofErr w:type="gramEnd"/>
            <w:r w:rsidRPr="00220097">
              <w:rPr>
                <w:szCs w:val="21"/>
              </w:rPr>
              <w:t>成绩管理、等许多系统，因此，也需要对接</w:t>
            </w:r>
            <w:r w:rsidRPr="00220097">
              <w:rPr>
                <w:szCs w:val="21"/>
              </w:rPr>
              <w:t>“</w:t>
            </w:r>
            <w:r w:rsidRPr="00220097">
              <w:rPr>
                <w:szCs w:val="21"/>
              </w:rPr>
              <w:t>数据交换中心</w:t>
            </w:r>
            <w:r w:rsidRPr="00220097">
              <w:rPr>
                <w:szCs w:val="21"/>
              </w:rPr>
              <w:t>”</w:t>
            </w:r>
            <w:r w:rsidRPr="00220097">
              <w:rPr>
                <w:szCs w:val="21"/>
              </w:rPr>
              <w:t>，保证输入和输出数据的合理性和一致性。</w:t>
            </w:r>
          </w:p>
        </w:tc>
      </w:tr>
      <w:tr w:rsidR="00A57135" w:rsidRPr="00220097" w:rsidTr="005549AD">
        <w:trPr>
          <w:jc w:val="center"/>
        </w:trPr>
        <w:tc>
          <w:tcPr>
            <w:tcW w:w="721" w:type="dxa"/>
            <w:vMerge w:val="restart"/>
            <w:shd w:val="clear" w:color="auto" w:fill="auto"/>
            <w:vAlign w:val="center"/>
          </w:tcPr>
          <w:p w:rsidR="00A57135" w:rsidRPr="00220097" w:rsidRDefault="00A57135" w:rsidP="005549AD">
            <w:pPr>
              <w:jc w:val="center"/>
              <w:rPr>
                <w:szCs w:val="21"/>
              </w:rPr>
            </w:pPr>
            <w:r w:rsidRPr="00220097">
              <w:rPr>
                <w:szCs w:val="21"/>
              </w:rPr>
              <w:t>3</w:t>
            </w:r>
          </w:p>
        </w:tc>
        <w:tc>
          <w:tcPr>
            <w:tcW w:w="1087" w:type="dxa"/>
            <w:vMerge w:val="restart"/>
            <w:shd w:val="clear" w:color="auto" w:fill="auto"/>
            <w:vAlign w:val="center"/>
          </w:tcPr>
          <w:p w:rsidR="00A57135" w:rsidRPr="00220097" w:rsidRDefault="00A57135" w:rsidP="005549AD">
            <w:pPr>
              <w:rPr>
                <w:szCs w:val="21"/>
              </w:rPr>
            </w:pPr>
            <w:r w:rsidRPr="00220097">
              <w:rPr>
                <w:szCs w:val="21"/>
              </w:rPr>
              <w:t>任课教师管理平台</w:t>
            </w:r>
          </w:p>
        </w:tc>
        <w:tc>
          <w:tcPr>
            <w:tcW w:w="993" w:type="dxa"/>
            <w:shd w:val="clear" w:color="auto" w:fill="auto"/>
            <w:vAlign w:val="center"/>
          </w:tcPr>
          <w:p w:rsidR="00A57135" w:rsidRPr="00220097" w:rsidRDefault="00A57135" w:rsidP="005549AD">
            <w:pPr>
              <w:jc w:val="center"/>
              <w:rPr>
                <w:szCs w:val="21"/>
              </w:rPr>
            </w:pPr>
            <w:r w:rsidRPr="00220097">
              <w:rPr>
                <w:szCs w:val="21"/>
              </w:rPr>
              <w:t>教师或院系管理员登录身份验证</w:t>
            </w:r>
          </w:p>
        </w:tc>
        <w:tc>
          <w:tcPr>
            <w:tcW w:w="5719" w:type="dxa"/>
            <w:shd w:val="clear" w:color="auto" w:fill="auto"/>
            <w:vAlign w:val="center"/>
          </w:tcPr>
          <w:p w:rsidR="00A57135" w:rsidRPr="00220097" w:rsidRDefault="00A57135" w:rsidP="005549AD">
            <w:pPr>
              <w:rPr>
                <w:szCs w:val="21"/>
              </w:rPr>
            </w:pPr>
            <w:r w:rsidRPr="00220097">
              <w:rPr>
                <w:szCs w:val="21"/>
              </w:rPr>
              <w:t>教师利用该平台进行登录，配合统一身份验证和单点登录系统，获取对应账号的角色或用户组，从而得到详细的权限信息。</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教学班级管理</w:t>
            </w:r>
          </w:p>
        </w:tc>
        <w:tc>
          <w:tcPr>
            <w:tcW w:w="5719" w:type="dxa"/>
            <w:shd w:val="clear" w:color="auto" w:fill="auto"/>
            <w:vAlign w:val="center"/>
          </w:tcPr>
          <w:p w:rsidR="00A57135" w:rsidRPr="00220097" w:rsidRDefault="00A57135" w:rsidP="005549AD">
            <w:pPr>
              <w:rPr>
                <w:szCs w:val="21"/>
              </w:rPr>
            </w:pPr>
            <w:r w:rsidRPr="00220097">
              <w:rPr>
                <w:szCs w:val="21"/>
              </w:rPr>
              <w:t>教师可以管理本学期或当前批次正在任课的教学班信息，而院系管理员可以管理本院系所有教师任课的教学班。包括查看教学班列表、每个教学班的学生选课信息、所有的教师基本信息。</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课程资源管理</w:t>
            </w:r>
          </w:p>
        </w:tc>
        <w:tc>
          <w:tcPr>
            <w:tcW w:w="5719" w:type="dxa"/>
            <w:shd w:val="clear" w:color="auto" w:fill="auto"/>
            <w:vAlign w:val="center"/>
          </w:tcPr>
          <w:p w:rsidR="00A57135" w:rsidRPr="00220097" w:rsidRDefault="00A57135" w:rsidP="005549AD">
            <w:pPr>
              <w:rPr>
                <w:szCs w:val="21"/>
              </w:rPr>
            </w:pPr>
            <w:r w:rsidRPr="00220097">
              <w:rPr>
                <w:szCs w:val="21"/>
              </w:rPr>
              <w:t>教师或院系教务管理员可以在此维护</w:t>
            </w:r>
            <w:r w:rsidRPr="00220097">
              <w:rPr>
                <w:szCs w:val="21"/>
              </w:rPr>
              <w:t>“</w:t>
            </w:r>
            <w:r w:rsidRPr="00220097">
              <w:rPr>
                <w:szCs w:val="21"/>
              </w:rPr>
              <w:t>在线课程学习平台</w:t>
            </w:r>
            <w:r w:rsidRPr="00220097">
              <w:rPr>
                <w:szCs w:val="21"/>
              </w:rPr>
              <w:t>”</w:t>
            </w:r>
            <w:r w:rsidRPr="00220097">
              <w:rPr>
                <w:szCs w:val="21"/>
              </w:rPr>
              <w:t>的所有后台数据，保证该平台的正常教学活动的进行。主要有以下几个需求：</w:t>
            </w:r>
          </w:p>
          <w:p w:rsidR="00A57135" w:rsidRPr="00220097" w:rsidRDefault="00A57135" w:rsidP="00A57135">
            <w:pPr>
              <w:numPr>
                <w:ilvl w:val="0"/>
                <w:numId w:val="4"/>
              </w:numPr>
              <w:rPr>
                <w:szCs w:val="21"/>
              </w:rPr>
            </w:pPr>
            <w:r w:rsidRPr="00220097">
              <w:rPr>
                <w:szCs w:val="21"/>
              </w:rPr>
              <w:t>习题库管理。对于每门课程，都需要建立对应的习题题库。管理员和任课教师可以录入各类题型的习题，包括了单选题、多选题、是非题、语言类阅读理解题、完形填空题等多种客观题型，和填空题、计算机、作图题、名词解释题、问答题、案例分析题等多种主观题。在每道习题录入完成后，可以选择本习题归属于那个章节知识点的考察范畴，以帮助教师按照知识</w:t>
            </w:r>
            <w:proofErr w:type="gramStart"/>
            <w:r w:rsidRPr="00220097">
              <w:rPr>
                <w:szCs w:val="21"/>
              </w:rPr>
              <w:t>点范围</w:t>
            </w:r>
            <w:proofErr w:type="gramEnd"/>
            <w:r w:rsidRPr="00220097">
              <w:rPr>
                <w:szCs w:val="21"/>
              </w:rPr>
              <w:t>来布置阶段性知识巩固的作业。习题维护要求能够方便地对以上各种题型进行添加、修改、删除、关联知识点的操作，并且在习题中的题干、选项和参考解答部分支持图片和文字混排显示。</w:t>
            </w:r>
          </w:p>
          <w:p w:rsidR="00A57135" w:rsidRPr="00220097" w:rsidRDefault="00A57135" w:rsidP="00A57135">
            <w:pPr>
              <w:numPr>
                <w:ilvl w:val="0"/>
                <w:numId w:val="4"/>
              </w:numPr>
              <w:rPr>
                <w:szCs w:val="21"/>
              </w:rPr>
            </w:pPr>
            <w:r w:rsidRPr="00220097">
              <w:rPr>
                <w:szCs w:val="21"/>
              </w:rPr>
              <w:t>课程基本信息管理。维护</w:t>
            </w:r>
            <w:r w:rsidRPr="00220097">
              <w:rPr>
                <w:szCs w:val="21"/>
              </w:rPr>
              <w:t>“</w:t>
            </w:r>
            <w:r w:rsidRPr="00220097">
              <w:rPr>
                <w:szCs w:val="21"/>
              </w:rPr>
              <w:t>课程简介</w:t>
            </w:r>
            <w:r w:rsidRPr="00220097">
              <w:rPr>
                <w:szCs w:val="21"/>
              </w:rPr>
              <w:t>”</w:t>
            </w:r>
            <w:r w:rsidRPr="00220097">
              <w:rPr>
                <w:szCs w:val="21"/>
              </w:rPr>
              <w:t>、</w:t>
            </w:r>
            <w:r w:rsidRPr="00220097">
              <w:rPr>
                <w:szCs w:val="21"/>
              </w:rPr>
              <w:t>“</w:t>
            </w:r>
            <w:r w:rsidRPr="00220097">
              <w:rPr>
                <w:szCs w:val="21"/>
              </w:rPr>
              <w:t>课程大纲</w:t>
            </w:r>
            <w:r w:rsidRPr="00220097">
              <w:rPr>
                <w:szCs w:val="21"/>
              </w:rPr>
              <w:t>”</w:t>
            </w:r>
            <w:r w:rsidRPr="00220097">
              <w:rPr>
                <w:szCs w:val="21"/>
              </w:rPr>
              <w:t>、</w:t>
            </w:r>
            <w:r w:rsidRPr="00220097">
              <w:rPr>
                <w:szCs w:val="21"/>
              </w:rPr>
              <w:t>“</w:t>
            </w:r>
            <w:r w:rsidRPr="00220097">
              <w:rPr>
                <w:szCs w:val="21"/>
              </w:rPr>
              <w:t>教师团队</w:t>
            </w:r>
            <w:r w:rsidRPr="00220097">
              <w:rPr>
                <w:szCs w:val="21"/>
              </w:rPr>
              <w:t>”</w:t>
            </w:r>
            <w:r w:rsidRPr="00220097">
              <w:rPr>
                <w:szCs w:val="21"/>
              </w:rPr>
              <w:t>等等基本信息。</w:t>
            </w:r>
          </w:p>
          <w:p w:rsidR="00A57135" w:rsidRPr="00220097" w:rsidRDefault="00A57135" w:rsidP="00A57135">
            <w:pPr>
              <w:numPr>
                <w:ilvl w:val="0"/>
                <w:numId w:val="4"/>
              </w:numPr>
              <w:rPr>
                <w:szCs w:val="21"/>
              </w:rPr>
            </w:pPr>
            <w:r w:rsidRPr="00220097">
              <w:rPr>
                <w:szCs w:val="21"/>
              </w:rPr>
              <w:t>课程章节知识点目录管理。支持对每门课程的章节两级目录进行动态维护，包括新增章、新增节、调整章节层级和顺序、删除章节等，保证课程知识</w:t>
            </w:r>
            <w:proofErr w:type="gramStart"/>
            <w:r w:rsidRPr="00220097">
              <w:rPr>
                <w:szCs w:val="21"/>
              </w:rPr>
              <w:t>点结构</w:t>
            </w:r>
            <w:proofErr w:type="gramEnd"/>
            <w:r w:rsidRPr="00220097">
              <w:rPr>
                <w:szCs w:val="21"/>
              </w:rPr>
              <w:t>随时最新。</w:t>
            </w:r>
          </w:p>
          <w:p w:rsidR="00A57135" w:rsidRPr="00220097" w:rsidRDefault="00A57135" w:rsidP="00A57135">
            <w:pPr>
              <w:numPr>
                <w:ilvl w:val="0"/>
                <w:numId w:val="4"/>
              </w:numPr>
              <w:rPr>
                <w:szCs w:val="21"/>
              </w:rPr>
            </w:pPr>
            <w:r w:rsidRPr="00220097">
              <w:rPr>
                <w:szCs w:val="21"/>
              </w:rPr>
              <w:t>课程学习计划制定。制定章节知识点的学习周次计划，引导学习。</w:t>
            </w:r>
          </w:p>
          <w:p w:rsidR="00A57135" w:rsidRPr="00220097" w:rsidRDefault="00A57135" w:rsidP="005549AD">
            <w:pPr>
              <w:rPr>
                <w:szCs w:val="21"/>
              </w:rPr>
            </w:pPr>
            <w:r w:rsidRPr="00220097">
              <w:rPr>
                <w:szCs w:val="21"/>
              </w:rPr>
              <w:t>课程学习资源的上传和关联。制作好的视频、音频、文本资料等学习资源，首先需要上传至平台中。然后对每个学习资源设置关联属性，即制定这个学习资源应该属于哪一个章节知识点。此时需要输入该学习资源的名称、类型、学习时长等，并选择已上传的目录地址。</w:t>
            </w:r>
          </w:p>
          <w:p w:rsidR="00A57135" w:rsidRPr="00220097" w:rsidRDefault="00A57135" w:rsidP="005549AD">
            <w:pPr>
              <w:rPr>
                <w:szCs w:val="21"/>
              </w:rPr>
            </w:pPr>
            <w:r w:rsidRPr="00220097">
              <w:rPr>
                <w:szCs w:val="21"/>
              </w:rPr>
              <w:t>通过以上三步，这样就能够完整构造</w:t>
            </w:r>
            <w:proofErr w:type="gramStart"/>
            <w:r w:rsidRPr="00220097">
              <w:rPr>
                <w:szCs w:val="21"/>
              </w:rPr>
              <w:t>好核心</w:t>
            </w:r>
            <w:proofErr w:type="gramEnd"/>
            <w:r w:rsidRPr="00220097">
              <w:rPr>
                <w:szCs w:val="21"/>
              </w:rPr>
              <w:t>的课程学习资源了。</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教学活动管理</w:t>
            </w:r>
          </w:p>
        </w:tc>
        <w:tc>
          <w:tcPr>
            <w:tcW w:w="5719" w:type="dxa"/>
            <w:shd w:val="clear" w:color="auto" w:fill="auto"/>
            <w:vAlign w:val="center"/>
          </w:tcPr>
          <w:p w:rsidR="00A57135" w:rsidRPr="00220097" w:rsidRDefault="00A57135" w:rsidP="005549AD">
            <w:pPr>
              <w:rPr>
                <w:szCs w:val="21"/>
              </w:rPr>
            </w:pPr>
            <w:r w:rsidRPr="00220097">
              <w:rPr>
                <w:szCs w:val="21"/>
              </w:rPr>
              <w:t>教学活动包含了</w:t>
            </w:r>
            <w:r w:rsidRPr="00220097">
              <w:rPr>
                <w:szCs w:val="21"/>
              </w:rPr>
              <w:t>“</w:t>
            </w:r>
            <w:r w:rsidRPr="00220097">
              <w:rPr>
                <w:szCs w:val="21"/>
              </w:rPr>
              <w:t>作业管理</w:t>
            </w:r>
            <w:r w:rsidRPr="00220097">
              <w:rPr>
                <w:szCs w:val="21"/>
              </w:rPr>
              <w:t>”</w:t>
            </w:r>
            <w:r w:rsidRPr="00220097">
              <w:rPr>
                <w:szCs w:val="21"/>
              </w:rPr>
              <w:t>、</w:t>
            </w:r>
            <w:r w:rsidRPr="00220097">
              <w:rPr>
                <w:szCs w:val="21"/>
              </w:rPr>
              <w:t>“</w:t>
            </w:r>
            <w:r w:rsidRPr="00220097">
              <w:rPr>
                <w:szCs w:val="21"/>
              </w:rPr>
              <w:t>讨论区帖子管理</w:t>
            </w:r>
            <w:r w:rsidRPr="00220097">
              <w:rPr>
                <w:szCs w:val="21"/>
              </w:rPr>
              <w:t>”</w:t>
            </w:r>
            <w:r w:rsidRPr="00220097">
              <w:rPr>
                <w:szCs w:val="21"/>
              </w:rPr>
              <w:t>、</w:t>
            </w:r>
            <w:r w:rsidRPr="00220097">
              <w:rPr>
                <w:szCs w:val="21"/>
              </w:rPr>
              <w:t>“</w:t>
            </w:r>
            <w:r w:rsidRPr="00220097">
              <w:rPr>
                <w:szCs w:val="21"/>
              </w:rPr>
              <w:t>课程活动成绩管理</w:t>
            </w:r>
            <w:r w:rsidRPr="00220097">
              <w:rPr>
                <w:szCs w:val="21"/>
              </w:rPr>
              <w:t>”</w:t>
            </w:r>
            <w:r w:rsidRPr="00220097">
              <w:rPr>
                <w:szCs w:val="21"/>
              </w:rPr>
              <w:t>三大部分。</w:t>
            </w:r>
          </w:p>
          <w:p w:rsidR="00A57135" w:rsidRPr="00220097" w:rsidRDefault="00A57135" w:rsidP="00A57135">
            <w:pPr>
              <w:numPr>
                <w:ilvl w:val="0"/>
                <w:numId w:val="5"/>
              </w:numPr>
              <w:rPr>
                <w:szCs w:val="21"/>
              </w:rPr>
            </w:pPr>
            <w:r w:rsidRPr="00220097">
              <w:rPr>
                <w:szCs w:val="21"/>
              </w:rPr>
              <w:lastRenderedPageBreak/>
              <w:t>作业管理。在习题库中按照指定的章节知识点归属，抽取需要的各类题型题目，布置成一次或多次在线（客观题）或离线（主观题）作业。之后能够作为一种学习资源，关联到某个章节目录，实现学习顺序的引导。作业支持发布与否的设定，并能够方便预览、添加删除习题等。</w:t>
            </w:r>
          </w:p>
          <w:p w:rsidR="00A57135" w:rsidRPr="00220097" w:rsidRDefault="00A57135" w:rsidP="00A57135">
            <w:pPr>
              <w:numPr>
                <w:ilvl w:val="0"/>
                <w:numId w:val="5"/>
              </w:numPr>
              <w:rPr>
                <w:szCs w:val="21"/>
              </w:rPr>
            </w:pPr>
            <w:r w:rsidRPr="00220097">
              <w:rPr>
                <w:szCs w:val="21"/>
              </w:rPr>
              <w:t>讨论区</w:t>
            </w:r>
            <w:proofErr w:type="gramStart"/>
            <w:r w:rsidRPr="00220097">
              <w:rPr>
                <w:szCs w:val="21"/>
              </w:rPr>
              <w:t>贴子</w:t>
            </w:r>
            <w:proofErr w:type="gramEnd"/>
            <w:r w:rsidRPr="00220097">
              <w:rPr>
                <w:szCs w:val="21"/>
              </w:rPr>
              <w:t>管理。除了能够查看到对应课程的所有帖子完整列表外，管理员或者辅导教师还可以设定某个发帖或回帖的有效性。如果发布违规内容，辅导教师或者系统管理员，可以标记为</w:t>
            </w:r>
            <w:r w:rsidRPr="00220097">
              <w:rPr>
                <w:szCs w:val="21"/>
              </w:rPr>
              <w:t>“</w:t>
            </w:r>
            <w:r w:rsidRPr="00220097">
              <w:rPr>
                <w:szCs w:val="21"/>
              </w:rPr>
              <w:t>无效贴</w:t>
            </w:r>
            <w:r w:rsidRPr="00220097">
              <w:rPr>
                <w:szCs w:val="21"/>
              </w:rPr>
              <w:t>”</w:t>
            </w:r>
            <w:r w:rsidRPr="00220097">
              <w:rPr>
                <w:szCs w:val="21"/>
              </w:rPr>
              <w:t>，扣除部分成绩分数。</w:t>
            </w:r>
          </w:p>
          <w:p w:rsidR="00A57135" w:rsidRPr="00220097" w:rsidRDefault="00A57135" w:rsidP="005549AD">
            <w:pPr>
              <w:rPr>
                <w:szCs w:val="21"/>
              </w:rPr>
            </w:pPr>
            <w:r w:rsidRPr="00220097">
              <w:rPr>
                <w:szCs w:val="21"/>
              </w:rPr>
              <w:t>课程活动成绩得分。支持设定每一个学习资源的成绩权重，通过完成度获得课程平时学习成绩，并在此列举显示出来。</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新老系统数据迁移</w:t>
            </w:r>
          </w:p>
        </w:tc>
        <w:tc>
          <w:tcPr>
            <w:tcW w:w="5719" w:type="dxa"/>
            <w:shd w:val="clear" w:color="auto" w:fill="auto"/>
            <w:vAlign w:val="center"/>
          </w:tcPr>
          <w:p w:rsidR="00A57135" w:rsidRPr="00220097" w:rsidRDefault="00A57135" w:rsidP="005549AD">
            <w:pPr>
              <w:rPr>
                <w:szCs w:val="21"/>
              </w:rPr>
            </w:pPr>
            <w:r w:rsidRPr="00220097">
              <w:rPr>
                <w:szCs w:val="21"/>
              </w:rPr>
              <w:t>已有的课程网站和综合管理系统中的教师后台管理的部分数据，需要利用</w:t>
            </w:r>
            <w:r w:rsidRPr="00220097">
              <w:rPr>
                <w:szCs w:val="21"/>
              </w:rPr>
              <w:t>“</w:t>
            </w:r>
            <w:r w:rsidRPr="00220097">
              <w:rPr>
                <w:szCs w:val="21"/>
              </w:rPr>
              <w:t>数据交换中心</w:t>
            </w:r>
            <w:r w:rsidRPr="00220097">
              <w:rPr>
                <w:szCs w:val="21"/>
              </w:rPr>
              <w:t>”</w:t>
            </w:r>
            <w:r w:rsidRPr="00220097">
              <w:rPr>
                <w:szCs w:val="21"/>
              </w:rPr>
              <w:t>，迁移到新系统中。</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新老系统数据对接</w:t>
            </w:r>
          </w:p>
        </w:tc>
        <w:tc>
          <w:tcPr>
            <w:tcW w:w="5719" w:type="dxa"/>
            <w:shd w:val="clear" w:color="auto" w:fill="auto"/>
            <w:vAlign w:val="center"/>
          </w:tcPr>
          <w:p w:rsidR="00A57135" w:rsidRPr="00220097" w:rsidRDefault="00A57135" w:rsidP="005549AD">
            <w:pPr>
              <w:rPr>
                <w:szCs w:val="21"/>
              </w:rPr>
            </w:pPr>
            <w:r w:rsidRPr="00220097">
              <w:rPr>
                <w:szCs w:val="21"/>
              </w:rPr>
              <w:t>同理，仍然需要将现有平台中的教师信息相关管理、计划选课等模块的数据对接到新的教师管理平台中。</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兼容各类教育形式的学生</w:t>
            </w:r>
          </w:p>
        </w:tc>
        <w:tc>
          <w:tcPr>
            <w:tcW w:w="5719" w:type="dxa"/>
            <w:shd w:val="clear" w:color="auto" w:fill="auto"/>
            <w:vAlign w:val="center"/>
          </w:tcPr>
          <w:p w:rsidR="00A57135" w:rsidRPr="00220097" w:rsidRDefault="00A57135" w:rsidP="005549AD">
            <w:pPr>
              <w:rPr>
                <w:szCs w:val="21"/>
              </w:rPr>
            </w:pPr>
            <w:r w:rsidRPr="00220097">
              <w:rPr>
                <w:szCs w:val="21"/>
              </w:rPr>
              <w:t>能兼容各类教育形式的任课教师进行管理，通用型要求高。包括了网络教育、成人教育、行业培训班、国际交流培训、自学考试等，对于模块的通用性设计有很高的要求。</w:t>
            </w:r>
          </w:p>
        </w:tc>
      </w:tr>
      <w:tr w:rsidR="00A57135" w:rsidRPr="00220097" w:rsidTr="005549AD">
        <w:trPr>
          <w:jc w:val="center"/>
        </w:trPr>
        <w:tc>
          <w:tcPr>
            <w:tcW w:w="721" w:type="dxa"/>
            <w:vMerge w:val="restart"/>
            <w:shd w:val="clear" w:color="auto" w:fill="auto"/>
            <w:vAlign w:val="center"/>
          </w:tcPr>
          <w:p w:rsidR="00A57135" w:rsidRPr="00220097" w:rsidRDefault="00A57135" w:rsidP="005549AD">
            <w:pPr>
              <w:jc w:val="center"/>
              <w:rPr>
                <w:szCs w:val="21"/>
              </w:rPr>
            </w:pPr>
            <w:r w:rsidRPr="00220097">
              <w:rPr>
                <w:szCs w:val="21"/>
              </w:rPr>
              <w:t>4</w:t>
            </w:r>
          </w:p>
        </w:tc>
        <w:tc>
          <w:tcPr>
            <w:tcW w:w="1087" w:type="dxa"/>
            <w:vMerge w:val="restart"/>
            <w:shd w:val="clear" w:color="auto" w:fill="auto"/>
            <w:vAlign w:val="center"/>
          </w:tcPr>
          <w:p w:rsidR="00A57135" w:rsidRPr="00220097" w:rsidRDefault="00A57135" w:rsidP="005549AD">
            <w:pPr>
              <w:rPr>
                <w:szCs w:val="21"/>
              </w:rPr>
            </w:pPr>
            <w:r w:rsidRPr="00220097">
              <w:rPr>
                <w:szCs w:val="21"/>
              </w:rPr>
              <w:t>学生、师资信息管理平台</w:t>
            </w:r>
          </w:p>
        </w:tc>
        <w:tc>
          <w:tcPr>
            <w:tcW w:w="993" w:type="dxa"/>
            <w:shd w:val="clear" w:color="auto" w:fill="auto"/>
            <w:vAlign w:val="center"/>
          </w:tcPr>
          <w:p w:rsidR="00A57135" w:rsidRPr="00220097" w:rsidRDefault="00A57135" w:rsidP="005549AD">
            <w:pPr>
              <w:jc w:val="center"/>
              <w:rPr>
                <w:szCs w:val="21"/>
              </w:rPr>
            </w:pPr>
            <w:r w:rsidRPr="00220097">
              <w:rPr>
                <w:szCs w:val="21"/>
              </w:rPr>
              <w:t>学生基本信息管理</w:t>
            </w:r>
          </w:p>
        </w:tc>
        <w:tc>
          <w:tcPr>
            <w:tcW w:w="5719" w:type="dxa"/>
            <w:shd w:val="clear" w:color="auto" w:fill="auto"/>
            <w:vAlign w:val="center"/>
          </w:tcPr>
          <w:p w:rsidR="00A57135" w:rsidRPr="00220097" w:rsidRDefault="00A57135" w:rsidP="005549AD">
            <w:pPr>
              <w:rPr>
                <w:szCs w:val="21"/>
              </w:rPr>
            </w:pPr>
            <w:r w:rsidRPr="00220097">
              <w:rPr>
                <w:szCs w:val="21"/>
              </w:rPr>
              <w:t>包含了各类教育形式的学生或学员的新生数据注册、基本信息查询、自然班分班、指定班级管理员等。</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师资基本信息管理</w:t>
            </w:r>
          </w:p>
        </w:tc>
        <w:tc>
          <w:tcPr>
            <w:tcW w:w="5719" w:type="dxa"/>
            <w:shd w:val="clear" w:color="auto" w:fill="auto"/>
            <w:vAlign w:val="center"/>
          </w:tcPr>
          <w:p w:rsidR="00A57135" w:rsidRPr="00220097" w:rsidRDefault="00A57135" w:rsidP="005549AD">
            <w:pPr>
              <w:rPr>
                <w:szCs w:val="21"/>
              </w:rPr>
            </w:pPr>
            <w:r w:rsidRPr="00220097">
              <w:rPr>
                <w:szCs w:val="21"/>
              </w:rPr>
              <w:t>分类管理各类教育形式的不同师资队伍，进行增删改查。</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教材管理</w:t>
            </w:r>
          </w:p>
        </w:tc>
        <w:tc>
          <w:tcPr>
            <w:tcW w:w="5719" w:type="dxa"/>
            <w:shd w:val="clear" w:color="auto" w:fill="auto"/>
            <w:vAlign w:val="center"/>
          </w:tcPr>
          <w:p w:rsidR="00A57135" w:rsidRPr="00220097" w:rsidRDefault="00A57135" w:rsidP="005549AD">
            <w:pPr>
              <w:rPr>
                <w:szCs w:val="21"/>
              </w:rPr>
            </w:pPr>
            <w:r w:rsidRPr="00220097">
              <w:rPr>
                <w:szCs w:val="21"/>
              </w:rPr>
              <w:t>统一分类管理各种教材信息，包含教材涉及到的必需字段。</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计划和选课管理</w:t>
            </w:r>
          </w:p>
        </w:tc>
        <w:tc>
          <w:tcPr>
            <w:tcW w:w="5719" w:type="dxa"/>
            <w:shd w:val="clear" w:color="auto" w:fill="auto"/>
            <w:vAlign w:val="center"/>
          </w:tcPr>
          <w:p w:rsidR="00A57135" w:rsidRPr="00220097" w:rsidRDefault="00A57135" w:rsidP="005549AD">
            <w:pPr>
              <w:rPr>
                <w:szCs w:val="21"/>
              </w:rPr>
            </w:pPr>
            <w:r w:rsidRPr="00220097">
              <w:rPr>
                <w:szCs w:val="21"/>
              </w:rPr>
              <w:t>兼容各类教育形式下的教学计划制定、教学任务安排（包括任课教师、辅导教师、教材等）、教学班开班及学生选课等。</w:t>
            </w:r>
          </w:p>
        </w:tc>
      </w:tr>
      <w:tr w:rsidR="00A57135" w:rsidRPr="00220097" w:rsidTr="005549AD">
        <w:trPr>
          <w:jc w:val="center"/>
        </w:trPr>
        <w:tc>
          <w:tcPr>
            <w:tcW w:w="721" w:type="dxa"/>
            <w:vMerge w:val="restart"/>
            <w:shd w:val="clear" w:color="auto" w:fill="auto"/>
            <w:vAlign w:val="center"/>
          </w:tcPr>
          <w:p w:rsidR="00A57135" w:rsidRPr="00220097" w:rsidRDefault="00A57135" w:rsidP="005549AD">
            <w:pPr>
              <w:jc w:val="center"/>
              <w:rPr>
                <w:szCs w:val="21"/>
              </w:rPr>
            </w:pPr>
            <w:r w:rsidRPr="00220097">
              <w:rPr>
                <w:szCs w:val="21"/>
              </w:rPr>
              <w:t>5</w:t>
            </w:r>
          </w:p>
        </w:tc>
        <w:tc>
          <w:tcPr>
            <w:tcW w:w="1087" w:type="dxa"/>
            <w:vMerge w:val="restart"/>
            <w:shd w:val="clear" w:color="auto" w:fill="auto"/>
            <w:vAlign w:val="center"/>
          </w:tcPr>
          <w:p w:rsidR="00A57135" w:rsidRPr="00220097" w:rsidRDefault="00A57135" w:rsidP="005549AD">
            <w:pPr>
              <w:rPr>
                <w:szCs w:val="21"/>
              </w:rPr>
            </w:pPr>
            <w:r w:rsidRPr="00220097">
              <w:rPr>
                <w:szCs w:val="21"/>
              </w:rPr>
              <w:t>培训和国际培训教育学员平台</w:t>
            </w:r>
          </w:p>
        </w:tc>
        <w:tc>
          <w:tcPr>
            <w:tcW w:w="993" w:type="dxa"/>
            <w:shd w:val="clear" w:color="auto" w:fill="auto"/>
            <w:vAlign w:val="center"/>
          </w:tcPr>
          <w:p w:rsidR="00A57135" w:rsidRPr="00220097" w:rsidRDefault="00A57135" w:rsidP="005549AD">
            <w:pPr>
              <w:jc w:val="center"/>
              <w:rPr>
                <w:szCs w:val="21"/>
              </w:rPr>
            </w:pPr>
            <w:r w:rsidRPr="00220097">
              <w:rPr>
                <w:szCs w:val="21"/>
              </w:rPr>
              <w:t>学生登录身份验证</w:t>
            </w:r>
          </w:p>
        </w:tc>
        <w:tc>
          <w:tcPr>
            <w:tcW w:w="5719" w:type="dxa"/>
            <w:shd w:val="clear" w:color="auto" w:fill="auto"/>
            <w:vAlign w:val="center"/>
          </w:tcPr>
          <w:p w:rsidR="00A57135" w:rsidRPr="00220097" w:rsidRDefault="00A57135" w:rsidP="005549AD">
            <w:pPr>
              <w:rPr>
                <w:szCs w:val="21"/>
              </w:rPr>
            </w:pPr>
            <w:r w:rsidRPr="00220097">
              <w:rPr>
                <w:szCs w:val="21"/>
              </w:rPr>
              <w:t>学生利用该平台进行登录，配合统一身份验证和单点登录系统，获取对应账号的角色或用户组，从而得到详细的权限信息。</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学生学习概要统计</w:t>
            </w:r>
          </w:p>
        </w:tc>
        <w:tc>
          <w:tcPr>
            <w:tcW w:w="5719" w:type="dxa"/>
            <w:shd w:val="clear" w:color="auto" w:fill="auto"/>
            <w:vAlign w:val="center"/>
          </w:tcPr>
          <w:p w:rsidR="00A57135" w:rsidRPr="00220097" w:rsidRDefault="00A57135" w:rsidP="005549AD">
            <w:pPr>
              <w:rPr>
                <w:szCs w:val="21"/>
              </w:rPr>
            </w:pPr>
            <w:r w:rsidRPr="00220097">
              <w:rPr>
                <w:szCs w:val="21"/>
              </w:rPr>
              <w:t>首页展示培训学生关注的学习进度概要信息。主要有所有需要参加考试的课程、已经通过的课程、学费缴纳信息等等。</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教务相关查询</w:t>
            </w:r>
          </w:p>
        </w:tc>
        <w:tc>
          <w:tcPr>
            <w:tcW w:w="5719" w:type="dxa"/>
            <w:shd w:val="clear" w:color="auto" w:fill="auto"/>
            <w:vAlign w:val="center"/>
          </w:tcPr>
          <w:p w:rsidR="00A57135" w:rsidRPr="00220097" w:rsidRDefault="00A57135" w:rsidP="005549AD">
            <w:pPr>
              <w:rPr>
                <w:szCs w:val="21"/>
              </w:rPr>
            </w:pPr>
            <w:r w:rsidRPr="00220097">
              <w:rPr>
                <w:szCs w:val="21"/>
              </w:rPr>
              <w:t>学生教务相关查询功能</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学生课程学习指引</w:t>
            </w:r>
          </w:p>
        </w:tc>
        <w:tc>
          <w:tcPr>
            <w:tcW w:w="5719" w:type="dxa"/>
            <w:shd w:val="clear" w:color="auto" w:fill="auto"/>
            <w:vAlign w:val="center"/>
          </w:tcPr>
          <w:p w:rsidR="00A57135" w:rsidRPr="00220097" w:rsidRDefault="00A57135" w:rsidP="005549AD">
            <w:pPr>
              <w:rPr>
                <w:szCs w:val="21"/>
              </w:rPr>
            </w:pPr>
            <w:r w:rsidRPr="00220097">
              <w:rPr>
                <w:szCs w:val="21"/>
              </w:rPr>
              <w:t>对于当前已选课，清晰易懂地显示出各课程的封面及相关信息，方便学生点击跳转至</w:t>
            </w:r>
            <w:r w:rsidRPr="00220097">
              <w:rPr>
                <w:szCs w:val="21"/>
              </w:rPr>
              <w:t>“</w:t>
            </w:r>
            <w:r w:rsidRPr="00220097">
              <w:rPr>
                <w:szCs w:val="21"/>
              </w:rPr>
              <w:t>在线课程学习平台</w:t>
            </w:r>
            <w:r w:rsidRPr="00220097">
              <w:rPr>
                <w:szCs w:val="21"/>
              </w:rPr>
              <w:t>”</w:t>
            </w:r>
            <w:r w:rsidRPr="00220097">
              <w:rPr>
                <w:szCs w:val="21"/>
              </w:rPr>
              <w:t>对应课程中进行系统知识的学习</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学生学习概要统计</w:t>
            </w:r>
          </w:p>
        </w:tc>
        <w:tc>
          <w:tcPr>
            <w:tcW w:w="5719" w:type="dxa"/>
            <w:shd w:val="clear" w:color="auto" w:fill="auto"/>
            <w:vAlign w:val="center"/>
          </w:tcPr>
          <w:p w:rsidR="00A57135" w:rsidRPr="00220097" w:rsidRDefault="00A57135" w:rsidP="005549AD">
            <w:pPr>
              <w:rPr>
                <w:szCs w:val="21"/>
              </w:rPr>
            </w:pPr>
            <w:r w:rsidRPr="00220097">
              <w:rPr>
                <w:szCs w:val="21"/>
              </w:rPr>
              <w:t>首页展示培训和国际培训学员关注的学习进度概要信息。主要有所有需要参加考试的课程、已经通过的课程等等。</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教务相关查询</w:t>
            </w:r>
          </w:p>
        </w:tc>
        <w:tc>
          <w:tcPr>
            <w:tcW w:w="5719" w:type="dxa"/>
            <w:shd w:val="clear" w:color="auto" w:fill="auto"/>
            <w:vAlign w:val="center"/>
          </w:tcPr>
          <w:p w:rsidR="00A57135" w:rsidRPr="00220097" w:rsidRDefault="00A57135" w:rsidP="005549AD">
            <w:pPr>
              <w:rPr>
                <w:szCs w:val="21"/>
              </w:rPr>
            </w:pPr>
            <w:r w:rsidRPr="00220097">
              <w:rPr>
                <w:szCs w:val="21"/>
              </w:rPr>
              <w:t>学生教务相关查询功能</w:t>
            </w:r>
          </w:p>
        </w:tc>
      </w:tr>
      <w:tr w:rsidR="00A57135" w:rsidRPr="00220097" w:rsidTr="005549AD">
        <w:trPr>
          <w:jc w:val="center"/>
        </w:trPr>
        <w:tc>
          <w:tcPr>
            <w:tcW w:w="721" w:type="dxa"/>
            <w:vMerge/>
            <w:shd w:val="clear" w:color="auto" w:fill="auto"/>
            <w:vAlign w:val="center"/>
          </w:tcPr>
          <w:p w:rsidR="00A57135" w:rsidRPr="00220097" w:rsidRDefault="00A57135" w:rsidP="005549AD">
            <w:pPr>
              <w:jc w:val="center"/>
              <w:rPr>
                <w:szCs w:val="21"/>
              </w:rPr>
            </w:pPr>
          </w:p>
        </w:tc>
        <w:tc>
          <w:tcPr>
            <w:tcW w:w="1087" w:type="dxa"/>
            <w:vMerge/>
            <w:shd w:val="clear" w:color="auto" w:fill="auto"/>
            <w:vAlign w:val="center"/>
          </w:tcPr>
          <w:p w:rsidR="00A57135" w:rsidRPr="00220097" w:rsidRDefault="00A57135" w:rsidP="005549AD">
            <w:pPr>
              <w:rPr>
                <w:szCs w:val="21"/>
              </w:rPr>
            </w:pPr>
          </w:p>
        </w:tc>
        <w:tc>
          <w:tcPr>
            <w:tcW w:w="993" w:type="dxa"/>
            <w:shd w:val="clear" w:color="auto" w:fill="auto"/>
            <w:vAlign w:val="center"/>
          </w:tcPr>
          <w:p w:rsidR="00A57135" w:rsidRPr="00220097" w:rsidRDefault="00A57135" w:rsidP="005549AD">
            <w:pPr>
              <w:jc w:val="center"/>
              <w:rPr>
                <w:szCs w:val="21"/>
              </w:rPr>
            </w:pPr>
            <w:r w:rsidRPr="00220097">
              <w:rPr>
                <w:szCs w:val="21"/>
              </w:rPr>
              <w:t>学生课程学习指引</w:t>
            </w:r>
          </w:p>
        </w:tc>
        <w:tc>
          <w:tcPr>
            <w:tcW w:w="5719" w:type="dxa"/>
            <w:shd w:val="clear" w:color="auto" w:fill="auto"/>
            <w:vAlign w:val="center"/>
          </w:tcPr>
          <w:p w:rsidR="00A57135" w:rsidRPr="00220097" w:rsidRDefault="00A57135" w:rsidP="005549AD">
            <w:pPr>
              <w:rPr>
                <w:szCs w:val="21"/>
              </w:rPr>
            </w:pPr>
            <w:r w:rsidRPr="00220097">
              <w:rPr>
                <w:szCs w:val="21"/>
              </w:rPr>
              <w:t>对于当前已选课，清晰易懂地显示出各课程的封面及相关信息，方便学生点击跳转至</w:t>
            </w:r>
            <w:r w:rsidRPr="00220097">
              <w:rPr>
                <w:szCs w:val="21"/>
              </w:rPr>
              <w:t>“</w:t>
            </w:r>
            <w:r w:rsidRPr="00220097">
              <w:rPr>
                <w:szCs w:val="21"/>
              </w:rPr>
              <w:t>在线课程学习平台</w:t>
            </w:r>
            <w:r w:rsidRPr="00220097">
              <w:rPr>
                <w:szCs w:val="21"/>
              </w:rPr>
              <w:t>”</w:t>
            </w:r>
            <w:r w:rsidRPr="00220097">
              <w:rPr>
                <w:szCs w:val="21"/>
              </w:rPr>
              <w:t>对应课程中进行系统知识的学习。</w:t>
            </w:r>
          </w:p>
        </w:tc>
      </w:tr>
      <w:tr w:rsidR="00A57135" w:rsidRPr="00220097" w:rsidTr="005549AD">
        <w:trPr>
          <w:jc w:val="center"/>
        </w:trPr>
        <w:tc>
          <w:tcPr>
            <w:tcW w:w="721" w:type="dxa"/>
            <w:shd w:val="clear" w:color="auto" w:fill="auto"/>
            <w:vAlign w:val="center"/>
          </w:tcPr>
          <w:p w:rsidR="00A57135" w:rsidRPr="00220097" w:rsidRDefault="00A57135" w:rsidP="005549AD">
            <w:pPr>
              <w:jc w:val="center"/>
              <w:rPr>
                <w:szCs w:val="21"/>
              </w:rPr>
            </w:pPr>
            <w:r w:rsidRPr="00220097">
              <w:rPr>
                <w:szCs w:val="21"/>
              </w:rPr>
              <w:t>6</w:t>
            </w:r>
          </w:p>
        </w:tc>
        <w:tc>
          <w:tcPr>
            <w:tcW w:w="1087" w:type="dxa"/>
            <w:shd w:val="clear" w:color="auto" w:fill="auto"/>
            <w:vAlign w:val="center"/>
          </w:tcPr>
          <w:p w:rsidR="00A57135" w:rsidRPr="00220097" w:rsidRDefault="00A57135" w:rsidP="005549AD">
            <w:pPr>
              <w:rPr>
                <w:szCs w:val="21"/>
              </w:rPr>
            </w:pPr>
            <w:r w:rsidRPr="00220097">
              <w:rPr>
                <w:szCs w:val="21"/>
              </w:rPr>
              <w:t>课程成绩综合计算系统</w:t>
            </w:r>
          </w:p>
        </w:tc>
        <w:tc>
          <w:tcPr>
            <w:tcW w:w="993" w:type="dxa"/>
            <w:shd w:val="clear" w:color="auto" w:fill="auto"/>
            <w:vAlign w:val="center"/>
          </w:tcPr>
          <w:p w:rsidR="00A57135" w:rsidRPr="00220097" w:rsidRDefault="00A57135" w:rsidP="005549AD">
            <w:pPr>
              <w:rPr>
                <w:szCs w:val="21"/>
              </w:rPr>
            </w:pPr>
          </w:p>
        </w:tc>
        <w:tc>
          <w:tcPr>
            <w:tcW w:w="5719" w:type="dxa"/>
            <w:shd w:val="clear" w:color="auto" w:fill="auto"/>
            <w:vAlign w:val="center"/>
          </w:tcPr>
          <w:p w:rsidR="00A57135" w:rsidRPr="00220097" w:rsidRDefault="00A57135" w:rsidP="005549AD">
            <w:pPr>
              <w:ind w:firstLineChars="200" w:firstLine="420"/>
              <w:rPr>
                <w:szCs w:val="21"/>
              </w:rPr>
            </w:pPr>
            <w:r w:rsidRPr="00220097">
              <w:rPr>
                <w:szCs w:val="21"/>
              </w:rPr>
              <w:t>全新设计课程成绩综合计算系统。在本系统中，需要定制和配置各种情况（包括不同教育形式不同特殊</w:t>
            </w:r>
            <w:proofErr w:type="gramStart"/>
            <w:r w:rsidRPr="00220097">
              <w:rPr>
                <w:szCs w:val="21"/>
              </w:rPr>
              <w:t>班不同</w:t>
            </w:r>
            <w:proofErr w:type="gramEnd"/>
            <w:r w:rsidRPr="00220097">
              <w:rPr>
                <w:szCs w:val="21"/>
              </w:rPr>
              <w:t>中心不同课程类型）下的各种成绩占比，并制定多种规则（定时、事件触发等）进行自动合成总成绩。主要包含以下算法。</w:t>
            </w:r>
          </w:p>
          <w:p w:rsidR="00A57135" w:rsidRPr="00220097" w:rsidRDefault="00A57135" w:rsidP="00A57135">
            <w:pPr>
              <w:numPr>
                <w:ilvl w:val="0"/>
                <w:numId w:val="6"/>
              </w:numPr>
              <w:rPr>
                <w:szCs w:val="21"/>
              </w:rPr>
            </w:pPr>
            <w:r w:rsidRPr="00220097">
              <w:rPr>
                <w:szCs w:val="21"/>
              </w:rPr>
              <w:t>在线课程学习的网上活动成绩合成到现有平台的总成绩中。</w:t>
            </w:r>
          </w:p>
          <w:p w:rsidR="00A57135" w:rsidRPr="00220097" w:rsidRDefault="00A57135" w:rsidP="00A57135">
            <w:pPr>
              <w:numPr>
                <w:ilvl w:val="0"/>
                <w:numId w:val="6"/>
              </w:numPr>
              <w:rPr>
                <w:szCs w:val="21"/>
              </w:rPr>
            </w:pPr>
            <w:r w:rsidRPr="00220097">
              <w:rPr>
                <w:szCs w:val="21"/>
              </w:rPr>
              <w:t>在线课程学习的在线作业成绩合成到现有平台的总成绩中。</w:t>
            </w:r>
          </w:p>
          <w:p w:rsidR="00A57135" w:rsidRPr="00220097" w:rsidRDefault="00A57135" w:rsidP="00A57135">
            <w:pPr>
              <w:numPr>
                <w:ilvl w:val="0"/>
                <w:numId w:val="6"/>
              </w:numPr>
              <w:rPr>
                <w:szCs w:val="21"/>
              </w:rPr>
            </w:pPr>
            <w:r w:rsidRPr="00220097">
              <w:rPr>
                <w:szCs w:val="21"/>
              </w:rPr>
              <w:t>现有的期末成绩提交系统的期末考试成绩合成到现有平台的总成绩中。</w:t>
            </w:r>
          </w:p>
          <w:p w:rsidR="00A57135" w:rsidRPr="00220097" w:rsidRDefault="00A57135" w:rsidP="00A57135">
            <w:pPr>
              <w:numPr>
                <w:ilvl w:val="0"/>
                <w:numId w:val="6"/>
              </w:numPr>
              <w:rPr>
                <w:szCs w:val="21"/>
              </w:rPr>
            </w:pPr>
            <w:r w:rsidRPr="00220097">
              <w:rPr>
                <w:szCs w:val="21"/>
              </w:rPr>
              <w:t>现有的中心提交辅导成绩，合成到现有平台的总成绩中。</w:t>
            </w:r>
          </w:p>
        </w:tc>
      </w:tr>
      <w:tr w:rsidR="00A57135" w:rsidRPr="00220097" w:rsidTr="005549AD">
        <w:trPr>
          <w:jc w:val="center"/>
        </w:trPr>
        <w:tc>
          <w:tcPr>
            <w:tcW w:w="721" w:type="dxa"/>
            <w:shd w:val="clear" w:color="auto" w:fill="auto"/>
            <w:vAlign w:val="center"/>
          </w:tcPr>
          <w:p w:rsidR="00A57135" w:rsidRPr="00220097" w:rsidRDefault="00A57135" w:rsidP="005549AD">
            <w:pPr>
              <w:jc w:val="center"/>
              <w:rPr>
                <w:szCs w:val="21"/>
              </w:rPr>
            </w:pPr>
            <w:r w:rsidRPr="00220097">
              <w:rPr>
                <w:szCs w:val="21"/>
              </w:rPr>
              <w:t>7</w:t>
            </w:r>
          </w:p>
        </w:tc>
        <w:tc>
          <w:tcPr>
            <w:tcW w:w="1087" w:type="dxa"/>
            <w:shd w:val="clear" w:color="auto" w:fill="auto"/>
            <w:vAlign w:val="center"/>
          </w:tcPr>
          <w:p w:rsidR="00A57135" w:rsidRPr="00220097" w:rsidRDefault="00A57135" w:rsidP="005549AD">
            <w:pPr>
              <w:rPr>
                <w:szCs w:val="21"/>
              </w:rPr>
            </w:pPr>
            <w:r w:rsidRPr="00220097">
              <w:rPr>
                <w:szCs w:val="21"/>
              </w:rPr>
              <w:t>数据交换中心</w:t>
            </w:r>
          </w:p>
        </w:tc>
        <w:tc>
          <w:tcPr>
            <w:tcW w:w="993" w:type="dxa"/>
            <w:shd w:val="clear" w:color="auto" w:fill="auto"/>
            <w:vAlign w:val="center"/>
          </w:tcPr>
          <w:p w:rsidR="00A57135" w:rsidRPr="00220097" w:rsidRDefault="00A57135" w:rsidP="005549AD">
            <w:pPr>
              <w:rPr>
                <w:szCs w:val="21"/>
              </w:rPr>
            </w:pPr>
          </w:p>
        </w:tc>
        <w:tc>
          <w:tcPr>
            <w:tcW w:w="5719" w:type="dxa"/>
            <w:shd w:val="clear" w:color="auto" w:fill="auto"/>
            <w:vAlign w:val="center"/>
          </w:tcPr>
          <w:p w:rsidR="00A57135" w:rsidRPr="00220097" w:rsidRDefault="00A57135" w:rsidP="005549AD">
            <w:pPr>
              <w:rPr>
                <w:szCs w:val="21"/>
              </w:rPr>
            </w:pPr>
            <w:r w:rsidRPr="00220097">
              <w:rPr>
                <w:szCs w:val="21"/>
              </w:rPr>
              <w:t>为了保证以上平台分步骤、分阶段地融入到现有平台中正常运行，需要建立新老系统数据对接和同步机制，详细分析各种业务逻辑下的单向、双向同步算法，制定可方便维护的、直观的可视化策略。主要有以下几个需求：</w:t>
            </w:r>
          </w:p>
          <w:p w:rsidR="00A57135" w:rsidRPr="00220097" w:rsidRDefault="00A57135" w:rsidP="00A57135">
            <w:pPr>
              <w:numPr>
                <w:ilvl w:val="0"/>
                <w:numId w:val="7"/>
              </w:numPr>
              <w:rPr>
                <w:szCs w:val="21"/>
              </w:rPr>
            </w:pPr>
            <w:r w:rsidRPr="00220097">
              <w:rPr>
                <w:szCs w:val="21"/>
              </w:rPr>
              <w:t>新老平台之间的数据单向同步。某些数据为了保证数据一致性，需要设计成单向同步，某一端只读。</w:t>
            </w:r>
          </w:p>
          <w:p w:rsidR="00A57135" w:rsidRPr="00220097" w:rsidRDefault="00A57135" w:rsidP="00A57135">
            <w:pPr>
              <w:numPr>
                <w:ilvl w:val="0"/>
                <w:numId w:val="7"/>
              </w:numPr>
              <w:rPr>
                <w:szCs w:val="21"/>
              </w:rPr>
            </w:pPr>
            <w:r w:rsidRPr="00220097">
              <w:rPr>
                <w:szCs w:val="21"/>
              </w:rPr>
              <w:t>新老平台之间的数据双向同步。</w:t>
            </w:r>
          </w:p>
          <w:p w:rsidR="00A57135" w:rsidRPr="00220097" w:rsidRDefault="00A57135" w:rsidP="00A57135">
            <w:pPr>
              <w:numPr>
                <w:ilvl w:val="0"/>
                <w:numId w:val="7"/>
              </w:numPr>
              <w:rPr>
                <w:szCs w:val="21"/>
              </w:rPr>
            </w:pPr>
            <w:r w:rsidRPr="00220097">
              <w:rPr>
                <w:szCs w:val="21"/>
              </w:rPr>
              <w:t>推送消息队列。使用消息队列，处理需要的业务功能。</w:t>
            </w:r>
          </w:p>
          <w:p w:rsidR="00A57135" w:rsidRPr="00220097" w:rsidRDefault="00A57135" w:rsidP="00A57135">
            <w:pPr>
              <w:numPr>
                <w:ilvl w:val="0"/>
                <w:numId w:val="7"/>
              </w:numPr>
              <w:rPr>
                <w:szCs w:val="21"/>
              </w:rPr>
            </w:pPr>
            <w:r w:rsidRPr="00220097">
              <w:rPr>
                <w:szCs w:val="21"/>
              </w:rPr>
              <w:t>数据初始化迁移。现有系统的某些数据，必须异构迁移到新系统中，保证一些原始、源头数据作为基础数据。</w:t>
            </w:r>
          </w:p>
        </w:tc>
      </w:tr>
      <w:tr w:rsidR="00A57135" w:rsidRPr="00220097" w:rsidTr="005549AD">
        <w:trPr>
          <w:jc w:val="center"/>
        </w:trPr>
        <w:tc>
          <w:tcPr>
            <w:tcW w:w="721" w:type="dxa"/>
            <w:shd w:val="clear" w:color="auto" w:fill="auto"/>
            <w:vAlign w:val="center"/>
          </w:tcPr>
          <w:p w:rsidR="00A57135" w:rsidRPr="00220097" w:rsidRDefault="00A57135" w:rsidP="005549AD">
            <w:pPr>
              <w:jc w:val="center"/>
              <w:rPr>
                <w:szCs w:val="21"/>
              </w:rPr>
            </w:pPr>
            <w:r w:rsidRPr="00220097">
              <w:rPr>
                <w:szCs w:val="21"/>
              </w:rPr>
              <w:t>8</w:t>
            </w:r>
          </w:p>
        </w:tc>
        <w:tc>
          <w:tcPr>
            <w:tcW w:w="1087" w:type="dxa"/>
            <w:shd w:val="clear" w:color="auto" w:fill="auto"/>
            <w:vAlign w:val="center"/>
          </w:tcPr>
          <w:p w:rsidR="00A57135" w:rsidRPr="00220097" w:rsidRDefault="00A57135" w:rsidP="005549AD">
            <w:pPr>
              <w:rPr>
                <w:szCs w:val="21"/>
              </w:rPr>
            </w:pPr>
            <w:r w:rsidRPr="00220097">
              <w:rPr>
                <w:szCs w:val="21"/>
              </w:rPr>
              <w:t>新统一身份验证和单点登录系统</w:t>
            </w:r>
          </w:p>
        </w:tc>
        <w:tc>
          <w:tcPr>
            <w:tcW w:w="993" w:type="dxa"/>
            <w:shd w:val="clear" w:color="auto" w:fill="auto"/>
            <w:vAlign w:val="center"/>
          </w:tcPr>
          <w:p w:rsidR="00A57135" w:rsidRPr="00220097" w:rsidRDefault="00A57135" w:rsidP="005549AD">
            <w:pPr>
              <w:rPr>
                <w:szCs w:val="21"/>
              </w:rPr>
            </w:pPr>
          </w:p>
        </w:tc>
        <w:tc>
          <w:tcPr>
            <w:tcW w:w="5719" w:type="dxa"/>
            <w:shd w:val="clear" w:color="auto" w:fill="auto"/>
            <w:vAlign w:val="center"/>
          </w:tcPr>
          <w:p w:rsidR="00A57135" w:rsidRPr="00220097" w:rsidRDefault="00A57135" w:rsidP="005549AD">
            <w:pPr>
              <w:rPr>
                <w:szCs w:val="21"/>
              </w:rPr>
            </w:pPr>
            <w:r w:rsidRPr="00220097">
              <w:rPr>
                <w:szCs w:val="21"/>
              </w:rPr>
              <w:t>建立一套新的统一身份验证和单点登录系统，灵活设计角色、用户组，实现各平台（包括适应现有平台）的权限统一配置和管理。</w:t>
            </w:r>
          </w:p>
          <w:p w:rsidR="00A57135" w:rsidRPr="00220097" w:rsidRDefault="00A57135" w:rsidP="00A57135">
            <w:pPr>
              <w:numPr>
                <w:ilvl w:val="0"/>
                <w:numId w:val="8"/>
              </w:numPr>
              <w:rPr>
                <w:szCs w:val="21"/>
              </w:rPr>
            </w:pPr>
            <w:r w:rsidRPr="00220097">
              <w:rPr>
                <w:szCs w:val="21"/>
              </w:rPr>
              <w:t>能够对接现有老平台的</w:t>
            </w:r>
            <w:r w:rsidRPr="00220097">
              <w:rPr>
                <w:szCs w:val="21"/>
              </w:rPr>
              <w:t>CAS</w:t>
            </w:r>
            <w:r w:rsidRPr="00220097">
              <w:rPr>
                <w:szCs w:val="21"/>
              </w:rPr>
              <w:t>单点登录。</w:t>
            </w:r>
          </w:p>
          <w:p w:rsidR="00A57135" w:rsidRPr="00220097" w:rsidRDefault="00A57135" w:rsidP="00A57135">
            <w:pPr>
              <w:numPr>
                <w:ilvl w:val="0"/>
                <w:numId w:val="8"/>
              </w:numPr>
              <w:rPr>
                <w:szCs w:val="21"/>
              </w:rPr>
            </w:pPr>
            <w:r w:rsidRPr="00220097">
              <w:rPr>
                <w:szCs w:val="21"/>
              </w:rPr>
              <w:t>权限管理需要精确到</w:t>
            </w:r>
            <w:r w:rsidRPr="00220097">
              <w:rPr>
                <w:szCs w:val="21"/>
              </w:rPr>
              <w:t>URL</w:t>
            </w:r>
            <w:r w:rsidRPr="00220097">
              <w:rPr>
                <w:szCs w:val="21"/>
              </w:rPr>
              <w:t>链接和页面元素。</w:t>
            </w:r>
          </w:p>
          <w:p w:rsidR="00A57135" w:rsidRPr="00220097" w:rsidRDefault="00A57135" w:rsidP="00A57135">
            <w:pPr>
              <w:numPr>
                <w:ilvl w:val="0"/>
                <w:numId w:val="8"/>
              </w:numPr>
              <w:rPr>
                <w:szCs w:val="21"/>
              </w:rPr>
            </w:pPr>
            <w:r w:rsidRPr="00220097">
              <w:rPr>
                <w:szCs w:val="21"/>
              </w:rPr>
              <w:t>建立合理的权限角色和用户组，并可扩展。对于学生，分为各种教育形式的学生；对于教师，分为课程立项主讲教师、任课教师、辅导教师等；对于管理员，分为院系管理员、总校学籍管理员、总校教学管理员等等。</w:t>
            </w:r>
          </w:p>
        </w:tc>
      </w:tr>
    </w:tbl>
    <w:p w:rsidR="00A57135" w:rsidRPr="00220097" w:rsidRDefault="00A57135" w:rsidP="00A57135">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3" w:name="_Toc470180533"/>
      <w:r w:rsidRPr="00220097">
        <w:rPr>
          <w:rFonts w:ascii="Times New Roman" w:hAnsi="Times New Roman"/>
        </w:rPr>
        <w:t>商务要求</w:t>
      </w:r>
      <w:bookmarkEnd w:id="3"/>
    </w:p>
    <w:p w:rsidR="00A57135" w:rsidRPr="00220097" w:rsidRDefault="00A57135" w:rsidP="00A57135">
      <w:pPr>
        <w:pStyle w:val="3"/>
        <w:numPr>
          <w:ilvl w:val="2"/>
          <w:numId w:val="0"/>
        </w:numPr>
        <w:tabs>
          <w:tab w:val="left" w:pos="709"/>
        </w:tabs>
        <w:spacing w:before="0" w:after="0" w:line="360" w:lineRule="auto"/>
        <w:ind w:left="1135" w:hanging="567"/>
        <w:jc w:val="left"/>
      </w:pPr>
      <w:bookmarkStart w:id="4" w:name="_Toc394403712"/>
      <w:bookmarkStart w:id="5" w:name="_Toc417649535"/>
      <w:bookmarkStart w:id="6" w:name="_Toc408305487"/>
      <w:bookmarkStart w:id="7" w:name="_Toc430269234"/>
      <w:bookmarkEnd w:id="4"/>
      <w:r w:rsidRPr="00220097">
        <w:t>团队服务人数</w:t>
      </w:r>
    </w:p>
    <w:p w:rsidR="00A57135" w:rsidRPr="00220097" w:rsidRDefault="00A57135" w:rsidP="00A57135">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本平台研发需要提供的团队服务人数在</w:t>
      </w:r>
      <w:r w:rsidRPr="00220097">
        <w:rPr>
          <w:color w:val="000000" w:themeColor="text1"/>
          <w:szCs w:val="21"/>
        </w:rPr>
        <w:t>16</w:t>
      </w:r>
      <w:r w:rsidRPr="00220097">
        <w:rPr>
          <w:color w:val="000000" w:themeColor="text1"/>
          <w:szCs w:val="21"/>
        </w:rPr>
        <w:t>人及以上</w:t>
      </w:r>
    </w:p>
    <w:p w:rsidR="00A57135" w:rsidRPr="00220097" w:rsidRDefault="00A57135" w:rsidP="00A57135">
      <w:pPr>
        <w:pStyle w:val="3"/>
        <w:numPr>
          <w:ilvl w:val="2"/>
          <w:numId w:val="0"/>
        </w:numPr>
        <w:tabs>
          <w:tab w:val="left" w:pos="709"/>
        </w:tabs>
        <w:spacing w:before="0" w:after="0" w:line="360" w:lineRule="auto"/>
        <w:ind w:left="1135" w:hanging="567"/>
        <w:jc w:val="left"/>
      </w:pPr>
      <w:r>
        <w:rPr>
          <w:rFonts w:hint="eastAsia"/>
        </w:rPr>
        <w:lastRenderedPageBreak/>
        <w:t>开发</w:t>
      </w:r>
      <w:r w:rsidRPr="00220097">
        <w:t>时间</w:t>
      </w:r>
    </w:p>
    <w:p w:rsidR="00A57135" w:rsidRPr="00220097" w:rsidRDefault="00A57135" w:rsidP="00A57135">
      <w:pPr>
        <w:adjustRightInd w:val="0"/>
        <w:snapToGrid w:val="0"/>
        <w:spacing w:line="480" w:lineRule="auto"/>
        <w:ind w:rightChars="88" w:right="185" w:firstLineChars="200" w:firstLine="420"/>
        <w:rPr>
          <w:color w:val="00B050"/>
          <w:szCs w:val="21"/>
        </w:rPr>
      </w:pPr>
      <w:r w:rsidRPr="00220097">
        <w:rPr>
          <w:color w:val="000000" w:themeColor="text1"/>
          <w:szCs w:val="21"/>
        </w:rPr>
        <w:t>开发时间为一年</w:t>
      </w:r>
      <w:r>
        <w:rPr>
          <w:rFonts w:hint="eastAsia"/>
          <w:color w:val="000000" w:themeColor="text1"/>
          <w:szCs w:val="21"/>
        </w:rPr>
        <w:t>，</w:t>
      </w:r>
      <w:r>
        <w:rPr>
          <w:color w:val="000000" w:themeColor="text1"/>
          <w:szCs w:val="21"/>
        </w:rPr>
        <w:t>即</w:t>
      </w:r>
      <w:r w:rsidRPr="00220097">
        <w:rPr>
          <w:color w:val="000000" w:themeColor="text1"/>
          <w:szCs w:val="21"/>
        </w:rPr>
        <w:t>201</w:t>
      </w:r>
      <w:r>
        <w:rPr>
          <w:color w:val="000000" w:themeColor="text1"/>
          <w:szCs w:val="21"/>
        </w:rPr>
        <w:t>7</w:t>
      </w:r>
      <w:r w:rsidRPr="00220097">
        <w:rPr>
          <w:color w:val="000000" w:themeColor="text1"/>
          <w:szCs w:val="21"/>
        </w:rPr>
        <w:t>年</w:t>
      </w:r>
      <w:r>
        <w:rPr>
          <w:rFonts w:hint="eastAsia"/>
          <w:color w:val="000000" w:themeColor="text1"/>
          <w:szCs w:val="21"/>
        </w:rPr>
        <w:t>1</w:t>
      </w:r>
      <w:r w:rsidRPr="00220097">
        <w:rPr>
          <w:color w:val="000000" w:themeColor="text1"/>
          <w:szCs w:val="21"/>
        </w:rPr>
        <w:t>月</w:t>
      </w:r>
      <w:r w:rsidRPr="00220097">
        <w:rPr>
          <w:color w:val="000000" w:themeColor="text1"/>
          <w:szCs w:val="21"/>
        </w:rPr>
        <w:t>1</w:t>
      </w:r>
      <w:r w:rsidRPr="00220097">
        <w:rPr>
          <w:color w:val="000000" w:themeColor="text1"/>
          <w:szCs w:val="21"/>
        </w:rPr>
        <w:t>日</w:t>
      </w:r>
      <w:r>
        <w:rPr>
          <w:rFonts w:hint="eastAsia"/>
          <w:color w:val="000000" w:themeColor="text1"/>
          <w:szCs w:val="21"/>
        </w:rPr>
        <w:t>至</w:t>
      </w:r>
      <w:r w:rsidRPr="00220097">
        <w:rPr>
          <w:color w:val="000000" w:themeColor="text1"/>
          <w:szCs w:val="21"/>
        </w:rPr>
        <w:t>2017</w:t>
      </w:r>
      <w:r w:rsidRPr="00220097">
        <w:rPr>
          <w:color w:val="000000" w:themeColor="text1"/>
          <w:szCs w:val="21"/>
        </w:rPr>
        <w:t>年</w:t>
      </w:r>
      <w:r w:rsidRPr="00220097">
        <w:rPr>
          <w:color w:val="000000" w:themeColor="text1"/>
          <w:szCs w:val="21"/>
        </w:rPr>
        <w:t>1</w:t>
      </w:r>
      <w:r>
        <w:rPr>
          <w:color w:val="000000" w:themeColor="text1"/>
          <w:szCs w:val="21"/>
        </w:rPr>
        <w:t>2</w:t>
      </w:r>
      <w:r w:rsidRPr="00220097">
        <w:rPr>
          <w:color w:val="000000" w:themeColor="text1"/>
          <w:szCs w:val="21"/>
        </w:rPr>
        <w:t>月</w:t>
      </w:r>
      <w:r w:rsidRPr="00220097">
        <w:rPr>
          <w:color w:val="000000" w:themeColor="text1"/>
          <w:szCs w:val="21"/>
        </w:rPr>
        <w:t>3</w:t>
      </w:r>
      <w:r>
        <w:rPr>
          <w:color w:val="000000" w:themeColor="text1"/>
          <w:szCs w:val="21"/>
        </w:rPr>
        <w:t>1</w:t>
      </w:r>
      <w:r w:rsidRPr="00220097">
        <w:rPr>
          <w:color w:val="000000" w:themeColor="text1"/>
          <w:szCs w:val="21"/>
        </w:rPr>
        <w:t>日</w:t>
      </w:r>
      <w:r>
        <w:rPr>
          <w:rFonts w:hint="eastAsia"/>
          <w:color w:val="000000" w:themeColor="text1"/>
          <w:szCs w:val="21"/>
        </w:rPr>
        <w:t>。</w:t>
      </w:r>
    </w:p>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t>服务地点</w:t>
      </w:r>
    </w:p>
    <w:p w:rsidR="00A57135" w:rsidRPr="00220097" w:rsidRDefault="00A57135" w:rsidP="00A57135">
      <w:pPr>
        <w:adjustRightInd w:val="0"/>
        <w:snapToGrid w:val="0"/>
        <w:spacing w:line="480" w:lineRule="auto"/>
        <w:ind w:rightChars="88" w:right="185" w:firstLineChars="200" w:firstLine="420"/>
        <w:rPr>
          <w:color w:val="000000" w:themeColor="text1"/>
          <w:szCs w:val="21"/>
        </w:rPr>
      </w:pPr>
      <w:r>
        <w:rPr>
          <w:rFonts w:hint="eastAsia"/>
          <w:color w:val="000000" w:themeColor="text1"/>
          <w:szCs w:val="21"/>
        </w:rPr>
        <w:t>服务</w:t>
      </w:r>
      <w:r>
        <w:rPr>
          <w:color w:val="000000" w:themeColor="text1"/>
          <w:szCs w:val="21"/>
        </w:rPr>
        <w:t>地点为</w:t>
      </w:r>
      <w:r w:rsidRPr="00220097">
        <w:rPr>
          <w:color w:val="000000" w:themeColor="text1"/>
          <w:szCs w:val="21"/>
        </w:rPr>
        <w:t>西南交通大学</w:t>
      </w:r>
      <w:proofErr w:type="gramStart"/>
      <w:r w:rsidRPr="00220097">
        <w:rPr>
          <w:color w:val="000000" w:themeColor="text1"/>
          <w:szCs w:val="21"/>
        </w:rPr>
        <w:t>远程与</w:t>
      </w:r>
      <w:proofErr w:type="gramEnd"/>
      <w:r w:rsidRPr="00220097">
        <w:rPr>
          <w:color w:val="000000" w:themeColor="text1"/>
          <w:szCs w:val="21"/>
        </w:rPr>
        <w:t>继续教育学院技术研究与资源开发部及其学院机房。</w:t>
      </w:r>
    </w:p>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t>需求说明</w:t>
      </w:r>
    </w:p>
    <w:p w:rsidR="00A57135" w:rsidRPr="00220097" w:rsidRDefault="00A57135" w:rsidP="00A57135">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1</w:t>
      </w:r>
      <w:r w:rsidRPr="00220097">
        <w:rPr>
          <w:color w:val="000000" w:themeColor="text1"/>
          <w:szCs w:val="21"/>
        </w:rPr>
        <w:t>、建立完整的标准化通用技术构架及其相关文档资料。技术框架必须满足通用型、可扩展性和高效性，并符合主流的技术标准化指标。技术文档应该包含框架技术路线规范、框架实施规范、程序编码规范、信息安全构架规范、数据库系统实施方案等完备的技术文档，并在研发过程中，不断优化调整更新。</w:t>
      </w:r>
    </w:p>
    <w:p w:rsidR="00A57135" w:rsidRPr="00220097" w:rsidRDefault="00A57135" w:rsidP="00A57135">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2</w:t>
      </w:r>
      <w:r w:rsidRPr="00220097">
        <w:rPr>
          <w:color w:val="000000" w:themeColor="text1"/>
          <w:szCs w:val="21"/>
        </w:rPr>
        <w:t>、开发开始前，必须考虑和设计清楚</w:t>
      </w:r>
      <w:r w:rsidRPr="00220097">
        <w:rPr>
          <w:color w:val="000000" w:themeColor="text1"/>
          <w:szCs w:val="21"/>
        </w:rPr>
        <w:t>“</w:t>
      </w:r>
      <w:r w:rsidRPr="00220097">
        <w:rPr>
          <w:color w:val="000000" w:themeColor="text1"/>
          <w:szCs w:val="21"/>
        </w:rPr>
        <w:t>开发完一个子系统就上线一个子系统</w:t>
      </w:r>
      <w:r w:rsidRPr="00220097">
        <w:rPr>
          <w:color w:val="000000" w:themeColor="text1"/>
          <w:szCs w:val="21"/>
        </w:rPr>
        <w:t>”</w:t>
      </w:r>
      <w:r w:rsidRPr="00220097">
        <w:rPr>
          <w:color w:val="000000" w:themeColor="text1"/>
          <w:szCs w:val="21"/>
        </w:rPr>
        <w:t>的原则，除了系统本身的需求，还需要把重点放在与现有系统融合对接上。主要的解决办法就是设计好</w:t>
      </w:r>
      <w:r w:rsidRPr="00220097">
        <w:rPr>
          <w:color w:val="000000" w:themeColor="text1"/>
          <w:szCs w:val="21"/>
        </w:rPr>
        <w:t>“</w:t>
      </w:r>
      <w:r w:rsidRPr="00220097">
        <w:rPr>
          <w:color w:val="000000" w:themeColor="text1"/>
          <w:szCs w:val="21"/>
        </w:rPr>
        <w:t>数据交换中心</w:t>
      </w:r>
      <w:r w:rsidRPr="00220097">
        <w:rPr>
          <w:color w:val="000000" w:themeColor="text1"/>
          <w:szCs w:val="21"/>
        </w:rPr>
        <w:t>”</w:t>
      </w:r>
      <w:r w:rsidRPr="00220097">
        <w:rPr>
          <w:color w:val="000000" w:themeColor="text1"/>
          <w:szCs w:val="21"/>
        </w:rPr>
        <w:t>和</w:t>
      </w:r>
      <w:r w:rsidRPr="00220097">
        <w:rPr>
          <w:color w:val="000000" w:themeColor="text1"/>
          <w:szCs w:val="21"/>
        </w:rPr>
        <w:t>“SOA</w:t>
      </w:r>
      <w:r w:rsidRPr="00220097">
        <w:rPr>
          <w:color w:val="000000" w:themeColor="text1"/>
          <w:szCs w:val="21"/>
        </w:rPr>
        <w:t>跨项目接口调用机制</w:t>
      </w:r>
      <w:r w:rsidRPr="00220097">
        <w:rPr>
          <w:color w:val="000000" w:themeColor="text1"/>
          <w:szCs w:val="21"/>
        </w:rPr>
        <w:t>”</w:t>
      </w:r>
      <w:r w:rsidRPr="00220097">
        <w:rPr>
          <w:color w:val="000000" w:themeColor="text1"/>
          <w:szCs w:val="21"/>
        </w:rPr>
        <w:t>。</w:t>
      </w:r>
    </w:p>
    <w:p w:rsidR="00A57135" w:rsidRPr="00220097" w:rsidRDefault="00A57135" w:rsidP="00A57135">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3</w:t>
      </w:r>
      <w:r w:rsidRPr="00220097">
        <w:rPr>
          <w:color w:val="000000" w:themeColor="text1"/>
          <w:szCs w:val="21"/>
        </w:rPr>
        <w:t>、当项目需求变更时，需要利用通用型框架和合理的开发流程，避免大量时间花费在修改上。当需求不断更新完善时，需要利用通用框架的可扩展性，不断完善、增加功能模块。这是本次项目的常态。</w:t>
      </w:r>
    </w:p>
    <w:p w:rsidR="00A57135" w:rsidRDefault="00A57135" w:rsidP="00A57135">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4</w:t>
      </w:r>
      <w:r w:rsidRPr="00220097">
        <w:rPr>
          <w:color w:val="000000" w:themeColor="text1"/>
          <w:szCs w:val="21"/>
        </w:rPr>
        <w:t>、对于开发团队的要求。首先，开发人员需要派驻到</w:t>
      </w:r>
      <w:proofErr w:type="gramStart"/>
      <w:r w:rsidRPr="00220097">
        <w:rPr>
          <w:color w:val="000000" w:themeColor="text1"/>
          <w:szCs w:val="21"/>
        </w:rPr>
        <w:t>远教学</w:t>
      </w:r>
      <w:proofErr w:type="gramEnd"/>
      <w:r w:rsidRPr="00220097">
        <w:rPr>
          <w:color w:val="000000" w:themeColor="text1"/>
          <w:szCs w:val="21"/>
        </w:rPr>
        <w:t>院工作；其次，开发人员数量要达到学院要求，</w:t>
      </w:r>
      <w:proofErr w:type="gramStart"/>
      <w:r w:rsidRPr="00220097">
        <w:rPr>
          <w:color w:val="000000" w:themeColor="text1"/>
          <w:szCs w:val="21"/>
        </w:rPr>
        <w:t>总共应</w:t>
      </w:r>
      <w:proofErr w:type="gramEnd"/>
      <w:r w:rsidRPr="00220097">
        <w:rPr>
          <w:color w:val="000000" w:themeColor="text1"/>
          <w:szCs w:val="21"/>
        </w:rPr>
        <w:t>不少于</w:t>
      </w:r>
      <w:r w:rsidRPr="00220097">
        <w:rPr>
          <w:color w:val="000000" w:themeColor="text1"/>
          <w:szCs w:val="21"/>
        </w:rPr>
        <w:t>16</w:t>
      </w:r>
      <w:r w:rsidRPr="00220097">
        <w:rPr>
          <w:color w:val="000000" w:themeColor="text1"/>
          <w:szCs w:val="21"/>
        </w:rPr>
        <w:t>人（</w:t>
      </w:r>
      <w:r w:rsidRPr="00220097">
        <w:rPr>
          <w:color w:val="000000" w:themeColor="text1"/>
          <w:szCs w:val="21"/>
        </w:rPr>
        <w:t>DBA 1</w:t>
      </w:r>
      <w:r w:rsidRPr="00220097">
        <w:rPr>
          <w:color w:val="000000" w:themeColor="text1"/>
          <w:szCs w:val="21"/>
        </w:rPr>
        <w:t>人、</w:t>
      </w:r>
      <w:r w:rsidRPr="00220097">
        <w:rPr>
          <w:color w:val="000000" w:themeColor="text1"/>
          <w:szCs w:val="21"/>
        </w:rPr>
        <w:t>UI 3</w:t>
      </w:r>
      <w:r w:rsidRPr="00220097">
        <w:rPr>
          <w:color w:val="000000" w:themeColor="text1"/>
          <w:szCs w:val="21"/>
        </w:rPr>
        <w:t>人、</w:t>
      </w:r>
      <w:r w:rsidRPr="00220097">
        <w:rPr>
          <w:color w:val="000000" w:themeColor="text1"/>
          <w:szCs w:val="21"/>
        </w:rPr>
        <w:t>Java</w:t>
      </w:r>
      <w:r w:rsidRPr="00220097">
        <w:rPr>
          <w:color w:val="000000" w:themeColor="text1"/>
          <w:szCs w:val="21"/>
        </w:rPr>
        <w:t>程序开发</w:t>
      </w:r>
      <w:r w:rsidRPr="00220097">
        <w:rPr>
          <w:color w:val="000000" w:themeColor="text1"/>
          <w:szCs w:val="21"/>
        </w:rPr>
        <w:t>12</w:t>
      </w:r>
      <w:r w:rsidRPr="00220097">
        <w:rPr>
          <w:color w:val="000000" w:themeColor="text1"/>
          <w:szCs w:val="21"/>
        </w:rPr>
        <w:t>人）；最后，开发人员职业专业素质必须达到学院要求，入场前进行初试，包括但不限于笔试和面试方式，入场后通过实际工作表现认定是否达到要求，无论是入场前还是入场后未达要求的人员，学院有权要求更换。项目经理需</w:t>
      </w:r>
      <w:r w:rsidRPr="00220097">
        <w:rPr>
          <w:color w:val="000000" w:themeColor="text1"/>
          <w:szCs w:val="21"/>
        </w:rPr>
        <w:t>8</w:t>
      </w:r>
      <w:r w:rsidRPr="00220097">
        <w:rPr>
          <w:color w:val="000000" w:themeColor="text1"/>
          <w:szCs w:val="21"/>
        </w:rPr>
        <w:t>年以上大型企业级应用系统开发、管理工作经验，持国家颁发的中级及以上软件工程师证书。</w:t>
      </w:r>
    </w:p>
    <w:p w:rsidR="00A57135" w:rsidRPr="00220097" w:rsidRDefault="00A57135" w:rsidP="00A57135">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5</w:t>
      </w:r>
      <w:r w:rsidRPr="00220097">
        <w:rPr>
          <w:color w:val="000000" w:themeColor="text1"/>
          <w:szCs w:val="21"/>
        </w:rPr>
        <w:t>、项目必须如期交付，并在安装调试后正式上线。当系统出现故障是，必须在</w:t>
      </w:r>
      <w:r w:rsidRPr="00220097">
        <w:rPr>
          <w:color w:val="000000" w:themeColor="text1"/>
          <w:szCs w:val="21"/>
        </w:rPr>
        <w:t>1</w:t>
      </w:r>
      <w:r w:rsidRPr="00220097">
        <w:rPr>
          <w:color w:val="000000" w:themeColor="text1"/>
          <w:szCs w:val="21"/>
        </w:rPr>
        <w:t>小时内排除，紧急的工作周期内（比如报名、考试期间）需要半小时之内排除；如果出现系统</w:t>
      </w:r>
      <w:r w:rsidRPr="00220097">
        <w:rPr>
          <w:color w:val="000000" w:themeColor="text1"/>
          <w:szCs w:val="21"/>
        </w:rPr>
        <w:t>Bug</w:t>
      </w:r>
      <w:r w:rsidRPr="00220097">
        <w:rPr>
          <w:color w:val="000000" w:themeColor="text1"/>
          <w:szCs w:val="21"/>
        </w:rPr>
        <w:t>，需要按照学院要求，在合理的指定的时间内解决。</w:t>
      </w:r>
    </w:p>
    <w:bookmarkEnd w:id="5"/>
    <w:bookmarkEnd w:id="6"/>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lastRenderedPageBreak/>
        <w:t>现场培训</w:t>
      </w:r>
    </w:p>
    <w:p w:rsidR="00A57135" w:rsidRPr="00085147" w:rsidRDefault="00A57135" w:rsidP="00A57135">
      <w:pPr>
        <w:tabs>
          <w:tab w:val="left" w:pos="0"/>
        </w:tabs>
        <w:spacing w:line="440" w:lineRule="exact"/>
        <w:ind w:firstLineChars="192" w:firstLine="403"/>
        <w:rPr>
          <w:color w:val="000000" w:themeColor="text1"/>
          <w:szCs w:val="21"/>
        </w:rPr>
      </w:pPr>
      <w:bookmarkStart w:id="8" w:name="_Toc430269230"/>
      <w:r w:rsidRPr="00085147">
        <w:rPr>
          <w:color w:val="000000" w:themeColor="text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085147">
        <w:rPr>
          <w:color w:val="000000" w:themeColor="text1"/>
          <w:szCs w:val="21"/>
        </w:rPr>
        <w:t>由成交</w:t>
      </w:r>
      <w:proofErr w:type="gramEnd"/>
      <w:r w:rsidRPr="00085147">
        <w:rPr>
          <w:color w:val="000000" w:themeColor="text1"/>
          <w:szCs w:val="21"/>
        </w:rPr>
        <w:t>供应商承担。</w:t>
      </w:r>
    </w:p>
    <w:p w:rsidR="00A57135" w:rsidRPr="00220097" w:rsidRDefault="00A57135" w:rsidP="00A57135">
      <w:pPr>
        <w:pStyle w:val="3"/>
        <w:numPr>
          <w:ilvl w:val="2"/>
          <w:numId w:val="0"/>
        </w:numPr>
        <w:tabs>
          <w:tab w:val="left" w:pos="709"/>
        </w:tabs>
        <w:spacing w:before="0" w:after="0" w:line="360" w:lineRule="auto"/>
        <w:ind w:left="1135" w:hanging="567"/>
        <w:jc w:val="left"/>
      </w:pPr>
      <w:r w:rsidRPr="00220097">
        <w:t>售后服务的要求</w:t>
      </w:r>
      <w:bookmarkStart w:id="9" w:name="_Toc430269232"/>
      <w:bookmarkEnd w:id="8"/>
    </w:p>
    <w:p w:rsidR="00A57135" w:rsidRDefault="00A57135" w:rsidP="00A57135">
      <w:pPr>
        <w:tabs>
          <w:tab w:val="left" w:pos="0"/>
        </w:tabs>
        <w:spacing w:line="440" w:lineRule="exact"/>
        <w:ind w:firstLineChars="192" w:firstLine="403"/>
        <w:rPr>
          <w:color w:val="000000" w:themeColor="text1"/>
          <w:szCs w:val="21"/>
        </w:rPr>
      </w:pPr>
      <w:r w:rsidRPr="00E21ED5">
        <w:rPr>
          <w:color w:val="000000" w:themeColor="text1"/>
          <w:szCs w:val="21"/>
        </w:rPr>
        <w:t>所有产品接到采购人保修电话</w:t>
      </w:r>
      <w:r w:rsidRPr="00E21ED5">
        <w:rPr>
          <w:color w:val="000000" w:themeColor="text1"/>
          <w:szCs w:val="21"/>
        </w:rPr>
        <w:t>12</w:t>
      </w:r>
      <w:r w:rsidRPr="00E21ED5">
        <w:rPr>
          <w:color w:val="000000" w:themeColor="text1"/>
          <w:szCs w:val="21"/>
        </w:rPr>
        <w:t>小时内上门服务并排除故障。关键故障响应时间小于等于</w:t>
      </w:r>
      <w:r w:rsidRPr="00E21ED5">
        <w:rPr>
          <w:color w:val="000000" w:themeColor="text1"/>
          <w:szCs w:val="21"/>
        </w:rPr>
        <w:t>2</w:t>
      </w:r>
      <w:r w:rsidRPr="00E21ED5">
        <w:rPr>
          <w:color w:val="000000" w:themeColor="text1"/>
          <w:szCs w:val="21"/>
        </w:rPr>
        <w:t>小时。</w:t>
      </w:r>
    </w:p>
    <w:p w:rsidR="00A57135" w:rsidRDefault="00A57135" w:rsidP="00A57135">
      <w:pPr>
        <w:pStyle w:val="3"/>
        <w:numPr>
          <w:ilvl w:val="2"/>
          <w:numId w:val="0"/>
        </w:numPr>
        <w:tabs>
          <w:tab w:val="left" w:pos="709"/>
        </w:tabs>
        <w:spacing w:before="0" w:after="0" w:line="360" w:lineRule="auto"/>
        <w:ind w:left="1135" w:hanging="567"/>
        <w:jc w:val="left"/>
      </w:pPr>
      <w:r>
        <w:rPr>
          <w:rFonts w:hint="eastAsia"/>
        </w:rPr>
        <w:t>付款方式</w:t>
      </w:r>
    </w:p>
    <w:p w:rsidR="00A57135" w:rsidRPr="00954566" w:rsidRDefault="00A57135" w:rsidP="00A57135">
      <w:pPr>
        <w:tabs>
          <w:tab w:val="left" w:pos="0"/>
        </w:tabs>
        <w:spacing w:line="440" w:lineRule="exact"/>
        <w:ind w:firstLineChars="192" w:firstLine="403"/>
        <w:rPr>
          <w:color w:val="000000" w:themeColor="text1"/>
          <w:szCs w:val="21"/>
        </w:rPr>
      </w:pPr>
      <w:r w:rsidRPr="00954566">
        <w:rPr>
          <w:color w:val="000000" w:themeColor="text1"/>
          <w:szCs w:val="21"/>
        </w:rPr>
        <w:t>合同签订后，满足学院要求的规定人员最少标准（不少于</w:t>
      </w:r>
      <w:r w:rsidRPr="00954566">
        <w:rPr>
          <w:color w:val="000000" w:themeColor="text1"/>
          <w:szCs w:val="21"/>
        </w:rPr>
        <w:t>16</w:t>
      </w:r>
      <w:r w:rsidRPr="00954566">
        <w:rPr>
          <w:color w:val="000000" w:themeColor="text1"/>
          <w:szCs w:val="21"/>
        </w:rPr>
        <w:t>人）全部到位后，支付</w:t>
      </w:r>
      <w:r w:rsidRPr="00954566">
        <w:rPr>
          <w:color w:val="000000" w:themeColor="text1"/>
          <w:szCs w:val="21"/>
        </w:rPr>
        <w:t>35%</w:t>
      </w:r>
      <w:r w:rsidRPr="00954566">
        <w:rPr>
          <w:color w:val="000000" w:themeColor="text1"/>
          <w:szCs w:val="21"/>
        </w:rPr>
        <w:t>的费用。</w:t>
      </w:r>
    </w:p>
    <w:p w:rsidR="00A57135" w:rsidRPr="00954566" w:rsidRDefault="00A57135" w:rsidP="00A57135">
      <w:pPr>
        <w:tabs>
          <w:tab w:val="left" w:pos="0"/>
        </w:tabs>
        <w:spacing w:line="440" w:lineRule="exact"/>
        <w:ind w:firstLineChars="192" w:firstLine="403"/>
        <w:rPr>
          <w:color w:val="000000" w:themeColor="text1"/>
          <w:szCs w:val="21"/>
        </w:rPr>
      </w:pPr>
      <w:r w:rsidRPr="00954566">
        <w:rPr>
          <w:color w:val="000000" w:themeColor="text1"/>
          <w:szCs w:val="21"/>
        </w:rPr>
        <w:t>系统交付上线后，终</w:t>
      </w:r>
      <w:proofErr w:type="gramStart"/>
      <w:r w:rsidRPr="00954566">
        <w:rPr>
          <w:color w:val="000000" w:themeColor="text1"/>
          <w:szCs w:val="21"/>
        </w:rPr>
        <w:t>验手续待</w:t>
      </w:r>
      <w:proofErr w:type="gramEnd"/>
      <w:r w:rsidRPr="00954566">
        <w:rPr>
          <w:color w:val="000000" w:themeColor="text1"/>
          <w:szCs w:val="21"/>
        </w:rPr>
        <w:t>甲方确认后，</w:t>
      </w:r>
      <w:r w:rsidRPr="00954566">
        <w:rPr>
          <w:color w:val="000000" w:themeColor="text1"/>
          <w:szCs w:val="21"/>
        </w:rPr>
        <w:t>1</w:t>
      </w:r>
      <w:r w:rsidRPr="00954566">
        <w:rPr>
          <w:color w:val="000000" w:themeColor="text1"/>
          <w:szCs w:val="21"/>
        </w:rPr>
        <w:t>年内完成支付</w:t>
      </w:r>
      <w:r w:rsidRPr="00954566">
        <w:rPr>
          <w:color w:val="000000" w:themeColor="text1"/>
          <w:szCs w:val="21"/>
        </w:rPr>
        <w:t>60%</w:t>
      </w:r>
      <w:r w:rsidRPr="00954566">
        <w:rPr>
          <w:color w:val="000000" w:themeColor="text1"/>
          <w:szCs w:val="21"/>
        </w:rPr>
        <w:t>费用。</w:t>
      </w:r>
    </w:p>
    <w:p w:rsidR="00A57135" w:rsidRPr="00846885" w:rsidRDefault="00A57135" w:rsidP="00A57135">
      <w:pPr>
        <w:tabs>
          <w:tab w:val="left" w:pos="0"/>
        </w:tabs>
        <w:spacing w:line="440" w:lineRule="exact"/>
        <w:ind w:firstLineChars="192" w:firstLine="403"/>
        <w:rPr>
          <w:color w:val="000000" w:themeColor="text1"/>
          <w:szCs w:val="21"/>
        </w:rPr>
      </w:pPr>
      <w:r w:rsidRPr="00954566">
        <w:rPr>
          <w:color w:val="000000" w:themeColor="text1"/>
          <w:szCs w:val="21"/>
        </w:rPr>
        <w:t>剩余</w:t>
      </w:r>
      <w:r w:rsidRPr="00954566">
        <w:rPr>
          <w:color w:val="000000" w:themeColor="text1"/>
          <w:szCs w:val="21"/>
        </w:rPr>
        <w:t>5%</w:t>
      </w:r>
      <w:r w:rsidRPr="00954566">
        <w:rPr>
          <w:color w:val="000000" w:themeColor="text1"/>
          <w:szCs w:val="21"/>
        </w:rPr>
        <w:t>作为质保金，上线</w:t>
      </w:r>
      <w:r w:rsidRPr="00954566">
        <w:rPr>
          <w:color w:val="000000" w:themeColor="text1"/>
          <w:szCs w:val="21"/>
        </w:rPr>
        <w:t>1</w:t>
      </w:r>
      <w:r w:rsidRPr="00954566">
        <w:rPr>
          <w:color w:val="000000" w:themeColor="text1"/>
          <w:szCs w:val="21"/>
        </w:rPr>
        <w:t>年满期后，完成支付。</w:t>
      </w:r>
    </w:p>
    <w:p w:rsidR="00A57135" w:rsidRPr="008F72D8" w:rsidRDefault="00A57135" w:rsidP="00A57135">
      <w:pPr>
        <w:pStyle w:val="3"/>
        <w:numPr>
          <w:ilvl w:val="2"/>
          <w:numId w:val="0"/>
        </w:numPr>
        <w:tabs>
          <w:tab w:val="left" w:pos="709"/>
        </w:tabs>
        <w:spacing w:before="0" w:after="0" w:line="360" w:lineRule="auto"/>
        <w:ind w:left="1135" w:hanging="567"/>
        <w:jc w:val="left"/>
      </w:pPr>
      <w:bookmarkStart w:id="10" w:name="_Toc430269229"/>
      <w:r w:rsidRPr="008F72D8">
        <w:t>验收</w:t>
      </w:r>
      <w:bookmarkEnd w:id="10"/>
      <w:r w:rsidRPr="008F72D8">
        <w:rPr>
          <w:rFonts w:hint="eastAsia"/>
        </w:rPr>
        <w:t>步骤</w:t>
      </w:r>
      <w:r w:rsidRPr="008F72D8">
        <w:t>和内容</w:t>
      </w:r>
    </w:p>
    <w:p w:rsidR="00A57135" w:rsidRPr="001F7762" w:rsidRDefault="00A57135" w:rsidP="00A57135">
      <w:pPr>
        <w:numPr>
          <w:ilvl w:val="0"/>
          <w:numId w:val="2"/>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供应商应在采购人在场情况</w:t>
      </w:r>
      <w:proofErr w:type="gramStart"/>
      <w:r w:rsidRPr="001F7762">
        <w:rPr>
          <w:color w:val="000000" w:themeColor="text1"/>
          <w:szCs w:val="21"/>
        </w:rPr>
        <w:t>下部署</w:t>
      </w:r>
      <w:proofErr w:type="gramEnd"/>
      <w:r w:rsidRPr="001F7762">
        <w:rPr>
          <w:color w:val="000000" w:themeColor="text1"/>
          <w:szCs w:val="21"/>
        </w:rPr>
        <w:t>运行环境，经过采购人</w:t>
      </w:r>
      <w:r w:rsidRPr="001F7762">
        <w:rPr>
          <w:color w:val="000000" w:themeColor="text1"/>
          <w:szCs w:val="21"/>
        </w:rPr>
        <w:t>48</w:t>
      </w:r>
      <w:r w:rsidRPr="001F7762">
        <w:rPr>
          <w:color w:val="000000" w:themeColor="text1"/>
          <w:szCs w:val="21"/>
        </w:rPr>
        <w:t>小时运行测试，</w:t>
      </w:r>
      <w:proofErr w:type="gramStart"/>
      <w:r w:rsidRPr="001F7762">
        <w:rPr>
          <w:color w:val="000000" w:themeColor="text1"/>
          <w:szCs w:val="21"/>
        </w:rPr>
        <w:t>作出</w:t>
      </w:r>
      <w:proofErr w:type="gramEnd"/>
      <w:r w:rsidRPr="001F7762">
        <w:rPr>
          <w:color w:val="000000" w:themeColor="text1"/>
          <w:szCs w:val="21"/>
        </w:rPr>
        <w:t>验</w:t>
      </w:r>
      <w:r w:rsidRPr="001F7762">
        <w:rPr>
          <w:rFonts w:hint="eastAsia"/>
          <w:color w:val="000000" w:themeColor="text1"/>
          <w:szCs w:val="21"/>
        </w:rPr>
        <w:t>收</w:t>
      </w:r>
      <w:r w:rsidRPr="001F7762">
        <w:rPr>
          <w:color w:val="000000" w:themeColor="text1"/>
          <w:szCs w:val="21"/>
        </w:rPr>
        <w:t>记录，签字确认。</w:t>
      </w:r>
    </w:p>
    <w:p w:rsidR="00A57135" w:rsidRPr="001F7762" w:rsidRDefault="00A57135" w:rsidP="00A57135">
      <w:pPr>
        <w:numPr>
          <w:ilvl w:val="0"/>
          <w:numId w:val="2"/>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验收合格条件如下：</w:t>
      </w:r>
    </w:p>
    <w:p w:rsidR="00A57135" w:rsidRPr="001F7762" w:rsidRDefault="00A57135" w:rsidP="00A57135">
      <w:pPr>
        <w:numPr>
          <w:ilvl w:val="0"/>
          <w:numId w:val="3"/>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产品技术参数与采购合同一致，性能指标达到规定的标准；</w:t>
      </w:r>
    </w:p>
    <w:p w:rsidR="00A57135" w:rsidRPr="001F7762" w:rsidRDefault="00A57135" w:rsidP="00A57135">
      <w:pPr>
        <w:numPr>
          <w:ilvl w:val="0"/>
          <w:numId w:val="3"/>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产品技术资料、装箱单、授权文件等资料齐全；</w:t>
      </w:r>
    </w:p>
    <w:p w:rsidR="00A57135" w:rsidRPr="001F7762" w:rsidRDefault="00A57135" w:rsidP="00A57135">
      <w:pPr>
        <w:numPr>
          <w:ilvl w:val="0"/>
          <w:numId w:val="3"/>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在产品（系统）试运行期间所出现的问题得到解决，并运行正常；</w:t>
      </w:r>
    </w:p>
    <w:p w:rsidR="00A57135" w:rsidRPr="001F7762" w:rsidRDefault="00A57135" w:rsidP="00A57135">
      <w:pPr>
        <w:numPr>
          <w:ilvl w:val="0"/>
          <w:numId w:val="3"/>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在规定时间内完成交货并验收，并经采购人确认。</w:t>
      </w:r>
    </w:p>
    <w:p w:rsidR="00A57135" w:rsidRPr="001F7762" w:rsidRDefault="00A57135" w:rsidP="00A57135">
      <w:pPr>
        <w:numPr>
          <w:ilvl w:val="0"/>
          <w:numId w:val="2"/>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产品在部署调试并试运行符合要求后，才作为最终验收。</w:t>
      </w:r>
    </w:p>
    <w:p w:rsidR="00A57135" w:rsidRPr="001F7762" w:rsidRDefault="00A57135" w:rsidP="00A57135">
      <w:pPr>
        <w:numPr>
          <w:ilvl w:val="0"/>
          <w:numId w:val="2"/>
        </w:numPr>
        <w:tabs>
          <w:tab w:val="left" w:pos="851"/>
          <w:tab w:val="left" w:pos="993"/>
        </w:tabs>
        <w:adjustRightInd w:val="0"/>
        <w:snapToGrid w:val="0"/>
        <w:spacing w:line="360" w:lineRule="auto"/>
        <w:ind w:left="0" w:firstLine="426"/>
        <w:rPr>
          <w:color w:val="000000" w:themeColor="text1"/>
          <w:szCs w:val="21"/>
        </w:rPr>
      </w:pPr>
      <w:r w:rsidRPr="001F7762">
        <w:rPr>
          <w:color w:val="000000" w:themeColor="text1"/>
          <w:szCs w:val="21"/>
        </w:rPr>
        <w:t>采购人对供应商交付的产品（包括质量、技术参数等）进行确认，并出具书面验收意见。</w:t>
      </w:r>
    </w:p>
    <w:p w:rsidR="00A57135" w:rsidRPr="008F72D8" w:rsidRDefault="00A57135" w:rsidP="00A57135">
      <w:pPr>
        <w:pStyle w:val="3"/>
        <w:numPr>
          <w:ilvl w:val="2"/>
          <w:numId w:val="0"/>
        </w:numPr>
        <w:tabs>
          <w:tab w:val="left" w:pos="709"/>
        </w:tabs>
        <w:spacing w:before="0" w:after="0" w:line="360" w:lineRule="auto"/>
        <w:ind w:left="1135" w:hanging="567"/>
        <w:jc w:val="left"/>
      </w:pPr>
      <w:bookmarkStart w:id="11" w:name="_Toc430269233"/>
      <w:bookmarkEnd w:id="9"/>
      <w:r w:rsidRPr="008F72D8">
        <w:t>最高限价</w:t>
      </w:r>
      <w:bookmarkEnd w:id="11"/>
    </w:p>
    <w:p w:rsidR="00A57135" w:rsidRPr="00220097" w:rsidRDefault="00A57135" w:rsidP="00A57135">
      <w:pPr>
        <w:ind w:firstLineChars="200" w:firstLine="420"/>
        <w:rPr>
          <w:b/>
          <w:color w:val="000000" w:themeColor="text1"/>
          <w:szCs w:val="21"/>
        </w:rPr>
      </w:pPr>
      <w:r>
        <w:rPr>
          <w:rFonts w:ascii="宋体" w:hAnsi="宋体" w:hint="eastAsia"/>
          <w:color w:val="000000" w:themeColor="text1"/>
          <w:szCs w:val="21"/>
        </w:rPr>
        <w:t>★</w:t>
      </w:r>
      <w:r w:rsidRPr="00220097">
        <w:rPr>
          <w:b/>
          <w:color w:val="000000" w:themeColor="text1"/>
          <w:szCs w:val="21"/>
        </w:rPr>
        <w:t>本项目最高限价为人民币</w:t>
      </w:r>
      <w:r w:rsidRPr="00220097">
        <w:rPr>
          <w:b/>
          <w:color w:val="000000" w:themeColor="text1"/>
          <w:szCs w:val="21"/>
          <w:u w:val="single"/>
        </w:rPr>
        <w:t>98</w:t>
      </w:r>
      <w:r w:rsidRPr="00220097">
        <w:rPr>
          <w:b/>
          <w:color w:val="000000" w:themeColor="text1"/>
          <w:szCs w:val="21"/>
        </w:rPr>
        <w:t>万元，供应商报价高于最高限价的则其响应文件将按无效响应文件处理。</w:t>
      </w:r>
    </w:p>
    <w:p w:rsidR="00A57135" w:rsidRDefault="00A57135" w:rsidP="00A57135">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12" w:name="_Toc470180534"/>
      <w:r>
        <w:rPr>
          <w:rFonts w:ascii="Times New Roman" w:hAnsi="Times New Roman" w:hint="eastAsia"/>
        </w:rPr>
        <w:t>特定</w:t>
      </w:r>
      <w:r>
        <w:rPr>
          <w:rFonts w:ascii="Times New Roman" w:hAnsi="Times New Roman"/>
        </w:rPr>
        <w:t>要求</w:t>
      </w:r>
      <w:bookmarkEnd w:id="12"/>
    </w:p>
    <w:p w:rsidR="00A57135" w:rsidRPr="00722324" w:rsidRDefault="00A57135" w:rsidP="00A57135">
      <w:pPr>
        <w:tabs>
          <w:tab w:val="left" w:pos="1134"/>
        </w:tabs>
        <w:spacing w:line="360" w:lineRule="auto"/>
        <w:ind w:firstLineChars="150" w:firstLine="315"/>
      </w:pPr>
      <w:r>
        <w:rPr>
          <w:rFonts w:ascii="宋体" w:hAnsi="宋体" w:hint="eastAsia"/>
          <w:color w:val="000000" w:themeColor="text1"/>
          <w:szCs w:val="21"/>
        </w:rPr>
        <w:t>★</w:t>
      </w:r>
      <w:r w:rsidRPr="00E35EB7">
        <w:rPr>
          <w:rFonts w:ascii="宋体" w:hAnsi="宋体" w:hint="eastAsia"/>
          <w:b/>
          <w:color w:val="000000" w:themeColor="text1"/>
          <w:szCs w:val="21"/>
        </w:rPr>
        <w:t>需</w:t>
      </w:r>
      <w:r w:rsidRPr="00E35EB7">
        <w:rPr>
          <w:rFonts w:ascii="宋体" w:hAnsi="宋体"/>
          <w:b/>
          <w:color w:val="000000" w:themeColor="text1"/>
          <w:szCs w:val="21"/>
        </w:rPr>
        <w:t>提供</w:t>
      </w:r>
      <w:r w:rsidRPr="00E35EB7">
        <w:rPr>
          <w:rFonts w:ascii="宋体" w:hAnsi="宋体" w:hint="eastAsia"/>
          <w:b/>
          <w:color w:val="000000" w:themeColor="text1"/>
          <w:szCs w:val="21"/>
        </w:rPr>
        <w:t>参与</w:t>
      </w:r>
      <w:r w:rsidRPr="00E35EB7">
        <w:rPr>
          <w:rFonts w:ascii="宋体" w:hAnsi="宋体"/>
          <w:b/>
          <w:color w:val="000000" w:themeColor="text1"/>
          <w:szCs w:val="21"/>
        </w:rPr>
        <w:t>开发项目的所有</w:t>
      </w:r>
      <w:r w:rsidRPr="00E35EB7">
        <w:rPr>
          <w:b/>
          <w:color w:val="000000" w:themeColor="text1"/>
          <w:szCs w:val="21"/>
        </w:rPr>
        <w:t>服务</w:t>
      </w:r>
      <w:r w:rsidRPr="00E35EB7">
        <w:rPr>
          <w:rFonts w:hint="eastAsia"/>
          <w:b/>
          <w:color w:val="000000" w:themeColor="text1"/>
          <w:szCs w:val="21"/>
        </w:rPr>
        <w:t>人员身份证</w:t>
      </w:r>
      <w:r w:rsidRPr="00E35EB7">
        <w:rPr>
          <w:b/>
          <w:color w:val="000000" w:themeColor="text1"/>
          <w:szCs w:val="21"/>
        </w:rPr>
        <w:t>复印件以及</w:t>
      </w:r>
      <w:r w:rsidRPr="00E35EB7">
        <w:rPr>
          <w:rFonts w:hint="eastAsia"/>
          <w:b/>
          <w:color w:val="000000" w:themeColor="text1"/>
          <w:szCs w:val="21"/>
        </w:rPr>
        <w:t>公司为</w:t>
      </w:r>
      <w:r w:rsidRPr="00E35EB7">
        <w:rPr>
          <w:b/>
          <w:color w:val="000000" w:themeColor="text1"/>
          <w:szCs w:val="21"/>
        </w:rPr>
        <w:t>其购买近半年的</w:t>
      </w:r>
      <w:proofErr w:type="gramStart"/>
      <w:r w:rsidRPr="00E35EB7">
        <w:rPr>
          <w:b/>
          <w:color w:val="000000" w:themeColor="text1"/>
          <w:szCs w:val="21"/>
        </w:rPr>
        <w:t>社保证明</w:t>
      </w:r>
      <w:proofErr w:type="gramEnd"/>
      <w:r w:rsidRPr="00E35EB7">
        <w:rPr>
          <w:b/>
          <w:color w:val="000000" w:themeColor="text1"/>
          <w:szCs w:val="21"/>
        </w:rPr>
        <w:t>。</w:t>
      </w:r>
    </w:p>
    <w:p w:rsidR="00A57135" w:rsidRPr="00220097" w:rsidRDefault="00A57135" w:rsidP="00A57135">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13" w:name="_Toc470180535"/>
      <w:r w:rsidRPr="00220097">
        <w:rPr>
          <w:rFonts w:ascii="Times New Roman" w:hAnsi="Times New Roman"/>
        </w:rPr>
        <w:lastRenderedPageBreak/>
        <w:t>其他要求</w:t>
      </w:r>
      <w:bookmarkEnd w:id="7"/>
      <w:bookmarkEnd w:id="13"/>
    </w:p>
    <w:p w:rsidR="00A57135" w:rsidRPr="00220097" w:rsidRDefault="00A57135" w:rsidP="00A57135">
      <w:pPr>
        <w:numPr>
          <w:ilvl w:val="0"/>
          <w:numId w:val="1"/>
        </w:numPr>
        <w:tabs>
          <w:tab w:val="left" w:pos="1134"/>
        </w:tabs>
        <w:spacing w:line="360" w:lineRule="auto"/>
        <w:ind w:left="0" w:firstLine="567"/>
        <w:rPr>
          <w:color w:val="000000" w:themeColor="text1"/>
          <w:szCs w:val="21"/>
        </w:rPr>
      </w:pPr>
      <w:r w:rsidRPr="00220097">
        <w:rPr>
          <w:color w:val="000000" w:themeColor="text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A57135" w:rsidRPr="00220097" w:rsidRDefault="00A57135" w:rsidP="00A57135">
      <w:pPr>
        <w:numPr>
          <w:ilvl w:val="0"/>
          <w:numId w:val="1"/>
        </w:numPr>
        <w:tabs>
          <w:tab w:val="left" w:pos="1134"/>
        </w:tabs>
        <w:spacing w:line="360" w:lineRule="auto"/>
        <w:ind w:left="0" w:firstLine="567"/>
        <w:rPr>
          <w:color w:val="000000" w:themeColor="text1"/>
          <w:szCs w:val="21"/>
        </w:rPr>
      </w:pPr>
      <w:r w:rsidRPr="00220097">
        <w:rPr>
          <w:color w:val="000000" w:themeColor="text1"/>
          <w:szCs w:val="21"/>
        </w:rPr>
        <w:t>采购人享有本项目实施过程中产生的知识成果及知识产权。</w:t>
      </w:r>
    </w:p>
    <w:p w:rsidR="00A57135" w:rsidRPr="00220097" w:rsidRDefault="00A57135" w:rsidP="00A57135">
      <w:pPr>
        <w:numPr>
          <w:ilvl w:val="0"/>
          <w:numId w:val="1"/>
        </w:numPr>
        <w:tabs>
          <w:tab w:val="left" w:pos="1134"/>
        </w:tabs>
        <w:spacing w:line="360" w:lineRule="auto"/>
        <w:ind w:left="0" w:firstLine="567"/>
        <w:rPr>
          <w:color w:val="000000" w:themeColor="text1"/>
          <w:szCs w:val="21"/>
        </w:rPr>
      </w:pPr>
      <w:r w:rsidRPr="00220097">
        <w:rPr>
          <w:color w:val="000000" w:themeColor="text1"/>
          <w:szCs w:val="21"/>
        </w:rPr>
        <w:t>供应商如欲在项目实施过程中采用自有知识成果，需在响应文件中声明，并提供相关知识产权证明文件。使用</w:t>
      </w:r>
      <w:proofErr w:type="gramStart"/>
      <w:r w:rsidRPr="00220097">
        <w:rPr>
          <w:color w:val="000000" w:themeColor="text1"/>
          <w:szCs w:val="21"/>
        </w:rPr>
        <w:t>该知识</w:t>
      </w:r>
      <w:proofErr w:type="gramEnd"/>
      <w:r w:rsidRPr="00220097">
        <w:rPr>
          <w:color w:val="000000" w:themeColor="text1"/>
          <w:szCs w:val="21"/>
        </w:rPr>
        <w:t>成果后，供应商需提供开发接口和开发手册等技术文档，并承诺提供无限期技术支持，采购人享有永久使用权。</w:t>
      </w:r>
    </w:p>
    <w:p w:rsidR="00F93926" w:rsidRPr="00A57135" w:rsidRDefault="00A57135" w:rsidP="00A57135">
      <w:r w:rsidRPr="00220097">
        <w:rPr>
          <w:color w:val="000000" w:themeColor="text1"/>
          <w:szCs w:val="21"/>
        </w:rPr>
        <w:t>如采用供应商所不拥有的知识产权的产品，则在报价中必须包括合法获取该知识产权的相关费用。</w:t>
      </w:r>
    </w:p>
    <w:sectPr w:rsidR="00F93926" w:rsidRPr="00A57135"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E6C" w:rsidRDefault="00991E6C" w:rsidP="002E1F76">
      <w:r>
        <w:separator/>
      </w:r>
    </w:p>
  </w:endnote>
  <w:endnote w:type="continuationSeparator" w:id="0">
    <w:p w:rsidR="00991E6C" w:rsidRDefault="00991E6C"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0F6DB8">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A57135" w:rsidRPr="00A57135">
      <w:rPr>
        <w:noProof/>
        <w:sz w:val="24"/>
        <w:szCs w:val="24"/>
        <w:lang w:val="zh-CN"/>
      </w:rPr>
      <w:t>8</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E6C" w:rsidRDefault="00991E6C" w:rsidP="002E1F76">
      <w:r>
        <w:separator/>
      </w:r>
    </w:p>
  </w:footnote>
  <w:footnote w:type="continuationSeparator" w:id="0">
    <w:p w:rsidR="00991E6C" w:rsidRDefault="00991E6C"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C"/>
    <w:multiLevelType w:val="multilevel"/>
    <w:tmpl w:val="0000002C"/>
    <w:lvl w:ilvl="0">
      <w:start w:val="1"/>
      <w:numFmt w:val="chineseCountingThousand"/>
      <w:suff w:val="nothing"/>
      <w:lvlText w:val="%1、"/>
      <w:lvlJc w:val="left"/>
      <w:pPr>
        <w:ind w:left="988" w:hanging="420"/>
      </w:pPr>
      <w:rPr>
        <w:rFonts w:cs="Times New Roman" w:hint="eastAsia"/>
        <w:b w:val="0"/>
      </w:rPr>
    </w:lvl>
    <w:lvl w:ilvl="1">
      <w:start w:val="1"/>
      <w:numFmt w:val="decimal"/>
      <w:lvlText w:val="%2、"/>
      <w:lvlJc w:val="left"/>
      <w:pPr>
        <w:ind w:left="1693" w:hanging="1125"/>
      </w:pPr>
      <w:rPr>
        <w:rFonts w:ascii="Times New Roman" w:hAnsi="Times New Roman" w:cs="Times New Roman" w:hint="default"/>
        <w:sz w:val="21"/>
        <w:szCs w:val="21"/>
      </w:rPr>
    </w:lvl>
    <w:lvl w:ilvl="2">
      <w:start w:val="1"/>
      <w:numFmt w:val="decimal"/>
      <w:lvlText w:val="6.3.%3"/>
      <w:lvlJc w:val="left"/>
      <w:pPr>
        <w:ind w:left="1971" w:hanging="420"/>
      </w:pPr>
      <w:rPr>
        <w:rFonts w:ascii="Times New Roman" w:hAnsi="Times New Roman" w:cs="Times New Roman" w:hint="default"/>
      </w:rPr>
    </w:lvl>
    <w:lvl w:ilvl="3">
      <w:start w:val="1"/>
      <w:numFmt w:val="decimal"/>
      <w:lvlText w:val="%4."/>
      <w:lvlJc w:val="left"/>
      <w:pPr>
        <w:ind w:left="2391" w:hanging="420"/>
      </w:pPr>
      <w:rPr>
        <w:rFonts w:cs="Times New Roman"/>
      </w:rPr>
    </w:lvl>
    <w:lvl w:ilvl="4">
      <w:start w:val="1"/>
      <w:numFmt w:val="lowerLetter"/>
      <w:lvlText w:val="%5)"/>
      <w:lvlJc w:val="left"/>
      <w:pPr>
        <w:ind w:left="2811" w:hanging="420"/>
      </w:pPr>
      <w:rPr>
        <w:rFonts w:cs="Times New Roman"/>
      </w:rPr>
    </w:lvl>
    <w:lvl w:ilvl="5">
      <w:start w:val="1"/>
      <w:numFmt w:val="lowerRoman"/>
      <w:lvlText w:val="%6."/>
      <w:lvlJc w:val="right"/>
      <w:pPr>
        <w:ind w:left="3231" w:hanging="420"/>
      </w:pPr>
      <w:rPr>
        <w:rFonts w:cs="Times New Roman"/>
      </w:rPr>
    </w:lvl>
    <w:lvl w:ilvl="6">
      <w:start w:val="1"/>
      <w:numFmt w:val="decimal"/>
      <w:lvlText w:val="%7."/>
      <w:lvlJc w:val="left"/>
      <w:pPr>
        <w:ind w:left="3651" w:hanging="420"/>
      </w:pPr>
      <w:rPr>
        <w:rFonts w:cs="Times New Roman"/>
      </w:rPr>
    </w:lvl>
    <w:lvl w:ilvl="7">
      <w:start w:val="1"/>
      <w:numFmt w:val="lowerLetter"/>
      <w:lvlText w:val="%8)"/>
      <w:lvlJc w:val="left"/>
      <w:pPr>
        <w:ind w:left="4071" w:hanging="420"/>
      </w:pPr>
      <w:rPr>
        <w:rFonts w:cs="Times New Roman"/>
      </w:rPr>
    </w:lvl>
    <w:lvl w:ilvl="8">
      <w:start w:val="1"/>
      <w:numFmt w:val="lowerRoman"/>
      <w:lvlText w:val="%9."/>
      <w:lvlJc w:val="right"/>
      <w:pPr>
        <w:ind w:left="4491" w:hanging="420"/>
      </w:pPr>
      <w:rPr>
        <w:rFonts w:cs="Times New Roman"/>
      </w:rPr>
    </w:lvl>
  </w:abstractNum>
  <w:abstractNum w:abstractNumId="2">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B334556"/>
    <w:multiLevelType w:val="multilevel"/>
    <w:tmpl w:val="0B334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FD6218"/>
    <w:multiLevelType w:val="hybridMultilevel"/>
    <w:tmpl w:val="E4FEA0EA"/>
    <w:lvl w:ilvl="0" w:tplc="632877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E74836"/>
    <w:multiLevelType w:val="hybridMultilevel"/>
    <w:tmpl w:val="7778B2DC"/>
    <w:lvl w:ilvl="0" w:tplc="78549A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DD3135"/>
    <w:multiLevelType w:val="hybridMultilevel"/>
    <w:tmpl w:val="E416D6AA"/>
    <w:lvl w:ilvl="0" w:tplc="4D94BE36">
      <w:start w:val="1"/>
      <w:numFmt w:val="chineseCountingThousand"/>
      <w:lvlText w:val="(%1)"/>
      <w:lvlJc w:val="left"/>
      <w:pPr>
        <w:ind w:left="840" w:hanging="420"/>
      </w:pPr>
    </w:lvl>
    <w:lvl w:ilvl="1" w:tplc="C8A05188" w:tentative="1">
      <w:start w:val="1"/>
      <w:numFmt w:val="lowerLetter"/>
      <w:lvlText w:val="%2)"/>
      <w:lvlJc w:val="left"/>
      <w:pPr>
        <w:ind w:left="1260" w:hanging="420"/>
      </w:pPr>
    </w:lvl>
    <w:lvl w:ilvl="2" w:tplc="61B864D2" w:tentative="1">
      <w:start w:val="1"/>
      <w:numFmt w:val="lowerRoman"/>
      <w:lvlText w:val="%3."/>
      <w:lvlJc w:val="right"/>
      <w:pPr>
        <w:ind w:left="1680" w:hanging="420"/>
      </w:pPr>
    </w:lvl>
    <w:lvl w:ilvl="3" w:tplc="2904C840" w:tentative="1">
      <w:start w:val="1"/>
      <w:numFmt w:val="decimal"/>
      <w:lvlText w:val="%4."/>
      <w:lvlJc w:val="left"/>
      <w:pPr>
        <w:ind w:left="2100" w:hanging="420"/>
      </w:pPr>
    </w:lvl>
    <w:lvl w:ilvl="4" w:tplc="E66A2038" w:tentative="1">
      <w:start w:val="1"/>
      <w:numFmt w:val="lowerLetter"/>
      <w:lvlText w:val="%5)"/>
      <w:lvlJc w:val="left"/>
      <w:pPr>
        <w:ind w:left="2520" w:hanging="420"/>
      </w:pPr>
    </w:lvl>
    <w:lvl w:ilvl="5" w:tplc="6C267C46" w:tentative="1">
      <w:start w:val="1"/>
      <w:numFmt w:val="lowerRoman"/>
      <w:lvlText w:val="%6."/>
      <w:lvlJc w:val="right"/>
      <w:pPr>
        <w:ind w:left="2940" w:hanging="420"/>
      </w:pPr>
    </w:lvl>
    <w:lvl w:ilvl="6" w:tplc="00306B66" w:tentative="1">
      <w:start w:val="1"/>
      <w:numFmt w:val="decimal"/>
      <w:lvlText w:val="%7."/>
      <w:lvlJc w:val="left"/>
      <w:pPr>
        <w:ind w:left="3360" w:hanging="420"/>
      </w:pPr>
    </w:lvl>
    <w:lvl w:ilvl="7" w:tplc="A62C53CA" w:tentative="1">
      <w:start w:val="1"/>
      <w:numFmt w:val="lowerLetter"/>
      <w:lvlText w:val="%8)"/>
      <w:lvlJc w:val="left"/>
      <w:pPr>
        <w:ind w:left="3780" w:hanging="420"/>
      </w:pPr>
    </w:lvl>
    <w:lvl w:ilvl="8" w:tplc="D7463E0C" w:tentative="1">
      <w:start w:val="1"/>
      <w:numFmt w:val="lowerRoman"/>
      <w:lvlText w:val="%9."/>
      <w:lvlJc w:val="right"/>
      <w:pPr>
        <w:ind w:left="4200" w:hanging="420"/>
      </w:pPr>
    </w:lvl>
  </w:abstractNum>
  <w:abstractNum w:abstractNumId="9">
    <w:nsid w:val="1AF276E6"/>
    <w:multiLevelType w:val="multilevel"/>
    <w:tmpl w:val="1AF276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37B66D0"/>
    <w:multiLevelType w:val="multilevel"/>
    <w:tmpl w:val="237B66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8980854"/>
    <w:multiLevelType w:val="hybridMultilevel"/>
    <w:tmpl w:val="0DBC3668"/>
    <w:lvl w:ilvl="0" w:tplc="B2B65C96">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3E4809"/>
    <w:multiLevelType w:val="multilevel"/>
    <w:tmpl w:val="353E4809"/>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39EF365A"/>
    <w:multiLevelType w:val="hybridMultilevel"/>
    <w:tmpl w:val="93080F62"/>
    <w:lvl w:ilvl="0" w:tplc="2188AC38">
      <w:start w:val="1"/>
      <w:numFmt w:val="bullet"/>
      <w:lvlText w:val=""/>
      <w:lvlJc w:val="left"/>
      <w:pPr>
        <w:ind w:left="1140" w:hanging="420"/>
      </w:pPr>
      <w:rPr>
        <w:rFonts w:ascii="Wingdings" w:hAnsi="Wingdings" w:hint="default"/>
      </w:rPr>
    </w:lvl>
    <w:lvl w:ilvl="1" w:tplc="657A810E" w:tentative="1">
      <w:start w:val="1"/>
      <w:numFmt w:val="bullet"/>
      <w:lvlText w:val=""/>
      <w:lvlJc w:val="left"/>
      <w:pPr>
        <w:ind w:left="1560" w:hanging="420"/>
      </w:pPr>
      <w:rPr>
        <w:rFonts w:ascii="Wingdings" w:hAnsi="Wingdings" w:hint="default"/>
      </w:rPr>
    </w:lvl>
    <w:lvl w:ilvl="2" w:tplc="945AADFE" w:tentative="1">
      <w:start w:val="1"/>
      <w:numFmt w:val="bullet"/>
      <w:lvlText w:val=""/>
      <w:lvlJc w:val="left"/>
      <w:pPr>
        <w:ind w:left="1980" w:hanging="420"/>
      </w:pPr>
      <w:rPr>
        <w:rFonts w:ascii="Wingdings" w:hAnsi="Wingdings" w:hint="default"/>
      </w:rPr>
    </w:lvl>
    <w:lvl w:ilvl="3" w:tplc="7990E9C4" w:tentative="1">
      <w:start w:val="1"/>
      <w:numFmt w:val="bullet"/>
      <w:lvlText w:val=""/>
      <w:lvlJc w:val="left"/>
      <w:pPr>
        <w:ind w:left="2400" w:hanging="420"/>
      </w:pPr>
      <w:rPr>
        <w:rFonts w:ascii="Wingdings" w:hAnsi="Wingdings" w:hint="default"/>
      </w:rPr>
    </w:lvl>
    <w:lvl w:ilvl="4" w:tplc="88908750" w:tentative="1">
      <w:start w:val="1"/>
      <w:numFmt w:val="bullet"/>
      <w:lvlText w:val=""/>
      <w:lvlJc w:val="left"/>
      <w:pPr>
        <w:ind w:left="2820" w:hanging="420"/>
      </w:pPr>
      <w:rPr>
        <w:rFonts w:ascii="Wingdings" w:hAnsi="Wingdings" w:hint="default"/>
      </w:rPr>
    </w:lvl>
    <w:lvl w:ilvl="5" w:tplc="AA308CA0" w:tentative="1">
      <w:start w:val="1"/>
      <w:numFmt w:val="bullet"/>
      <w:lvlText w:val=""/>
      <w:lvlJc w:val="left"/>
      <w:pPr>
        <w:ind w:left="3240" w:hanging="420"/>
      </w:pPr>
      <w:rPr>
        <w:rFonts w:ascii="Wingdings" w:hAnsi="Wingdings" w:hint="default"/>
      </w:rPr>
    </w:lvl>
    <w:lvl w:ilvl="6" w:tplc="661A7984" w:tentative="1">
      <w:start w:val="1"/>
      <w:numFmt w:val="bullet"/>
      <w:lvlText w:val=""/>
      <w:lvlJc w:val="left"/>
      <w:pPr>
        <w:ind w:left="3660" w:hanging="420"/>
      </w:pPr>
      <w:rPr>
        <w:rFonts w:ascii="Wingdings" w:hAnsi="Wingdings" w:hint="default"/>
      </w:rPr>
    </w:lvl>
    <w:lvl w:ilvl="7" w:tplc="33664976" w:tentative="1">
      <w:start w:val="1"/>
      <w:numFmt w:val="bullet"/>
      <w:lvlText w:val=""/>
      <w:lvlJc w:val="left"/>
      <w:pPr>
        <w:ind w:left="4080" w:hanging="420"/>
      </w:pPr>
      <w:rPr>
        <w:rFonts w:ascii="Wingdings" w:hAnsi="Wingdings" w:hint="default"/>
      </w:rPr>
    </w:lvl>
    <w:lvl w:ilvl="8" w:tplc="8AAC78EA" w:tentative="1">
      <w:start w:val="1"/>
      <w:numFmt w:val="bullet"/>
      <w:lvlText w:val=""/>
      <w:lvlJc w:val="left"/>
      <w:pPr>
        <w:ind w:left="4500" w:hanging="420"/>
      </w:pPr>
      <w:rPr>
        <w:rFonts w:ascii="Wingdings" w:hAnsi="Wingdings" w:hint="default"/>
      </w:rPr>
    </w:lvl>
  </w:abstractNum>
  <w:abstractNum w:abstractNumId="15">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4DC7706"/>
    <w:multiLevelType w:val="multilevel"/>
    <w:tmpl w:val="44DC77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E705C3"/>
    <w:multiLevelType w:val="multilevel"/>
    <w:tmpl w:val="48E705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732607A"/>
    <w:multiLevelType w:val="multilevel"/>
    <w:tmpl w:val="573260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8226B81"/>
    <w:multiLevelType w:val="hybridMultilevel"/>
    <w:tmpl w:val="2754191C"/>
    <w:lvl w:ilvl="0" w:tplc="04090001">
      <w:start w:val="1"/>
      <w:numFmt w:val="chineseCountingThousand"/>
      <w:lvlText w:val="%1、"/>
      <w:lvlJc w:val="left"/>
      <w:pPr>
        <w:ind w:left="846" w:hanging="420"/>
      </w:p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20">
    <w:nsid w:val="5A7C113A"/>
    <w:multiLevelType w:val="multilevel"/>
    <w:tmpl w:val="5A7C11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2E540FB"/>
    <w:multiLevelType w:val="hybridMultilevel"/>
    <w:tmpl w:val="8E68C606"/>
    <w:lvl w:ilvl="0" w:tplc="A6B05482">
      <w:start w:val="1"/>
      <w:numFmt w:val="japaneseCounting"/>
      <w:lvlText w:val="%1、"/>
      <w:lvlJc w:val="left"/>
      <w:pPr>
        <w:ind w:left="520" w:hanging="5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67267B66"/>
    <w:multiLevelType w:val="multilevel"/>
    <w:tmpl w:val="67267B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 w:val="22"/>
        <w:szCs w:val="22"/>
        <w:u w:val="none"/>
        <w:vertAlign w:val="baseline"/>
      </w:rPr>
    </w:lvl>
    <w:lvl w:ilvl="1">
      <w:start w:val="1"/>
      <w:numFmt w:val="decimal"/>
      <w:lvlText w:val="6.%2"/>
      <w:lvlJc w:val="left"/>
      <w:pPr>
        <w:ind w:left="851" w:hanging="567"/>
      </w:pPr>
      <w:rPr>
        <w:rFonts w:ascii="Times New Roman" w:eastAsia="宋体" w:hAnsi="Times New Roman" w:cs="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cs="Times New Roman" w:hint="eastAsia"/>
      </w:rPr>
    </w:lvl>
    <w:lvl w:ilvl="7">
      <w:start w:val="1"/>
      <w:numFmt w:val="japaneseCounting"/>
      <w:lvlText w:val="%8、"/>
      <w:lvlJc w:val="left"/>
      <w:pPr>
        <w:ind w:left="3696" w:hanging="720"/>
      </w:pPr>
      <w:rPr>
        <w:rFonts w:cs="Times New Roman" w:hint="default"/>
        <w:b w:val="0"/>
        <w:color w:val="auto"/>
      </w:rPr>
    </w:lvl>
    <w:lvl w:ilvl="8">
      <w:numFmt w:val="bullet"/>
      <w:lvlText w:val="★"/>
      <w:lvlJc w:val="left"/>
      <w:pPr>
        <w:ind w:left="4257" w:hanging="855"/>
      </w:pPr>
      <w:rPr>
        <w:rFonts w:ascii="宋体" w:eastAsia="宋体" w:hAnsi="宋体" w:hint="eastAsia"/>
        <w:sz w:val="28"/>
      </w:rPr>
    </w:lvl>
  </w:abstractNum>
  <w:num w:numId="1">
    <w:abstractNumId w:val="0"/>
  </w:num>
  <w:num w:numId="2">
    <w:abstractNumId w:val="19"/>
  </w:num>
  <w:num w:numId="3">
    <w:abstractNumId w:val="8"/>
  </w:num>
  <w:num w:numId="4">
    <w:abstractNumId w:val="2"/>
  </w:num>
  <w:num w:numId="5">
    <w:abstractNumId w:val="3"/>
  </w:num>
  <w:num w:numId="6">
    <w:abstractNumId w:val="15"/>
  </w:num>
  <w:num w:numId="7">
    <w:abstractNumId w:val="10"/>
  </w:num>
  <w:num w:numId="8">
    <w:abstractNumId w:val="6"/>
  </w:num>
  <w:num w:numId="9">
    <w:abstractNumId w:val="23"/>
  </w:num>
  <w:num w:numId="10">
    <w:abstractNumId w:val="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7"/>
  </w:num>
  <w:num w:numId="16">
    <w:abstractNumId w:val="21"/>
  </w:num>
  <w:num w:numId="17">
    <w:abstractNumId w:val="9"/>
  </w:num>
  <w:num w:numId="18">
    <w:abstractNumId w:val="16"/>
  </w:num>
  <w:num w:numId="19">
    <w:abstractNumId w:val="4"/>
  </w:num>
  <w:num w:numId="20">
    <w:abstractNumId w:val="22"/>
  </w:num>
  <w:num w:numId="21">
    <w:abstractNumId w:val="11"/>
  </w:num>
  <w:num w:numId="22">
    <w:abstractNumId w:val="17"/>
  </w:num>
  <w:num w:numId="23">
    <w:abstractNumId w:val="13"/>
  </w:num>
  <w:num w:numId="24">
    <w:abstractNumId w:val="18"/>
  </w:num>
  <w:num w:numId="25">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0668D"/>
    <w:rsid w:val="00024F80"/>
    <w:rsid w:val="00037099"/>
    <w:rsid w:val="000456D0"/>
    <w:rsid w:val="00047AA9"/>
    <w:rsid w:val="00057871"/>
    <w:rsid w:val="00075F67"/>
    <w:rsid w:val="00077D58"/>
    <w:rsid w:val="00087718"/>
    <w:rsid w:val="00091015"/>
    <w:rsid w:val="000923D9"/>
    <w:rsid w:val="000F6DB8"/>
    <w:rsid w:val="0010109C"/>
    <w:rsid w:val="001059A2"/>
    <w:rsid w:val="00106B93"/>
    <w:rsid w:val="001076F8"/>
    <w:rsid w:val="00137007"/>
    <w:rsid w:val="001522A2"/>
    <w:rsid w:val="00164C70"/>
    <w:rsid w:val="00170A45"/>
    <w:rsid w:val="00180599"/>
    <w:rsid w:val="00187102"/>
    <w:rsid w:val="001A57D7"/>
    <w:rsid w:val="001B677F"/>
    <w:rsid w:val="001D68CF"/>
    <w:rsid w:val="0021473A"/>
    <w:rsid w:val="00221B37"/>
    <w:rsid w:val="00222D9C"/>
    <w:rsid w:val="00247899"/>
    <w:rsid w:val="0025192D"/>
    <w:rsid w:val="0025240C"/>
    <w:rsid w:val="00271094"/>
    <w:rsid w:val="0027435F"/>
    <w:rsid w:val="00282DA2"/>
    <w:rsid w:val="002851CF"/>
    <w:rsid w:val="002C088C"/>
    <w:rsid w:val="002C3FB1"/>
    <w:rsid w:val="002C7778"/>
    <w:rsid w:val="002D0BD5"/>
    <w:rsid w:val="002E0D4E"/>
    <w:rsid w:val="002E1F76"/>
    <w:rsid w:val="002E3911"/>
    <w:rsid w:val="002F359F"/>
    <w:rsid w:val="0030547A"/>
    <w:rsid w:val="00307003"/>
    <w:rsid w:val="003101A5"/>
    <w:rsid w:val="003170B8"/>
    <w:rsid w:val="00332355"/>
    <w:rsid w:val="003472AE"/>
    <w:rsid w:val="003656E2"/>
    <w:rsid w:val="00372ABE"/>
    <w:rsid w:val="003739B5"/>
    <w:rsid w:val="00375500"/>
    <w:rsid w:val="00376B5A"/>
    <w:rsid w:val="00391BA1"/>
    <w:rsid w:val="00394233"/>
    <w:rsid w:val="003B6836"/>
    <w:rsid w:val="003C5127"/>
    <w:rsid w:val="004105F7"/>
    <w:rsid w:val="00430206"/>
    <w:rsid w:val="00455B7B"/>
    <w:rsid w:val="00460708"/>
    <w:rsid w:val="00466523"/>
    <w:rsid w:val="00466DCC"/>
    <w:rsid w:val="004765C6"/>
    <w:rsid w:val="0048377C"/>
    <w:rsid w:val="0048489C"/>
    <w:rsid w:val="00485B2D"/>
    <w:rsid w:val="00492E57"/>
    <w:rsid w:val="004B6ACF"/>
    <w:rsid w:val="00516491"/>
    <w:rsid w:val="00531D95"/>
    <w:rsid w:val="00540E4C"/>
    <w:rsid w:val="00543140"/>
    <w:rsid w:val="005453D4"/>
    <w:rsid w:val="005601BA"/>
    <w:rsid w:val="00574DE3"/>
    <w:rsid w:val="00580BFD"/>
    <w:rsid w:val="005901D1"/>
    <w:rsid w:val="005B3BC6"/>
    <w:rsid w:val="005B653B"/>
    <w:rsid w:val="005D4774"/>
    <w:rsid w:val="005E15D6"/>
    <w:rsid w:val="005E47DB"/>
    <w:rsid w:val="005E5FC5"/>
    <w:rsid w:val="005F28BE"/>
    <w:rsid w:val="005F3BD0"/>
    <w:rsid w:val="00606C15"/>
    <w:rsid w:val="00625507"/>
    <w:rsid w:val="006511E6"/>
    <w:rsid w:val="00651572"/>
    <w:rsid w:val="006748FB"/>
    <w:rsid w:val="00693998"/>
    <w:rsid w:val="006B21D8"/>
    <w:rsid w:val="006C6926"/>
    <w:rsid w:val="006E7751"/>
    <w:rsid w:val="006F3C4D"/>
    <w:rsid w:val="006F72B5"/>
    <w:rsid w:val="007051A1"/>
    <w:rsid w:val="007107A6"/>
    <w:rsid w:val="007272DF"/>
    <w:rsid w:val="00765ACB"/>
    <w:rsid w:val="0077075C"/>
    <w:rsid w:val="00770B98"/>
    <w:rsid w:val="00783EA6"/>
    <w:rsid w:val="007A1DF3"/>
    <w:rsid w:val="007A5E60"/>
    <w:rsid w:val="007A6620"/>
    <w:rsid w:val="007B648C"/>
    <w:rsid w:val="007C186F"/>
    <w:rsid w:val="007C31F2"/>
    <w:rsid w:val="007D029D"/>
    <w:rsid w:val="007D0416"/>
    <w:rsid w:val="007D4ED0"/>
    <w:rsid w:val="007F0757"/>
    <w:rsid w:val="00803DB1"/>
    <w:rsid w:val="0080535C"/>
    <w:rsid w:val="0082760F"/>
    <w:rsid w:val="00832F95"/>
    <w:rsid w:val="008402A0"/>
    <w:rsid w:val="00842F03"/>
    <w:rsid w:val="00851DEB"/>
    <w:rsid w:val="00873490"/>
    <w:rsid w:val="00885450"/>
    <w:rsid w:val="0089265A"/>
    <w:rsid w:val="00892D8F"/>
    <w:rsid w:val="008B42C2"/>
    <w:rsid w:val="008D5B4C"/>
    <w:rsid w:val="008E0999"/>
    <w:rsid w:val="008E56C6"/>
    <w:rsid w:val="008F1661"/>
    <w:rsid w:val="008F5366"/>
    <w:rsid w:val="00916EF1"/>
    <w:rsid w:val="00931768"/>
    <w:rsid w:val="009417DE"/>
    <w:rsid w:val="0098657E"/>
    <w:rsid w:val="00991E6C"/>
    <w:rsid w:val="009D2EB0"/>
    <w:rsid w:val="009E2512"/>
    <w:rsid w:val="00A14058"/>
    <w:rsid w:val="00A2106F"/>
    <w:rsid w:val="00A31256"/>
    <w:rsid w:val="00A41D4E"/>
    <w:rsid w:val="00A57135"/>
    <w:rsid w:val="00A61EBA"/>
    <w:rsid w:val="00A728C0"/>
    <w:rsid w:val="00A82CA4"/>
    <w:rsid w:val="00A840E1"/>
    <w:rsid w:val="00A8647E"/>
    <w:rsid w:val="00A91451"/>
    <w:rsid w:val="00AC293C"/>
    <w:rsid w:val="00AC4270"/>
    <w:rsid w:val="00AC75D7"/>
    <w:rsid w:val="00AF7839"/>
    <w:rsid w:val="00B217CE"/>
    <w:rsid w:val="00B31DB8"/>
    <w:rsid w:val="00B41B67"/>
    <w:rsid w:val="00B50418"/>
    <w:rsid w:val="00B63DA5"/>
    <w:rsid w:val="00B65A94"/>
    <w:rsid w:val="00B65ECD"/>
    <w:rsid w:val="00B815D7"/>
    <w:rsid w:val="00B948FA"/>
    <w:rsid w:val="00BA0291"/>
    <w:rsid w:val="00BA6DDA"/>
    <w:rsid w:val="00BC02EF"/>
    <w:rsid w:val="00BE4F47"/>
    <w:rsid w:val="00C24559"/>
    <w:rsid w:val="00C27BC8"/>
    <w:rsid w:val="00C37E38"/>
    <w:rsid w:val="00C46D81"/>
    <w:rsid w:val="00C6602D"/>
    <w:rsid w:val="00C75304"/>
    <w:rsid w:val="00C7588A"/>
    <w:rsid w:val="00C82655"/>
    <w:rsid w:val="00C838C6"/>
    <w:rsid w:val="00C97BC0"/>
    <w:rsid w:val="00CB0CC4"/>
    <w:rsid w:val="00CD33CE"/>
    <w:rsid w:val="00CD4ECD"/>
    <w:rsid w:val="00CD5207"/>
    <w:rsid w:val="00CE01ED"/>
    <w:rsid w:val="00CE2CF9"/>
    <w:rsid w:val="00D00166"/>
    <w:rsid w:val="00D22952"/>
    <w:rsid w:val="00D2677C"/>
    <w:rsid w:val="00D421AE"/>
    <w:rsid w:val="00D6028F"/>
    <w:rsid w:val="00D61FA7"/>
    <w:rsid w:val="00D752CB"/>
    <w:rsid w:val="00D75E64"/>
    <w:rsid w:val="00D7703D"/>
    <w:rsid w:val="00DA78E2"/>
    <w:rsid w:val="00DB22A7"/>
    <w:rsid w:val="00DB51E5"/>
    <w:rsid w:val="00DC01D6"/>
    <w:rsid w:val="00DC76C1"/>
    <w:rsid w:val="00DD516E"/>
    <w:rsid w:val="00DE74D8"/>
    <w:rsid w:val="00E04F25"/>
    <w:rsid w:val="00E07B40"/>
    <w:rsid w:val="00E47C0D"/>
    <w:rsid w:val="00E56B11"/>
    <w:rsid w:val="00E75C58"/>
    <w:rsid w:val="00E809F0"/>
    <w:rsid w:val="00E94288"/>
    <w:rsid w:val="00E96DBD"/>
    <w:rsid w:val="00EB2137"/>
    <w:rsid w:val="00ED02AD"/>
    <w:rsid w:val="00ED1A3F"/>
    <w:rsid w:val="00EE262E"/>
    <w:rsid w:val="00EE54AB"/>
    <w:rsid w:val="00EE72F2"/>
    <w:rsid w:val="00F00274"/>
    <w:rsid w:val="00F2620B"/>
    <w:rsid w:val="00F31C45"/>
    <w:rsid w:val="00F5532C"/>
    <w:rsid w:val="00F6369A"/>
    <w:rsid w:val="00F75B48"/>
    <w:rsid w:val="00F7672C"/>
    <w:rsid w:val="00F808E8"/>
    <w:rsid w:val="00F93926"/>
    <w:rsid w:val="00FA5606"/>
    <w:rsid w:val="00FB2B07"/>
    <w:rsid w:val="00FC715A"/>
    <w:rsid w:val="00FD3DB6"/>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uiPriority w:val="9"/>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uiPriority w:val="9"/>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10</Pages>
  <Words>1224</Words>
  <Characters>6977</Characters>
  <Application>Microsoft Office Word</Application>
  <DocSecurity>0</DocSecurity>
  <Lines>58</Lines>
  <Paragraphs>16</Paragraphs>
  <ScaleCrop>false</ScaleCrop>
  <Company>Microsoft</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47</cp:revision>
  <dcterms:created xsi:type="dcterms:W3CDTF">2016-10-31T03:23:00Z</dcterms:created>
  <dcterms:modified xsi:type="dcterms:W3CDTF">2016-12-22T07:42:00Z</dcterms:modified>
</cp:coreProperties>
</file>