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34" w:rsidRDefault="00024234" w:rsidP="00024234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24234" w:rsidTr="00024234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024234" w:rsidTr="0002423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组合仪表实验箱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14</w:t>
            </w:r>
          </w:p>
        </w:tc>
      </w:tr>
      <w:tr w:rsidR="00024234" w:rsidTr="0002423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车灯控制实验箱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14</w:t>
            </w:r>
          </w:p>
        </w:tc>
      </w:tr>
      <w:tr w:rsidR="00024234" w:rsidTr="0002423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总线仿真开发工具（含软硬件）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14</w:t>
            </w:r>
          </w:p>
        </w:tc>
      </w:tr>
      <w:tr w:rsidR="00024234" w:rsidTr="0002423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网关实验箱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</w:pPr>
            <w:r>
              <w:t>14</w:t>
            </w:r>
          </w:p>
        </w:tc>
      </w:tr>
    </w:tbl>
    <w:p w:rsidR="00024234" w:rsidRDefault="00024234" w:rsidP="00024234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971"/>
        <w:gridCol w:w="5317"/>
        <w:gridCol w:w="709"/>
        <w:gridCol w:w="663"/>
      </w:tblGrid>
      <w:tr w:rsidR="00024234" w:rsidTr="0002423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024234" w:rsidTr="0002423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组合仪表实验箱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系统包含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个独立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单元，分别是：汽车组合仪表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、舒适系统中央控制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防盗报警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、转向柱灯光开关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、发动机信号模拟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汽车组合仪表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仪表专用微型步进电机控制的发动机转速、车速指针表各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个；内嵌</w:t>
            </w:r>
            <w:r>
              <w:rPr>
                <w:sz w:val="20"/>
                <w:szCs w:val="20"/>
              </w:rPr>
              <w:t>3.5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sz w:val="20"/>
                <w:szCs w:val="20"/>
              </w:rPr>
              <w:t>480*320</w:t>
            </w:r>
            <w:r>
              <w:rPr>
                <w:rFonts w:hint="eastAsia"/>
                <w:sz w:val="20"/>
                <w:szCs w:val="20"/>
              </w:rPr>
              <w:t>分辨率汽车仪表专用</w:t>
            </w:r>
            <w:r>
              <w:rPr>
                <w:sz w:val="20"/>
                <w:szCs w:val="20"/>
              </w:rPr>
              <w:t>TFT</w:t>
            </w:r>
            <w:r>
              <w:rPr>
                <w:rFonts w:hint="eastAsia"/>
                <w:sz w:val="20"/>
                <w:szCs w:val="20"/>
              </w:rPr>
              <w:t>液晶屏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个，显示燃油、温度、单次里程、累计里程等；状态显示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告警指示灯：灯光指示、燃油报警、水温报警、充电指示、机油压力报警、制动器液位报警、驻车制动指示、制动蹄片间隙报警、安全带未系报警、</w:t>
            </w:r>
            <w:r>
              <w:rPr>
                <w:sz w:val="20"/>
                <w:szCs w:val="20"/>
              </w:rPr>
              <w:t>SRS</w:t>
            </w:r>
            <w:r>
              <w:rPr>
                <w:rFonts w:hint="eastAsia"/>
                <w:sz w:val="20"/>
                <w:szCs w:val="20"/>
              </w:rPr>
              <w:t>故障指示、超速报警等；</w:t>
            </w: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路高速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并预留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接口；</w:t>
            </w:r>
            <w:r>
              <w:rPr>
                <w:sz w:val="20"/>
                <w:szCs w:val="20"/>
              </w:rPr>
              <w:t>*ACC</w:t>
            </w:r>
            <w:r>
              <w:rPr>
                <w:rFonts w:hint="eastAsia"/>
                <w:sz w:val="20"/>
                <w:szCs w:val="20"/>
              </w:rPr>
              <w:t>输入检测；警告音输出功能；</w:t>
            </w:r>
            <w:r>
              <w:rPr>
                <w:sz w:val="20"/>
                <w:szCs w:val="20"/>
              </w:rPr>
              <w:t>*CAN</w:t>
            </w:r>
            <w:r>
              <w:rPr>
                <w:rFonts w:hint="eastAsia"/>
                <w:sz w:val="20"/>
                <w:szCs w:val="20"/>
              </w:rPr>
              <w:t>报文控制的车速、转速、水温、油量、单次里程数、总里程数液晶屏显、各车灯、车门、后备箱状态指示灯等；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提供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原理图、源代码、汽车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总线仿真示范工程。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舒适系统中央控制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防盗报警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路行李箱锁电机驱动输出，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路油箱盖电机驱动输出，</w:t>
            </w:r>
            <w:r>
              <w:rPr>
                <w:sz w:val="20"/>
                <w:szCs w:val="20"/>
              </w:rPr>
              <w:t>*2</w:t>
            </w:r>
            <w:r>
              <w:rPr>
                <w:rFonts w:hint="eastAsia"/>
                <w:sz w:val="20"/>
                <w:szCs w:val="20"/>
              </w:rPr>
              <w:t>路电机输出预留；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路大功率继电器输出功能，驱动阅读灯等外部设备；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接口；</w:t>
            </w:r>
            <w:r>
              <w:rPr>
                <w:sz w:val="20"/>
                <w:szCs w:val="20"/>
              </w:rPr>
              <w:t>*315MHz</w:t>
            </w:r>
            <w:r>
              <w:rPr>
                <w:rFonts w:hint="eastAsia"/>
                <w:sz w:val="20"/>
                <w:szCs w:val="20"/>
              </w:rPr>
              <w:t>无线接收模块，配备无线发射遥控器；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路高电平（电源）、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路低电平（搭铁）输入接口；接收无线遥控器信号，并本地控制行李箱电机，同时发送状态到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网络；提供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原理图、源代码、汽车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总线仿真示范工程。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>转向柱灯光开关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路可配置输入类型的输入接口，可配置为电源电平、搭铁、模拟量三种输入类型；</w:t>
            </w:r>
            <w:r>
              <w:rPr>
                <w:sz w:val="20"/>
                <w:szCs w:val="20"/>
              </w:rPr>
              <w:t>*8</w:t>
            </w:r>
            <w:r>
              <w:rPr>
                <w:rFonts w:hint="eastAsia"/>
                <w:sz w:val="20"/>
                <w:szCs w:val="20"/>
              </w:rPr>
              <w:t>个车灯输入开关，搭铁输入有效；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总线接口；采集本地的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个车灯控制开关信号，并根据控制逻辑组合为车灯控制报文，并发送到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总线控制车门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控制下的车灯；提供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lastRenderedPageBreak/>
              <w:t>理图、源代码、汽车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总线仿真示范工程。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发动机信号模拟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发动机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常用信号的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报文模拟。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个倒车开关、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个刹车开关输入，搭铁有效；车速、发动机转速、冷却液温度、燃油油量输入旋钮；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输出车速、发动机转速、冷却液温度、燃油油量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报文到高速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总线；输出倒车开关、刹车开关信号到高速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总线；提供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原理图、源代码、汽车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总线仿真示范工程。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实验指导书（纸质和电子版）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4234" w:rsidTr="00024234">
        <w:trPr>
          <w:trHeight w:val="190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车灯控制实验箱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系统包含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个独立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单元，分别是：舒适系统左前门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、舒适系统右前门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、舒适系统左后门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、舒适系统右后门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、倒车雷达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舒适系统左前门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个驾驶员侧门锁、车窗控制组合开关，含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个车门的门锁、车窗控制功能；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个后视镜控制开关，含左、右两侧后视镜控制；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个门锁模拟电机，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个车窗升降模拟电机，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个后视镜调节模拟电机；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个车门状态输入开关及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个车门未关照明指示灯；路低速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舒适系统右前门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个车窗升降开关；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个门锁模拟电机，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个车窗升降模拟电机，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个后视镜调节模拟电机；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个车门状态输入开关及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个车门未关照明指示灯；</w:t>
            </w: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舒适系统左后门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个车窗升降开关；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个门锁模拟电机，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个车窗升降模拟电机；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个车门状态输入开关及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个车门未关照明指示灯；</w:t>
            </w: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舒适系统右后门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灯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个车窗升降开关；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个门锁模拟电机，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个车窗升降模拟电机；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个车门状态输入开关及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个车门未关照明指示灯；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倒车雷达</w:t>
            </w:r>
            <w:r>
              <w:rPr>
                <w:sz w:val="20"/>
                <w:szCs w:val="20"/>
              </w:rPr>
              <w:t>ECU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</w:t>
            </w:r>
            <w:r>
              <w:rPr>
                <w:rFonts w:hint="eastAsia"/>
                <w:sz w:val="20"/>
                <w:szCs w:val="20"/>
              </w:rPr>
              <w:t>采用飞思卡尔公司小封装的</w:t>
            </w:r>
            <w:r>
              <w:rPr>
                <w:sz w:val="20"/>
                <w:szCs w:val="20"/>
              </w:rPr>
              <w:t>MC9S08DZ16</w:t>
            </w:r>
            <w:r>
              <w:rPr>
                <w:rFonts w:hint="eastAsia"/>
                <w:sz w:val="20"/>
                <w:szCs w:val="20"/>
              </w:rPr>
              <w:t>芯片，并采用集成式倒车雷达信号处理芯片</w:t>
            </w:r>
            <w:r>
              <w:rPr>
                <w:sz w:val="20"/>
                <w:szCs w:val="20"/>
              </w:rPr>
              <w:t>CM3101</w:t>
            </w:r>
            <w:r>
              <w:rPr>
                <w:rFonts w:hint="eastAsia"/>
                <w:sz w:val="20"/>
                <w:szCs w:val="20"/>
              </w:rPr>
              <w:t>处理超声波信号；</w:t>
            </w:r>
            <w:r>
              <w:rPr>
                <w:sz w:val="20"/>
                <w:szCs w:val="20"/>
              </w:rPr>
              <w:t>*4</w:t>
            </w:r>
            <w:r>
              <w:rPr>
                <w:rFonts w:hint="eastAsia"/>
                <w:sz w:val="20"/>
                <w:szCs w:val="20"/>
              </w:rPr>
              <w:t>路倒车雷达专用探头；</w:t>
            </w: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总线接口；根据倒车开关信号启动倒车雷达（信号来自综合网关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所转发的发动机信号模拟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）；将倒车距离信息发送到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网络，并由综合网关单元语音播报障碍物距离。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rFonts w:hint="eastAsia"/>
                <w:sz w:val="20"/>
                <w:szCs w:val="20"/>
              </w:rPr>
              <w:t>实验指导书（纸质和电子版）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4234" w:rsidTr="00024234">
        <w:trPr>
          <w:trHeight w:val="34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总线仿真开发工具（含软硬件）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总线仿真平台软件是针对车载</w:t>
            </w:r>
            <w:r>
              <w:rPr>
                <w:sz w:val="20"/>
                <w:szCs w:val="20"/>
              </w:rPr>
              <w:t>CAN-BUS</w:t>
            </w:r>
            <w:r>
              <w:rPr>
                <w:rFonts w:hint="eastAsia"/>
                <w:sz w:val="20"/>
                <w:szCs w:val="20"/>
              </w:rPr>
              <w:t>网络及其相关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的开发、测试和分析的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网络集成开发环境，涵盖了从车载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系统规划到实现的完整开发流程，可提高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及车载网络的开发效率。软件平台主要包括三大功能模块：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）数据库功能模块；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）测量功能模块；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）仿真功能模块。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及车载</w:t>
            </w:r>
            <w:r>
              <w:rPr>
                <w:sz w:val="20"/>
                <w:szCs w:val="20"/>
              </w:rPr>
              <w:t>CAN-BUS</w:t>
            </w:r>
            <w:r>
              <w:rPr>
                <w:rFonts w:hint="eastAsia"/>
                <w:sz w:val="20"/>
                <w:szCs w:val="20"/>
              </w:rPr>
              <w:t>网络系统的开发、测量、仿真、诊断、测试、分析、数据记录、数据回放等；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·测量：以图形、图表等形式实时的反映车载网络的总线状态及相关信息；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·仿真：用于车载网络仿真，包括软件仿真、半实物仿真、硬件在环仿真；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诊断：可完成对单个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联网功能诊断，以及多个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联网后网络的综合诊断；</w:t>
            </w:r>
            <w:r>
              <w:rPr>
                <w:sz w:val="20"/>
                <w:szCs w:val="20"/>
              </w:rPr>
              <w:t xml:space="preserve"> 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·测试：对开发过程中各个阶段的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进行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相关功能测试，检查测试模型，回归测试及一致性测试；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数据记录与回放：可记录总线数据，并进行记录数据的全部回放或选择性回放；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·可实时显示总线负载和流量以及总线错误状态；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·可通过用户自定义配置以支持自定义协议；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·可发送协议帧，具有键盘输入、时间等触发功能，可人工或自动模拟</w:t>
            </w:r>
            <w:r>
              <w:rPr>
                <w:sz w:val="20"/>
                <w:szCs w:val="20"/>
              </w:rPr>
              <w:t>ECU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通信功能；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计算机软件与用户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网络之间采用</w:t>
            </w:r>
            <w:r>
              <w:rPr>
                <w:sz w:val="20"/>
                <w:szCs w:val="20"/>
              </w:rPr>
              <w:t>USB</w:t>
            </w:r>
            <w:r>
              <w:rPr>
                <w:rFonts w:hint="eastAsia"/>
                <w:sz w:val="20"/>
                <w:szCs w:val="20"/>
              </w:rPr>
              <w:t>转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总线适配器进行连接，适配器具备两路独立</w:t>
            </w:r>
            <w:r>
              <w:rPr>
                <w:sz w:val="20"/>
                <w:szCs w:val="20"/>
              </w:rPr>
              <w:t>CAN-bus</w:t>
            </w:r>
            <w:r>
              <w:rPr>
                <w:rFonts w:hint="eastAsia"/>
                <w:sz w:val="20"/>
                <w:szCs w:val="20"/>
              </w:rPr>
              <w:t>通道，并符合</w:t>
            </w:r>
            <w:r>
              <w:rPr>
                <w:sz w:val="20"/>
                <w:szCs w:val="20"/>
              </w:rPr>
              <w:t>ISO11898</w:t>
            </w:r>
            <w:r>
              <w:rPr>
                <w:rFonts w:hint="eastAsia"/>
                <w:sz w:val="20"/>
                <w:szCs w:val="20"/>
              </w:rPr>
              <w:t>标准；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·适配器可以处理</w:t>
            </w:r>
            <w:r>
              <w:rPr>
                <w:sz w:val="20"/>
                <w:szCs w:val="20"/>
              </w:rPr>
              <w:t>CAN2.0A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CAN2.0B</w:t>
            </w:r>
            <w:r>
              <w:rPr>
                <w:rFonts w:hint="eastAsia"/>
                <w:sz w:val="20"/>
                <w:szCs w:val="20"/>
              </w:rPr>
              <w:t>格式的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报文信息；发送速度最高大于</w:t>
            </w:r>
            <w:r>
              <w:rPr>
                <w:sz w:val="20"/>
                <w:szCs w:val="20"/>
              </w:rPr>
              <w:t>4000</w:t>
            </w:r>
            <w:r>
              <w:rPr>
                <w:rFonts w:hint="eastAsia"/>
                <w:sz w:val="20"/>
                <w:szCs w:val="20"/>
              </w:rPr>
              <w:t>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秒，接收速度最高大于</w:t>
            </w:r>
            <w:r>
              <w:rPr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:rsidR="00024234" w:rsidRDefault="0002423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使用说明书（纸质和电子版）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4234" w:rsidTr="00024234">
        <w:trPr>
          <w:trHeight w:val="34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 w:rsidP="0050496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网关实验箱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具备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路高速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总线接口；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·具备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sz w:val="20"/>
                <w:szCs w:val="20"/>
              </w:rPr>
              <w:t>K-LINE</w:t>
            </w:r>
            <w:r>
              <w:rPr>
                <w:rFonts w:hint="eastAsia"/>
                <w:sz w:val="20"/>
                <w:szCs w:val="20"/>
              </w:rPr>
              <w:t>线接口，可选择为</w:t>
            </w:r>
            <w:r>
              <w:rPr>
                <w:sz w:val="20"/>
                <w:szCs w:val="20"/>
              </w:rPr>
              <w:t>LIN</w:t>
            </w:r>
            <w:r>
              <w:rPr>
                <w:rFonts w:hint="eastAsia"/>
                <w:sz w:val="20"/>
                <w:szCs w:val="20"/>
              </w:rPr>
              <w:t>总线通信功能；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·带</w:t>
            </w:r>
            <w:r>
              <w:rPr>
                <w:sz w:val="20"/>
                <w:szCs w:val="20"/>
              </w:rPr>
              <w:t>4.3</w:t>
            </w:r>
            <w:r>
              <w:rPr>
                <w:rFonts w:hint="eastAsia"/>
                <w:sz w:val="20"/>
                <w:szCs w:val="20"/>
              </w:rPr>
              <w:t>寸液晶显示屏，实时显示总线信息；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具备倒车雷达距离语音播报硬件输出功能；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路防盗信号指示灯输出接口，并预留多路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指示灯驱动接口，用于指示灯输出功能。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可实现低速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路高速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网络间的信息选择性交换；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·可实现</w:t>
            </w:r>
            <w:r>
              <w:rPr>
                <w:sz w:val="20"/>
                <w:szCs w:val="20"/>
              </w:rPr>
              <w:t>OBDII</w:t>
            </w:r>
            <w:r>
              <w:rPr>
                <w:rFonts w:hint="eastAsia"/>
                <w:sz w:val="20"/>
                <w:szCs w:val="20"/>
              </w:rPr>
              <w:t>诊断协议，与诊断仪完成故障码读取、清除、数据流读取；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·可实现倒车雷达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报文信息的解析和语音播报；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提供原理图、源代码、汽车</w:t>
            </w:r>
            <w:r>
              <w:rPr>
                <w:sz w:val="20"/>
                <w:szCs w:val="20"/>
              </w:rPr>
              <w:t>CAN</w:t>
            </w:r>
            <w:r>
              <w:rPr>
                <w:rFonts w:hint="eastAsia"/>
                <w:sz w:val="20"/>
                <w:szCs w:val="20"/>
              </w:rPr>
              <w:t>总线仿真示范工程。</w:t>
            </w:r>
          </w:p>
          <w:p w:rsidR="00024234" w:rsidRDefault="000242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·实验指导书（纸质和电子版）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34" w:rsidRDefault="0002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24234" w:rsidRDefault="00024234" w:rsidP="00024234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024234" w:rsidRDefault="00024234" w:rsidP="00024234">
      <w:pPr>
        <w:spacing w:beforeLines="50" w:afterLines="50" w:line="360" w:lineRule="auto"/>
        <w:rPr>
          <w:b/>
        </w:rPr>
      </w:pPr>
      <w:r>
        <w:rPr>
          <w:rFonts w:hint="eastAsia"/>
        </w:rPr>
        <w:t>质保三年，需提供详细的售后服务方案。</w:t>
      </w:r>
    </w:p>
    <w:p w:rsidR="00397CAE" w:rsidRDefault="00397CAE"/>
    <w:sectPr w:rsidR="0039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AE" w:rsidRDefault="00397CAE" w:rsidP="00024234">
      <w:r>
        <w:separator/>
      </w:r>
    </w:p>
  </w:endnote>
  <w:endnote w:type="continuationSeparator" w:id="1">
    <w:p w:rsidR="00397CAE" w:rsidRDefault="00397CAE" w:rsidP="0002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AE" w:rsidRDefault="00397CAE" w:rsidP="00024234">
      <w:r>
        <w:separator/>
      </w:r>
    </w:p>
  </w:footnote>
  <w:footnote w:type="continuationSeparator" w:id="1">
    <w:p w:rsidR="00397CAE" w:rsidRDefault="00397CAE" w:rsidP="00024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234"/>
    <w:rsid w:val="00024234"/>
    <w:rsid w:val="0039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2015-03-23T07:51:00Z</dcterms:created>
  <dcterms:modified xsi:type="dcterms:W3CDTF">2015-03-23T07:51:00Z</dcterms:modified>
</cp:coreProperties>
</file>