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22" w:rsidRPr="000A6BEA" w:rsidRDefault="00EC2322" w:rsidP="00EC2322">
      <w:pPr>
        <w:pStyle w:val="1"/>
        <w:jc w:val="center"/>
      </w:pPr>
      <w:r w:rsidRPr="000A6BEA">
        <w:rPr>
          <w:rFonts w:hint="eastAsia"/>
        </w:rPr>
        <w:t>技术标准和要求</w:t>
      </w:r>
    </w:p>
    <w:p w:rsidR="00EC2322" w:rsidRPr="000A6BEA" w:rsidRDefault="00EC2322" w:rsidP="008808F8">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0A6BEA">
        <w:rPr>
          <w:rFonts w:hint="eastAsia"/>
          <w:b/>
        </w:rPr>
        <w:t>1</w:t>
      </w:r>
      <w:r w:rsidRPr="000A6BEA">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EC2322" w:rsidRPr="000A6BEA" w:rsidTr="0023490F">
        <w:trPr>
          <w:trHeight w:val="521"/>
          <w:jc w:val="center"/>
        </w:trPr>
        <w:tc>
          <w:tcPr>
            <w:tcW w:w="1031" w:type="dxa"/>
            <w:vAlign w:val="center"/>
          </w:tcPr>
          <w:p w:rsidR="00EC2322" w:rsidRPr="000A6BEA" w:rsidRDefault="00EC2322" w:rsidP="0023490F">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0A6BEA">
              <w:rPr>
                <w:rFonts w:eastAsia="楷体"/>
                <w:b/>
                <w:bCs/>
                <w:szCs w:val="21"/>
              </w:rPr>
              <w:t>序号</w:t>
            </w:r>
          </w:p>
        </w:tc>
        <w:tc>
          <w:tcPr>
            <w:tcW w:w="4630" w:type="dxa"/>
            <w:shd w:val="clear" w:color="auto" w:fill="auto"/>
            <w:vAlign w:val="center"/>
            <w:hideMark/>
          </w:tcPr>
          <w:p w:rsidR="00EC2322" w:rsidRPr="000A6BEA" w:rsidRDefault="00EC2322" w:rsidP="0023490F">
            <w:pPr>
              <w:spacing w:line="440" w:lineRule="exact"/>
              <w:ind w:leftChars="-55" w:left="-115"/>
              <w:jc w:val="center"/>
              <w:rPr>
                <w:rFonts w:eastAsia="楷体"/>
                <w:b/>
                <w:bCs/>
                <w:szCs w:val="21"/>
              </w:rPr>
            </w:pPr>
            <w:r w:rsidRPr="000A6BEA">
              <w:rPr>
                <w:rFonts w:eastAsia="楷体"/>
                <w:b/>
                <w:bCs/>
                <w:szCs w:val="21"/>
              </w:rPr>
              <w:t>设备名称</w:t>
            </w:r>
          </w:p>
        </w:tc>
        <w:tc>
          <w:tcPr>
            <w:tcW w:w="836" w:type="dxa"/>
            <w:shd w:val="clear" w:color="auto" w:fill="auto"/>
            <w:vAlign w:val="center"/>
            <w:hideMark/>
          </w:tcPr>
          <w:p w:rsidR="00EC2322" w:rsidRPr="000A6BEA" w:rsidRDefault="00EC2322" w:rsidP="0023490F">
            <w:pPr>
              <w:spacing w:line="440" w:lineRule="exact"/>
              <w:ind w:leftChars="-55" w:left="-115" w:rightChars="-19" w:right="-40"/>
              <w:jc w:val="center"/>
              <w:rPr>
                <w:rFonts w:eastAsia="楷体"/>
                <w:b/>
                <w:bCs/>
                <w:szCs w:val="21"/>
              </w:rPr>
            </w:pPr>
            <w:r w:rsidRPr="000A6BEA">
              <w:rPr>
                <w:rFonts w:eastAsia="楷体"/>
                <w:b/>
                <w:bCs/>
                <w:szCs w:val="21"/>
              </w:rPr>
              <w:t>单位</w:t>
            </w:r>
          </w:p>
        </w:tc>
        <w:tc>
          <w:tcPr>
            <w:tcW w:w="776" w:type="dxa"/>
            <w:shd w:val="clear" w:color="auto" w:fill="auto"/>
            <w:vAlign w:val="center"/>
            <w:hideMark/>
          </w:tcPr>
          <w:p w:rsidR="00EC2322" w:rsidRPr="000A6BEA" w:rsidRDefault="00EC2322" w:rsidP="0023490F">
            <w:pPr>
              <w:spacing w:line="440" w:lineRule="exact"/>
              <w:ind w:leftChars="-55" w:left="307" w:hanging="422"/>
              <w:jc w:val="center"/>
              <w:rPr>
                <w:rFonts w:eastAsia="楷体"/>
                <w:b/>
                <w:bCs/>
                <w:szCs w:val="21"/>
              </w:rPr>
            </w:pPr>
            <w:r w:rsidRPr="000A6BEA">
              <w:rPr>
                <w:rFonts w:eastAsia="楷体"/>
                <w:b/>
                <w:bCs/>
                <w:szCs w:val="21"/>
              </w:rPr>
              <w:t>数量</w:t>
            </w:r>
          </w:p>
        </w:tc>
      </w:tr>
      <w:tr w:rsidR="00EC2322" w:rsidRPr="000A6BEA" w:rsidTr="0023490F">
        <w:trPr>
          <w:trHeight w:val="496"/>
          <w:jc w:val="center"/>
        </w:trPr>
        <w:tc>
          <w:tcPr>
            <w:tcW w:w="1031" w:type="dxa"/>
            <w:vAlign w:val="center"/>
          </w:tcPr>
          <w:p w:rsidR="00EC2322" w:rsidRPr="000A6BEA" w:rsidRDefault="00EC2322" w:rsidP="0023490F">
            <w:pPr>
              <w:jc w:val="center"/>
              <w:rPr>
                <w:szCs w:val="21"/>
              </w:rPr>
            </w:pPr>
          </w:p>
        </w:tc>
        <w:tc>
          <w:tcPr>
            <w:tcW w:w="4630" w:type="dxa"/>
            <w:shd w:val="clear" w:color="auto" w:fill="auto"/>
            <w:vAlign w:val="center"/>
          </w:tcPr>
          <w:p w:rsidR="00EC2322" w:rsidRPr="000A6BEA" w:rsidRDefault="008808F8" w:rsidP="0023490F">
            <w:pPr>
              <w:jc w:val="center"/>
              <w:rPr>
                <w:szCs w:val="21"/>
              </w:rPr>
            </w:pPr>
            <w:r w:rsidRPr="000A6BEA">
              <w:rPr>
                <w:rFonts w:hint="eastAsia"/>
                <w:szCs w:val="21"/>
              </w:rPr>
              <w:t>电力电子与电力传动实训实验台</w:t>
            </w:r>
          </w:p>
        </w:tc>
        <w:tc>
          <w:tcPr>
            <w:tcW w:w="836" w:type="dxa"/>
            <w:shd w:val="clear" w:color="auto" w:fill="auto"/>
            <w:vAlign w:val="center"/>
            <w:hideMark/>
          </w:tcPr>
          <w:p w:rsidR="00EC2322" w:rsidRPr="000A6BEA" w:rsidRDefault="00EC2322" w:rsidP="0023490F">
            <w:pPr>
              <w:jc w:val="center"/>
              <w:rPr>
                <w:szCs w:val="21"/>
              </w:rPr>
            </w:pPr>
            <w:r w:rsidRPr="000A6BEA">
              <w:rPr>
                <w:rFonts w:hint="eastAsia"/>
                <w:szCs w:val="21"/>
              </w:rPr>
              <w:t>套</w:t>
            </w:r>
          </w:p>
        </w:tc>
        <w:tc>
          <w:tcPr>
            <w:tcW w:w="776" w:type="dxa"/>
            <w:shd w:val="clear" w:color="auto" w:fill="auto"/>
            <w:vAlign w:val="center"/>
            <w:hideMark/>
          </w:tcPr>
          <w:p w:rsidR="00EC2322" w:rsidRPr="000A6BEA" w:rsidRDefault="00EC2322" w:rsidP="0023490F">
            <w:pPr>
              <w:jc w:val="center"/>
              <w:rPr>
                <w:szCs w:val="21"/>
              </w:rPr>
            </w:pPr>
            <w:r>
              <w:rPr>
                <w:rFonts w:hint="eastAsia"/>
                <w:szCs w:val="21"/>
              </w:rPr>
              <w:t>5</w:t>
            </w:r>
          </w:p>
        </w:tc>
      </w:tr>
    </w:tbl>
    <w:p w:rsidR="00EC2322" w:rsidRPr="000A6BEA" w:rsidRDefault="00EC2322" w:rsidP="008808F8">
      <w:pPr>
        <w:spacing w:beforeLines="50" w:afterLines="50" w:line="360" w:lineRule="auto"/>
        <w:rPr>
          <w:b/>
        </w:rPr>
      </w:pPr>
      <w:r w:rsidRPr="000A6BEA">
        <w:rPr>
          <w:rFonts w:hint="eastAsia"/>
          <w:b/>
        </w:rPr>
        <w:t>2</w:t>
      </w:r>
      <w:r w:rsidRPr="000A6BEA">
        <w:rPr>
          <w:rFonts w:hint="eastAsia"/>
          <w:b/>
        </w:rPr>
        <w:t>、技术标准和要求</w:t>
      </w:r>
      <w:bookmarkEnd w:id="5"/>
      <w:bookmarkEnd w:id="6"/>
      <w:bookmarkEnd w:id="7"/>
      <w:bookmarkEnd w:id="8"/>
      <w:bookmarkEnd w:id="9"/>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644"/>
        <w:gridCol w:w="5861"/>
      </w:tblGrid>
      <w:tr w:rsidR="00EC2322" w:rsidRPr="000A6BEA" w:rsidTr="0023490F">
        <w:trPr>
          <w:trHeight w:val="397"/>
          <w:jc w:val="center"/>
        </w:trPr>
        <w:tc>
          <w:tcPr>
            <w:tcW w:w="726" w:type="dxa"/>
            <w:vAlign w:val="center"/>
          </w:tcPr>
          <w:p w:rsidR="00EC2322" w:rsidRPr="000A6BEA" w:rsidRDefault="00EC2322" w:rsidP="0023490F">
            <w:pPr>
              <w:jc w:val="center"/>
              <w:rPr>
                <w:rFonts w:ascii="宋体" w:hAnsi="宋体"/>
                <w:szCs w:val="21"/>
              </w:rPr>
            </w:pPr>
            <w:r w:rsidRPr="000A6BEA">
              <w:rPr>
                <w:rFonts w:ascii="宋体" w:hAnsi="宋体" w:hint="eastAsia"/>
                <w:szCs w:val="21"/>
              </w:rPr>
              <w:t>序号</w:t>
            </w:r>
          </w:p>
        </w:tc>
        <w:tc>
          <w:tcPr>
            <w:tcW w:w="1644" w:type="dxa"/>
            <w:vAlign w:val="center"/>
          </w:tcPr>
          <w:p w:rsidR="00EC2322" w:rsidRPr="000A6BEA" w:rsidRDefault="00EC2322" w:rsidP="0023490F">
            <w:pPr>
              <w:jc w:val="center"/>
              <w:rPr>
                <w:rFonts w:ascii="宋体" w:hAnsi="宋体"/>
                <w:szCs w:val="21"/>
              </w:rPr>
            </w:pPr>
            <w:r w:rsidRPr="000A6BEA">
              <w:rPr>
                <w:rFonts w:ascii="宋体" w:hAnsi="宋体" w:hint="eastAsia"/>
                <w:szCs w:val="21"/>
              </w:rPr>
              <w:t>设备名称</w:t>
            </w:r>
          </w:p>
        </w:tc>
        <w:tc>
          <w:tcPr>
            <w:tcW w:w="5861" w:type="dxa"/>
            <w:vAlign w:val="center"/>
          </w:tcPr>
          <w:p w:rsidR="00EC2322" w:rsidRPr="000A6BEA" w:rsidRDefault="00EC2322" w:rsidP="0023490F">
            <w:pPr>
              <w:jc w:val="center"/>
              <w:rPr>
                <w:rFonts w:ascii="宋体" w:hAnsi="宋体"/>
                <w:szCs w:val="21"/>
              </w:rPr>
            </w:pPr>
            <w:r w:rsidRPr="000A6BEA">
              <w:rPr>
                <w:rFonts w:ascii="宋体" w:hAnsi="宋体" w:hint="eastAsia"/>
                <w:szCs w:val="21"/>
              </w:rPr>
              <w:t>技术规格和配置要求</w:t>
            </w:r>
          </w:p>
        </w:tc>
      </w:tr>
      <w:tr w:rsidR="00EC2322" w:rsidRPr="000A6BEA" w:rsidTr="0023490F">
        <w:trPr>
          <w:trHeight w:val="397"/>
          <w:jc w:val="center"/>
        </w:trPr>
        <w:tc>
          <w:tcPr>
            <w:tcW w:w="726" w:type="dxa"/>
            <w:vAlign w:val="center"/>
          </w:tcPr>
          <w:p w:rsidR="00EC2322" w:rsidRPr="000A6BEA" w:rsidRDefault="00EC2322" w:rsidP="0023490F">
            <w:pPr>
              <w:jc w:val="center"/>
              <w:rPr>
                <w:szCs w:val="21"/>
              </w:rPr>
            </w:pPr>
            <w:r w:rsidRPr="000A6BEA">
              <w:rPr>
                <w:rFonts w:hint="eastAsia"/>
                <w:szCs w:val="21"/>
              </w:rPr>
              <w:t>1</w:t>
            </w:r>
          </w:p>
        </w:tc>
        <w:tc>
          <w:tcPr>
            <w:tcW w:w="1644" w:type="dxa"/>
            <w:vAlign w:val="center"/>
          </w:tcPr>
          <w:p w:rsidR="00EC2322" w:rsidRPr="000A6BEA" w:rsidRDefault="00EC2322" w:rsidP="0023490F">
            <w:pPr>
              <w:jc w:val="center"/>
              <w:rPr>
                <w:szCs w:val="21"/>
              </w:rPr>
            </w:pPr>
            <w:r w:rsidRPr="000A6BEA">
              <w:rPr>
                <w:rFonts w:hint="eastAsia"/>
                <w:szCs w:val="21"/>
              </w:rPr>
              <w:t>电力电子与电力传动实训实验台</w:t>
            </w:r>
          </w:p>
        </w:tc>
        <w:tc>
          <w:tcPr>
            <w:tcW w:w="5861" w:type="dxa"/>
            <w:vAlign w:val="center"/>
          </w:tcPr>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1.工作和存储环境要求</w:t>
            </w:r>
          </w:p>
          <w:p w:rsidR="00EC2322" w:rsidRPr="000A6BEA" w:rsidRDefault="00EC2322" w:rsidP="0023490F">
            <w:pPr>
              <w:ind w:firstLine="420"/>
              <w:rPr>
                <w:rFonts w:asciiTheme="minorEastAsia" w:eastAsiaTheme="minorEastAsia" w:hAnsiTheme="minorEastAsia"/>
                <w:szCs w:val="21"/>
              </w:rPr>
            </w:pPr>
            <w:r w:rsidRPr="000A6BEA">
              <w:rPr>
                <w:rFonts w:asciiTheme="minorEastAsia" w:eastAsiaTheme="minorEastAsia" w:hAnsiTheme="minorEastAsia" w:hint="eastAsia"/>
                <w:szCs w:val="21"/>
              </w:rPr>
              <w:t>实验室应用</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2. 技术要求及配置</w:t>
            </w:r>
          </w:p>
          <w:p w:rsidR="00EC2322" w:rsidRPr="000A6BEA" w:rsidRDefault="00EC2322" w:rsidP="0023490F">
            <w:pPr>
              <w:outlineLvl w:val="0"/>
              <w:rPr>
                <w:rFonts w:asciiTheme="minorEastAsia" w:eastAsiaTheme="minorEastAsia" w:hAnsiTheme="minorEastAsia"/>
                <w:szCs w:val="21"/>
              </w:rPr>
            </w:pPr>
            <w:bookmarkStart w:id="10" w:name="_Toc436841457"/>
            <w:r w:rsidRPr="000A6BEA">
              <w:rPr>
                <w:rFonts w:asciiTheme="minorEastAsia" w:eastAsiaTheme="minorEastAsia" w:hAnsiTheme="minorEastAsia" w:hint="eastAsia"/>
                <w:szCs w:val="21"/>
              </w:rPr>
              <w:t>2.1、总体概述</w:t>
            </w:r>
            <w:bookmarkEnd w:id="10"/>
          </w:p>
          <w:p w:rsidR="00EC2322" w:rsidRPr="000A6BEA" w:rsidRDefault="00EC2322" w:rsidP="0023490F">
            <w:pPr>
              <w:ind w:firstLineChars="150" w:firstLine="315"/>
              <w:rPr>
                <w:rFonts w:asciiTheme="minorEastAsia" w:eastAsiaTheme="minorEastAsia" w:hAnsiTheme="minorEastAsia"/>
                <w:szCs w:val="21"/>
              </w:rPr>
            </w:pPr>
            <w:r w:rsidRPr="000A6BEA">
              <w:rPr>
                <w:rFonts w:asciiTheme="minorEastAsia" w:eastAsiaTheme="minorEastAsia" w:hAnsiTheme="minorEastAsia" w:hint="eastAsia"/>
                <w:szCs w:val="21"/>
              </w:rPr>
              <w:t>“电力电子与电力传动实训实验台”由主电路模块、负载、传感器、电源模块、驱动模块和控制模块六大类构成，其中控制模块分为专用芯片控制、单片机控制和DSP控制三个种层次。常用的电力电子与电力传动系统（如整流电源、斩波电源、逆变器电源、大功率开关电源、三相PWM整流器、H型斩波、直流传动、交流传动等）都可以在平台上实现，控制电路可根据开发者个人能力和喜好来选取。开发平台须有如下特点：</w:t>
            </w:r>
          </w:p>
          <w:p w:rsidR="00EC2322" w:rsidRPr="000A6BEA" w:rsidRDefault="00EC2322" w:rsidP="0023490F">
            <w:pPr>
              <w:ind w:firstLineChars="150" w:firstLine="315"/>
              <w:outlineLvl w:val="0"/>
              <w:rPr>
                <w:rFonts w:asciiTheme="minorEastAsia" w:eastAsiaTheme="minorEastAsia" w:hAnsiTheme="minorEastAsia"/>
                <w:szCs w:val="21"/>
              </w:rPr>
            </w:pPr>
            <w:bookmarkStart w:id="11" w:name="_Toc436841458"/>
            <w:r w:rsidRPr="000A6BEA">
              <w:rPr>
                <w:rFonts w:asciiTheme="minorEastAsia" w:eastAsiaTheme="minorEastAsia" w:hAnsiTheme="minorEastAsia" w:hint="eastAsia"/>
                <w:szCs w:val="21"/>
              </w:rPr>
              <w:t>1）采用模块式结构</w:t>
            </w:r>
            <w:bookmarkEnd w:id="11"/>
          </w:p>
          <w:p w:rsidR="00EC2322" w:rsidRPr="000A6BEA" w:rsidRDefault="00EC2322" w:rsidP="0023490F">
            <w:pPr>
              <w:ind w:firstLineChars="200" w:firstLine="420"/>
              <w:rPr>
                <w:rFonts w:asciiTheme="minorEastAsia" w:eastAsiaTheme="minorEastAsia" w:hAnsiTheme="minorEastAsia"/>
                <w:szCs w:val="21"/>
              </w:rPr>
            </w:pPr>
            <w:r w:rsidRPr="000A6BEA">
              <w:rPr>
                <w:rFonts w:asciiTheme="minorEastAsia" w:eastAsiaTheme="minorEastAsia" w:hAnsiTheme="minorEastAsia" w:hint="eastAsia"/>
                <w:szCs w:val="21"/>
              </w:rPr>
              <w:t>主电路、控制、电源、传感器等模块都采用独立的模块结构，且模块完全开放，开发都可根据自己的需要，通过积木方式搭建自己的系统。</w:t>
            </w:r>
          </w:p>
          <w:p w:rsidR="00EC2322" w:rsidRPr="000A6BEA" w:rsidRDefault="00EC2322" w:rsidP="0023490F">
            <w:pPr>
              <w:ind w:firstLineChars="150" w:firstLine="315"/>
              <w:outlineLvl w:val="0"/>
              <w:rPr>
                <w:rFonts w:asciiTheme="minorEastAsia" w:eastAsiaTheme="minorEastAsia" w:hAnsiTheme="minorEastAsia"/>
                <w:szCs w:val="21"/>
              </w:rPr>
            </w:pPr>
            <w:bookmarkStart w:id="12" w:name="_Toc436841459"/>
            <w:r w:rsidRPr="000A6BEA">
              <w:rPr>
                <w:rFonts w:asciiTheme="minorEastAsia" w:eastAsiaTheme="minorEastAsia" w:hAnsiTheme="minorEastAsia" w:hint="eastAsia"/>
                <w:szCs w:val="21"/>
              </w:rPr>
              <w:t>2）控制系统多层次</w:t>
            </w:r>
            <w:bookmarkEnd w:id="12"/>
          </w:p>
          <w:p w:rsidR="00EC2322" w:rsidRPr="000A6BEA" w:rsidRDefault="00EC2322" w:rsidP="0023490F">
            <w:pPr>
              <w:ind w:firstLineChars="200" w:firstLine="420"/>
              <w:rPr>
                <w:rFonts w:asciiTheme="minorEastAsia" w:eastAsiaTheme="minorEastAsia" w:hAnsiTheme="minorEastAsia"/>
                <w:szCs w:val="21"/>
              </w:rPr>
            </w:pPr>
            <w:r w:rsidRPr="000A6BEA">
              <w:rPr>
                <w:rFonts w:asciiTheme="minorEastAsia" w:eastAsiaTheme="minorEastAsia" w:hAnsiTheme="minorEastAsia" w:hint="eastAsia"/>
                <w:szCs w:val="21"/>
              </w:rPr>
              <w:t>控制模块由专用控制器（TC787/SG3525）、单片机（MCU+CPLD）和DSP+FPGA三类，满足多种主电路结构和不同层次的开发要求。</w:t>
            </w:r>
          </w:p>
          <w:p w:rsidR="00EC2322" w:rsidRPr="000A6BEA" w:rsidRDefault="00EC2322" w:rsidP="0023490F">
            <w:pPr>
              <w:ind w:firstLineChars="150" w:firstLine="315"/>
              <w:outlineLvl w:val="0"/>
              <w:rPr>
                <w:rFonts w:asciiTheme="minorEastAsia" w:eastAsiaTheme="minorEastAsia" w:hAnsiTheme="minorEastAsia"/>
                <w:szCs w:val="21"/>
              </w:rPr>
            </w:pPr>
            <w:bookmarkStart w:id="13" w:name="_Toc436841460"/>
            <w:r w:rsidRPr="000A6BEA">
              <w:rPr>
                <w:rFonts w:asciiTheme="minorEastAsia" w:eastAsiaTheme="minorEastAsia" w:hAnsiTheme="minorEastAsia" w:hint="eastAsia"/>
                <w:szCs w:val="21"/>
              </w:rPr>
              <w:t>3）采用目前先进、主流的开关及控制器件</w:t>
            </w:r>
            <w:bookmarkEnd w:id="13"/>
          </w:p>
          <w:p w:rsidR="00EC2322" w:rsidRPr="000A6BEA" w:rsidRDefault="00EC2322" w:rsidP="0023490F">
            <w:pPr>
              <w:ind w:firstLineChars="200" w:firstLine="420"/>
              <w:rPr>
                <w:rFonts w:asciiTheme="minorEastAsia" w:eastAsiaTheme="minorEastAsia" w:hAnsiTheme="minorEastAsia"/>
                <w:szCs w:val="21"/>
              </w:rPr>
            </w:pPr>
            <w:r w:rsidRPr="000A6BEA">
              <w:rPr>
                <w:rFonts w:asciiTheme="minorEastAsia" w:eastAsiaTheme="minorEastAsia" w:hAnsiTheme="minorEastAsia" w:hint="eastAsia"/>
                <w:szCs w:val="21"/>
              </w:rPr>
              <w:t>平台中除有传统技术之外，还采用先进的技术和器件，如主模块采用了IGBT、驱动采用Concept（国际上使用最广泛）、控制器采用了高性能单片MCU和DSP，平台适用于先进技术的研究和产品开发，。</w:t>
            </w:r>
          </w:p>
          <w:p w:rsidR="00EC2322" w:rsidRPr="000A6BEA" w:rsidRDefault="00EC2322" w:rsidP="0023490F">
            <w:pPr>
              <w:ind w:firstLineChars="150" w:firstLine="315"/>
              <w:outlineLvl w:val="0"/>
              <w:rPr>
                <w:rFonts w:asciiTheme="minorEastAsia" w:eastAsiaTheme="minorEastAsia" w:hAnsiTheme="minorEastAsia"/>
                <w:szCs w:val="21"/>
              </w:rPr>
            </w:pPr>
            <w:bookmarkStart w:id="14" w:name="_Toc436841461"/>
            <w:r w:rsidRPr="000A6BEA">
              <w:rPr>
                <w:rFonts w:asciiTheme="minorEastAsia" w:eastAsiaTheme="minorEastAsia" w:hAnsiTheme="minorEastAsia" w:hint="eastAsia"/>
                <w:szCs w:val="21"/>
              </w:rPr>
              <w:t>4）考虑了多种辅助功能</w:t>
            </w:r>
            <w:bookmarkEnd w:id="14"/>
          </w:p>
          <w:p w:rsidR="00EC2322" w:rsidRPr="000A6BEA" w:rsidRDefault="00EC2322" w:rsidP="0023490F">
            <w:pPr>
              <w:ind w:firstLineChars="200" w:firstLine="420"/>
              <w:rPr>
                <w:rFonts w:asciiTheme="minorEastAsia" w:eastAsiaTheme="minorEastAsia" w:hAnsiTheme="minorEastAsia"/>
                <w:szCs w:val="21"/>
              </w:rPr>
            </w:pPr>
            <w:r w:rsidRPr="000A6BEA">
              <w:rPr>
                <w:rFonts w:asciiTheme="minorEastAsia" w:eastAsiaTheme="minorEastAsia" w:hAnsiTheme="minorEastAsia" w:hint="eastAsia"/>
                <w:szCs w:val="21"/>
              </w:rPr>
              <w:t>开发平台提供多种辅助功能，如隔离的示波器供电源、交直流电流和电压表、连接导线等，为学生实验提供方便。</w:t>
            </w:r>
          </w:p>
          <w:p w:rsidR="00EC2322" w:rsidRPr="000A6BEA" w:rsidRDefault="00EC2322" w:rsidP="0023490F">
            <w:pPr>
              <w:outlineLvl w:val="0"/>
              <w:rPr>
                <w:rFonts w:asciiTheme="minorEastAsia" w:eastAsiaTheme="minorEastAsia" w:hAnsiTheme="minorEastAsia"/>
                <w:b/>
                <w:szCs w:val="21"/>
              </w:rPr>
            </w:pPr>
            <w:bookmarkStart w:id="15" w:name="_Toc436841462"/>
            <w:r w:rsidRPr="000A6BEA">
              <w:rPr>
                <w:rFonts w:asciiTheme="minorEastAsia" w:eastAsiaTheme="minorEastAsia" w:hAnsiTheme="minorEastAsia" w:hint="eastAsia"/>
                <w:b/>
                <w:szCs w:val="21"/>
              </w:rPr>
              <w:t>2.2总体技术</w:t>
            </w:r>
            <w:bookmarkEnd w:id="15"/>
          </w:p>
          <w:p w:rsidR="00EC2322" w:rsidRPr="000A6BEA" w:rsidRDefault="00EC2322" w:rsidP="0023490F">
            <w:pPr>
              <w:rPr>
                <w:rFonts w:asciiTheme="minorEastAsia" w:eastAsiaTheme="minorEastAsia" w:hAnsiTheme="minorEastAsia"/>
                <w:b/>
                <w:szCs w:val="21"/>
              </w:rPr>
            </w:pPr>
            <w:smartTag w:uri="urn:schemas-microsoft-com:office:smarttags" w:element="chsdate">
              <w:smartTagPr>
                <w:attr w:name="Year" w:val="1899"/>
                <w:attr w:name="Month" w:val="12"/>
                <w:attr w:name="Day" w:val="30"/>
                <w:attr w:name="IsLunarDate" w:val="False"/>
                <w:attr w:name="IsROCDate" w:val="False"/>
              </w:smartTagPr>
              <w:r w:rsidRPr="000A6BEA">
                <w:rPr>
                  <w:rFonts w:asciiTheme="minorEastAsia" w:eastAsiaTheme="minorEastAsia" w:hAnsiTheme="minorEastAsia" w:hint="eastAsia"/>
                  <w:b/>
                  <w:szCs w:val="21"/>
                </w:rPr>
                <w:t>2.2.1</w:t>
              </w:r>
            </w:smartTag>
            <w:r w:rsidRPr="000A6BEA">
              <w:rPr>
                <w:rFonts w:asciiTheme="minorEastAsia" w:eastAsiaTheme="minorEastAsia" w:hAnsiTheme="minorEastAsia" w:hint="eastAsia"/>
                <w:b/>
                <w:szCs w:val="21"/>
              </w:rPr>
              <w:t xml:space="preserve"> 主要参数</w:t>
            </w:r>
          </w:p>
          <w:p w:rsidR="00EC2322" w:rsidRPr="000A6BEA" w:rsidRDefault="00EC2322" w:rsidP="0023490F">
            <w:pPr>
              <w:ind w:firstLineChars="100" w:firstLine="210"/>
              <w:rPr>
                <w:rFonts w:asciiTheme="minorEastAsia" w:eastAsiaTheme="minorEastAsia" w:hAnsiTheme="minorEastAsia"/>
                <w:szCs w:val="21"/>
              </w:rPr>
            </w:pPr>
            <w:r w:rsidRPr="000A6BEA">
              <w:rPr>
                <w:rFonts w:asciiTheme="minorEastAsia" w:eastAsiaTheme="minorEastAsia" w:hAnsiTheme="minorEastAsia" w:hint="eastAsia"/>
                <w:szCs w:val="21"/>
              </w:rPr>
              <w:t>输入电压：三相AC380V+地</w:t>
            </w:r>
          </w:p>
          <w:p w:rsidR="00EC2322" w:rsidRPr="000A6BEA" w:rsidRDefault="00EC2322" w:rsidP="0023490F">
            <w:pPr>
              <w:ind w:firstLineChars="100" w:firstLine="210"/>
              <w:rPr>
                <w:rFonts w:asciiTheme="minorEastAsia" w:eastAsiaTheme="minorEastAsia" w:hAnsiTheme="minorEastAsia"/>
                <w:szCs w:val="21"/>
              </w:rPr>
            </w:pPr>
            <w:r w:rsidRPr="000A6BEA">
              <w:rPr>
                <w:rFonts w:asciiTheme="minorEastAsia" w:eastAsiaTheme="minorEastAsia" w:hAnsiTheme="minorEastAsia" w:hint="eastAsia"/>
                <w:szCs w:val="21"/>
              </w:rPr>
              <w:lastRenderedPageBreak/>
              <w:t>系统功率：5kVA</w:t>
            </w:r>
          </w:p>
          <w:p w:rsidR="00EC2322" w:rsidRPr="000A6BEA" w:rsidRDefault="00EC2322" w:rsidP="0023490F">
            <w:pPr>
              <w:ind w:firstLineChars="100" w:firstLine="210"/>
              <w:rPr>
                <w:rFonts w:asciiTheme="minorEastAsia" w:eastAsiaTheme="minorEastAsia" w:hAnsiTheme="minorEastAsia"/>
                <w:szCs w:val="21"/>
              </w:rPr>
            </w:pPr>
            <w:r w:rsidRPr="000A6BEA">
              <w:rPr>
                <w:rFonts w:asciiTheme="minorEastAsia" w:eastAsiaTheme="minorEastAsia" w:hAnsiTheme="minorEastAsia" w:hint="eastAsia"/>
                <w:szCs w:val="21"/>
              </w:rPr>
              <w:t>结构形式：以功能单元为模块；</w:t>
            </w:r>
          </w:p>
          <w:p w:rsidR="00EC2322" w:rsidRPr="000A6BEA" w:rsidRDefault="00EC2322" w:rsidP="0023490F">
            <w:pPr>
              <w:rPr>
                <w:rFonts w:asciiTheme="minorEastAsia" w:eastAsiaTheme="minorEastAsia" w:hAnsiTheme="minorEastAsia"/>
                <w:b/>
                <w:szCs w:val="21"/>
              </w:rPr>
            </w:pPr>
            <w:smartTag w:uri="urn:schemas-microsoft-com:office:smarttags" w:element="chsdate">
              <w:smartTagPr>
                <w:attr w:name="Year" w:val="1899"/>
                <w:attr w:name="Month" w:val="12"/>
                <w:attr w:name="Day" w:val="30"/>
                <w:attr w:name="IsLunarDate" w:val="False"/>
                <w:attr w:name="IsROCDate" w:val="False"/>
              </w:smartTagPr>
              <w:r w:rsidRPr="000A6BEA">
                <w:rPr>
                  <w:rFonts w:asciiTheme="minorEastAsia" w:eastAsiaTheme="minorEastAsia" w:hAnsiTheme="minorEastAsia" w:hint="eastAsia"/>
                  <w:b/>
                  <w:szCs w:val="21"/>
                </w:rPr>
                <w:t>2.2.2</w:t>
              </w:r>
            </w:smartTag>
            <w:r w:rsidRPr="000A6BEA">
              <w:rPr>
                <w:rFonts w:asciiTheme="minorEastAsia" w:eastAsiaTheme="minorEastAsia" w:hAnsiTheme="minorEastAsia" w:hint="eastAsia"/>
                <w:b/>
                <w:szCs w:val="21"/>
              </w:rPr>
              <w:t>、系统构成</w:t>
            </w:r>
          </w:p>
          <w:p w:rsidR="00EC2322" w:rsidRPr="000A6BEA" w:rsidRDefault="00EC2322" w:rsidP="0023490F">
            <w:pPr>
              <w:ind w:firstLineChars="49" w:firstLine="103"/>
              <w:rPr>
                <w:rFonts w:asciiTheme="minorEastAsia" w:eastAsiaTheme="minorEastAsia" w:hAnsiTheme="minorEastAsia"/>
                <w:b/>
                <w:szCs w:val="21"/>
              </w:rPr>
            </w:pPr>
            <w:r w:rsidRPr="000A6BEA">
              <w:rPr>
                <w:rFonts w:asciiTheme="minorEastAsia" w:eastAsiaTheme="minorEastAsia" w:hAnsiTheme="minorEastAsia" w:hint="eastAsia"/>
                <w:b/>
                <w:szCs w:val="21"/>
              </w:rPr>
              <w:t>实验平台</w:t>
            </w:r>
          </w:p>
          <w:p w:rsidR="00EC2322" w:rsidRPr="000A6BEA" w:rsidRDefault="00EC2322" w:rsidP="0023490F">
            <w:pPr>
              <w:ind w:firstLineChars="150" w:firstLine="315"/>
              <w:rPr>
                <w:rFonts w:asciiTheme="minorEastAsia" w:eastAsiaTheme="minorEastAsia" w:hAnsiTheme="minorEastAsia"/>
                <w:szCs w:val="21"/>
              </w:rPr>
            </w:pPr>
            <w:r w:rsidRPr="000A6BEA">
              <w:rPr>
                <w:rFonts w:asciiTheme="minorEastAsia" w:eastAsiaTheme="minorEastAsia" w:hAnsiTheme="minorEastAsia" w:hint="eastAsia"/>
                <w:szCs w:val="21"/>
              </w:rPr>
              <w:t>为开放实验设备用，同时配漏电保护隔离开关、主电源开关、电源指示、交流电流表（</w:t>
            </w:r>
            <w:smartTag w:uri="urn:schemas-microsoft-com:office:smarttags" w:element="chmetcnv">
              <w:smartTagPr>
                <w:attr w:name="TCSC" w:val="0"/>
                <w:attr w:name="NumberType" w:val="1"/>
                <w:attr w:name="Negative" w:val="False"/>
                <w:attr w:name="HasSpace" w:val="False"/>
                <w:attr w:name="SourceValue" w:val="15"/>
                <w:attr w:name="UnitName" w:val="a"/>
              </w:smartTagPr>
              <w:r w:rsidRPr="000A6BEA">
                <w:rPr>
                  <w:rFonts w:asciiTheme="minorEastAsia" w:eastAsiaTheme="minorEastAsia" w:hAnsiTheme="minorEastAsia" w:hint="eastAsia"/>
                  <w:szCs w:val="21"/>
                </w:rPr>
                <w:t>15A</w:t>
              </w:r>
            </w:smartTag>
            <w:r w:rsidRPr="000A6BEA">
              <w:rPr>
                <w:rFonts w:asciiTheme="minorEastAsia" w:eastAsiaTheme="minorEastAsia" w:hAnsiTheme="minorEastAsia" w:hint="eastAsia"/>
                <w:szCs w:val="21"/>
              </w:rPr>
              <w:t xml:space="preserve"> 3只，）、交流电压表（380V 3只）、直流电压表（300V,750V各1只 ）、直流电流表（</w:t>
            </w:r>
            <w:smartTag w:uri="urn:schemas-microsoft-com:office:smarttags" w:element="chmetcnv">
              <w:smartTagPr>
                <w:attr w:name="TCSC" w:val="0"/>
                <w:attr w:name="NumberType" w:val="1"/>
                <w:attr w:name="Negative" w:val="False"/>
                <w:attr w:name="HasSpace" w:val="False"/>
                <w:attr w:name="SourceValue" w:val="20"/>
                <w:attr w:name="UnitName" w:val="a"/>
              </w:smartTagPr>
              <w:r w:rsidRPr="000A6BEA">
                <w:rPr>
                  <w:rFonts w:asciiTheme="minorEastAsia" w:eastAsiaTheme="minorEastAsia" w:hAnsiTheme="minorEastAsia" w:hint="eastAsia"/>
                  <w:szCs w:val="21"/>
                </w:rPr>
                <w:t>20A</w:t>
              </w:r>
            </w:smartTag>
            <w:r w:rsidRPr="000A6BEA">
              <w:rPr>
                <w:rFonts w:asciiTheme="minorEastAsia" w:eastAsiaTheme="minorEastAsia" w:hAnsiTheme="minorEastAsia" w:hint="eastAsia"/>
                <w:szCs w:val="21"/>
              </w:rPr>
              <w:t xml:space="preserve"> 2只）；</w:t>
            </w:r>
          </w:p>
          <w:p w:rsidR="00EC2322" w:rsidRPr="000A6BEA" w:rsidRDefault="00EC2322" w:rsidP="0023490F">
            <w:pPr>
              <w:ind w:firstLineChars="200" w:firstLine="420"/>
              <w:rPr>
                <w:rFonts w:asciiTheme="minorEastAsia" w:eastAsiaTheme="minorEastAsia" w:hAnsiTheme="minorEastAsia"/>
                <w:szCs w:val="21"/>
              </w:rPr>
            </w:pPr>
            <w:r w:rsidRPr="000A6BEA">
              <w:rPr>
                <w:rFonts w:asciiTheme="minorEastAsia" w:eastAsiaTheme="minorEastAsia" w:hAnsiTheme="minorEastAsia" w:hint="eastAsia"/>
                <w:szCs w:val="21"/>
              </w:rPr>
              <w:t>实验平台下的柜体用于存放为电源变压器和实验模块。</w:t>
            </w:r>
          </w:p>
          <w:p w:rsidR="00EC2322" w:rsidRPr="000A6BEA" w:rsidRDefault="00EC2322" w:rsidP="0023490F">
            <w:pPr>
              <w:outlineLvl w:val="0"/>
              <w:rPr>
                <w:rFonts w:asciiTheme="minorEastAsia" w:eastAsiaTheme="minorEastAsia" w:hAnsiTheme="minorEastAsia"/>
                <w:b/>
                <w:szCs w:val="21"/>
              </w:rPr>
            </w:pPr>
            <w:bookmarkStart w:id="16" w:name="_Toc436841463"/>
            <w:r w:rsidRPr="000A6BEA">
              <w:rPr>
                <w:rFonts w:asciiTheme="minorEastAsia" w:eastAsiaTheme="minorEastAsia" w:hAnsiTheme="minorEastAsia" w:hint="eastAsia"/>
                <w:b/>
                <w:szCs w:val="21"/>
              </w:rPr>
              <w:t>主电源</w:t>
            </w:r>
            <w:bookmarkEnd w:id="16"/>
          </w:p>
          <w:p w:rsidR="00EC2322" w:rsidRPr="000A6BEA" w:rsidRDefault="00EC2322" w:rsidP="0023490F">
            <w:pPr>
              <w:ind w:firstLineChars="50" w:firstLine="105"/>
              <w:rPr>
                <w:rFonts w:asciiTheme="minorEastAsia" w:eastAsiaTheme="minorEastAsia" w:hAnsiTheme="minorEastAsia"/>
                <w:szCs w:val="21"/>
              </w:rPr>
            </w:pPr>
            <w:r w:rsidRPr="000A6BEA">
              <w:rPr>
                <w:rFonts w:asciiTheme="minorEastAsia" w:eastAsiaTheme="minorEastAsia" w:hAnsiTheme="minorEastAsia" w:hint="eastAsia"/>
                <w:szCs w:val="21"/>
              </w:rPr>
              <w:t>1）输入AC380V</w:t>
            </w:r>
          </w:p>
          <w:p w:rsidR="00EC2322" w:rsidRPr="000A6BEA" w:rsidRDefault="00EC2322" w:rsidP="0023490F">
            <w:pPr>
              <w:ind w:firstLineChars="50" w:firstLine="105"/>
              <w:rPr>
                <w:rFonts w:asciiTheme="minorEastAsia" w:eastAsiaTheme="minorEastAsia" w:hAnsiTheme="minorEastAsia"/>
                <w:szCs w:val="21"/>
              </w:rPr>
            </w:pPr>
            <w:r w:rsidRPr="000A6BEA">
              <w:rPr>
                <w:rFonts w:asciiTheme="minorEastAsia" w:eastAsiaTheme="minorEastAsia" w:hAnsiTheme="minorEastAsia" w:hint="eastAsia"/>
                <w:szCs w:val="21"/>
              </w:rPr>
              <w:t>2）电源隔离变压器 AC380/AC220 1kVA</w:t>
            </w:r>
          </w:p>
          <w:p w:rsidR="00EC2322" w:rsidRPr="000A6BEA" w:rsidRDefault="00EC2322" w:rsidP="0023490F">
            <w:pPr>
              <w:ind w:firstLineChars="50" w:firstLine="105"/>
              <w:rPr>
                <w:rFonts w:asciiTheme="minorEastAsia" w:eastAsiaTheme="minorEastAsia" w:hAnsiTheme="minorEastAsia"/>
                <w:szCs w:val="21"/>
              </w:rPr>
            </w:pPr>
            <w:r w:rsidRPr="000A6BEA">
              <w:rPr>
                <w:rFonts w:asciiTheme="minorEastAsia" w:eastAsiaTheme="minorEastAsia" w:hAnsiTheme="minorEastAsia" w:hint="eastAsia"/>
                <w:szCs w:val="21"/>
              </w:rPr>
              <w:t>3）调压器：输入AC380，输出0-420V容量9kVA</w:t>
            </w:r>
          </w:p>
          <w:p w:rsidR="00EC2322" w:rsidRPr="000A6BEA" w:rsidRDefault="00EC2322" w:rsidP="0023490F">
            <w:pPr>
              <w:ind w:firstLineChars="50" w:firstLine="105"/>
              <w:rPr>
                <w:rFonts w:asciiTheme="minorEastAsia" w:eastAsiaTheme="minorEastAsia" w:hAnsiTheme="minorEastAsia"/>
                <w:szCs w:val="21"/>
              </w:rPr>
            </w:pPr>
            <w:r w:rsidRPr="000A6BEA">
              <w:rPr>
                <w:rFonts w:asciiTheme="minorEastAsia" w:eastAsiaTheme="minorEastAsia" w:hAnsiTheme="minorEastAsia" w:hint="eastAsia"/>
                <w:szCs w:val="21"/>
              </w:rPr>
              <w:t>4）电机励磁变压器：AC380/225V，500VA</w:t>
            </w:r>
          </w:p>
          <w:p w:rsidR="00EC2322" w:rsidRPr="000A6BEA" w:rsidRDefault="00EC2322" w:rsidP="0023490F">
            <w:pPr>
              <w:outlineLvl w:val="0"/>
              <w:rPr>
                <w:rFonts w:asciiTheme="minorEastAsia" w:eastAsiaTheme="minorEastAsia" w:hAnsiTheme="minorEastAsia"/>
                <w:b/>
                <w:szCs w:val="21"/>
              </w:rPr>
            </w:pPr>
            <w:bookmarkStart w:id="17" w:name="_Toc436841464"/>
            <w:r w:rsidRPr="000A6BEA">
              <w:rPr>
                <w:rFonts w:asciiTheme="minorEastAsia" w:eastAsiaTheme="minorEastAsia" w:hAnsiTheme="minorEastAsia" w:hint="eastAsia"/>
                <w:b/>
                <w:szCs w:val="21"/>
              </w:rPr>
              <w:t>主电路模块</w:t>
            </w:r>
            <w:bookmarkEnd w:id="17"/>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三相普通整流桥：</w:t>
            </w:r>
          </w:p>
          <w:p w:rsidR="00EC2322" w:rsidRPr="000A6BEA" w:rsidRDefault="00EC2322" w:rsidP="0023490F">
            <w:pPr>
              <w:tabs>
                <w:tab w:val="num" w:pos="1740"/>
              </w:tabs>
              <w:ind w:firstLineChars="350" w:firstLine="735"/>
              <w:rPr>
                <w:rFonts w:asciiTheme="minorEastAsia" w:eastAsiaTheme="minorEastAsia" w:hAnsiTheme="minorEastAsia"/>
                <w:szCs w:val="21"/>
              </w:rPr>
            </w:pPr>
            <w:r w:rsidRPr="000A6BEA">
              <w:rPr>
                <w:rFonts w:asciiTheme="minorEastAsia" w:eastAsiaTheme="minorEastAsia" w:hAnsiTheme="minorEastAsia" w:hint="eastAsia"/>
                <w:szCs w:val="21"/>
              </w:rPr>
              <w:t>3个独立桥臂,带阻容吸收和散热器,  三相 1200V/50A；</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三相全控桥</w:t>
            </w:r>
          </w:p>
          <w:p w:rsidR="00EC2322" w:rsidRPr="000A6BEA" w:rsidRDefault="00EC2322" w:rsidP="0023490F">
            <w:pPr>
              <w:tabs>
                <w:tab w:val="num" w:pos="1740"/>
              </w:tabs>
              <w:rPr>
                <w:rFonts w:asciiTheme="minorEastAsia" w:eastAsiaTheme="minorEastAsia" w:hAnsiTheme="minorEastAsia"/>
                <w:szCs w:val="21"/>
              </w:rPr>
            </w:pPr>
            <w:r w:rsidRPr="000A6BEA">
              <w:rPr>
                <w:rFonts w:asciiTheme="minorEastAsia" w:eastAsiaTheme="minorEastAsia" w:hAnsiTheme="minorEastAsia" w:hint="eastAsia"/>
                <w:szCs w:val="21"/>
              </w:rPr>
              <w:t xml:space="preserve">       3个独立桥臂,带阻容吸收和散热器,  三相 1200V/50A；</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多相逆变桥</w:t>
            </w:r>
          </w:p>
          <w:p w:rsidR="00EC2322" w:rsidRPr="000A6BEA" w:rsidRDefault="00EC2322" w:rsidP="0023490F">
            <w:pPr>
              <w:tabs>
                <w:tab w:val="num" w:pos="1740"/>
              </w:tabs>
              <w:rPr>
                <w:rFonts w:asciiTheme="minorEastAsia" w:eastAsiaTheme="minorEastAsia" w:hAnsiTheme="minorEastAsia"/>
                <w:szCs w:val="21"/>
              </w:rPr>
            </w:pPr>
            <w:r w:rsidRPr="000A6BEA">
              <w:rPr>
                <w:rFonts w:asciiTheme="minorEastAsia" w:eastAsiaTheme="minorEastAsia" w:hAnsiTheme="minorEastAsia" w:hint="eastAsia"/>
                <w:szCs w:val="21"/>
              </w:rPr>
              <w:t xml:space="preserve">       4个独立桥臂,带过压吸收和散热器,  三相 1200V/</w:t>
            </w:r>
            <w:smartTag w:uri="urn:schemas-microsoft-com:office:smarttags" w:element="chmetcnv">
              <w:smartTagPr>
                <w:attr w:name="TCSC" w:val="0"/>
                <w:attr w:name="NumberType" w:val="1"/>
                <w:attr w:name="Negative" w:val="False"/>
                <w:attr w:name="HasSpace" w:val="False"/>
                <w:attr w:name="SourceValue" w:val="50"/>
                <w:attr w:name="UnitName" w:val="a"/>
              </w:smartTagPr>
              <w:r w:rsidRPr="000A6BEA">
                <w:rPr>
                  <w:rFonts w:asciiTheme="minorEastAsia" w:eastAsiaTheme="minorEastAsia" w:hAnsiTheme="minorEastAsia" w:hint="eastAsia"/>
                  <w:szCs w:val="21"/>
                </w:rPr>
                <w:t>50A</w:t>
              </w:r>
            </w:smartTag>
            <w:r w:rsidRPr="000A6BEA">
              <w:rPr>
                <w:rFonts w:asciiTheme="minorEastAsia" w:eastAsiaTheme="minorEastAsia" w:hAnsiTheme="minorEastAsia" w:hint="eastAsia"/>
                <w:szCs w:val="21"/>
              </w:rPr>
              <w:t>；</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三相快速二极管整流桥</w:t>
            </w:r>
          </w:p>
          <w:p w:rsidR="00EC2322" w:rsidRPr="000A6BEA" w:rsidRDefault="00EC2322" w:rsidP="0023490F">
            <w:pPr>
              <w:tabs>
                <w:tab w:val="num" w:pos="1740"/>
              </w:tabs>
              <w:ind w:firstLineChars="350" w:firstLine="735"/>
              <w:jc w:val="left"/>
              <w:rPr>
                <w:rFonts w:asciiTheme="minorEastAsia" w:eastAsiaTheme="minorEastAsia" w:hAnsiTheme="minorEastAsia"/>
                <w:szCs w:val="21"/>
              </w:rPr>
            </w:pPr>
            <w:r w:rsidRPr="000A6BEA">
              <w:rPr>
                <w:rFonts w:asciiTheme="minorEastAsia" w:eastAsiaTheme="minorEastAsia" w:hAnsiTheme="minorEastAsia" w:hint="eastAsia"/>
                <w:szCs w:val="21"/>
              </w:rPr>
              <w:t>3个独立桥臂,带阻容吸收和散热器,  三相 1200V/50A；</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高频滤波电感</w:t>
            </w:r>
          </w:p>
          <w:p w:rsidR="00EC2322" w:rsidRPr="000A6BEA" w:rsidRDefault="00EC2322" w:rsidP="0023490F">
            <w:pPr>
              <w:tabs>
                <w:tab w:val="num" w:pos="1740"/>
              </w:tabs>
              <w:ind w:firstLineChars="350" w:firstLine="735"/>
              <w:rPr>
                <w:rFonts w:asciiTheme="minorEastAsia" w:eastAsiaTheme="minorEastAsia" w:hAnsiTheme="minorEastAsia"/>
                <w:szCs w:val="21"/>
              </w:rPr>
            </w:pPr>
            <w:r w:rsidRPr="000A6BEA">
              <w:rPr>
                <w:rFonts w:asciiTheme="minorEastAsia" w:eastAsiaTheme="minorEastAsia" w:hAnsiTheme="minorEastAsia" w:hint="eastAsia"/>
                <w:szCs w:val="21"/>
              </w:rPr>
              <w:t>200uH/20A 3只；</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直流滤波电容</w:t>
            </w:r>
          </w:p>
          <w:p w:rsidR="00EC2322" w:rsidRPr="000A6BEA" w:rsidRDefault="00EC2322" w:rsidP="0023490F">
            <w:pPr>
              <w:tabs>
                <w:tab w:val="num" w:pos="1740"/>
              </w:tabs>
              <w:ind w:firstLineChars="350" w:firstLine="735"/>
              <w:rPr>
                <w:rFonts w:asciiTheme="minorEastAsia" w:eastAsiaTheme="minorEastAsia" w:hAnsiTheme="minorEastAsia"/>
                <w:szCs w:val="21"/>
              </w:rPr>
            </w:pPr>
            <w:r w:rsidRPr="000A6BEA">
              <w:rPr>
                <w:rFonts w:asciiTheme="minorEastAsia" w:eastAsiaTheme="minorEastAsia" w:hAnsiTheme="minorEastAsia" w:hint="eastAsia"/>
                <w:szCs w:val="21"/>
              </w:rPr>
              <w:t>560uF/450V 6只；</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交流滤波电容</w:t>
            </w:r>
          </w:p>
          <w:p w:rsidR="00EC2322" w:rsidRPr="000A6BEA" w:rsidRDefault="00EC2322" w:rsidP="0023490F">
            <w:pPr>
              <w:tabs>
                <w:tab w:val="num" w:pos="1740"/>
              </w:tabs>
              <w:ind w:firstLineChars="350" w:firstLine="735"/>
              <w:rPr>
                <w:rFonts w:asciiTheme="minorEastAsia" w:eastAsiaTheme="minorEastAsia" w:hAnsiTheme="minorEastAsia"/>
                <w:szCs w:val="21"/>
              </w:rPr>
            </w:pPr>
            <w:r w:rsidRPr="000A6BEA">
              <w:rPr>
                <w:rFonts w:asciiTheme="minorEastAsia" w:eastAsiaTheme="minorEastAsia" w:hAnsiTheme="minorEastAsia" w:hint="eastAsia"/>
                <w:szCs w:val="21"/>
              </w:rPr>
              <w:t>3uF/1200V 6只；</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高频变压器</w:t>
            </w:r>
          </w:p>
          <w:p w:rsidR="00EC2322" w:rsidRPr="000A6BEA" w:rsidRDefault="00EC2322" w:rsidP="0023490F">
            <w:pPr>
              <w:tabs>
                <w:tab w:val="num" w:pos="1740"/>
              </w:tabs>
              <w:ind w:firstLineChars="350" w:firstLine="735"/>
              <w:rPr>
                <w:rFonts w:asciiTheme="minorEastAsia" w:eastAsiaTheme="minorEastAsia" w:hAnsiTheme="minorEastAsia"/>
                <w:szCs w:val="21"/>
              </w:rPr>
            </w:pPr>
            <w:r w:rsidRPr="000A6BEA">
              <w:rPr>
                <w:rFonts w:asciiTheme="minorEastAsia" w:eastAsiaTheme="minorEastAsia" w:hAnsiTheme="minorEastAsia" w:hint="eastAsia"/>
                <w:szCs w:val="21"/>
              </w:rPr>
              <w:t>3kW 20kHz   1只</w:t>
            </w:r>
          </w:p>
          <w:p w:rsidR="00EC2322" w:rsidRPr="000A6BEA" w:rsidRDefault="00EC2322" w:rsidP="00EC2322">
            <w:pPr>
              <w:numPr>
                <w:ilvl w:val="0"/>
                <w:numId w:val="1"/>
              </w:numPr>
              <w:tabs>
                <w:tab w:val="num" w:pos="360"/>
                <w:tab w:val="num" w:pos="540"/>
              </w:tabs>
              <w:ind w:hanging="1320"/>
              <w:rPr>
                <w:rFonts w:asciiTheme="minorEastAsia" w:eastAsiaTheme="minorEastAsia" w:hAnsiTheme="minorEastAsia"/>
                <w:szCs w:val="21"/>
              </w:rPr>
            </w:pPr>
            <w:r w:rsidRPr="000A6BEA">
              <w:rPr>
                <w:rFonts w:asciiTheme="minorEastAsia" w:eastAsiaTheme="minorEastAsia" w:hAnsiTheme="minorEastAsia" w:hint="eastAsia"/>
                <w:szCs w:val="21"/>
              </w:rPr>
              <w:t>工频电感</w:t>
            </w:r>
          </w:p>
          <w:p w:rsidR="00EC2322" w:rsidRPr="000A6BEA" w:rsidRDefault="00EC2322" w:rsidP="0023490F">
            <w:pPr>
              <w:tabs>
                <w:tab w:val="num" w:pos="1740"/>
              </w:tabs>
              <w:rPr>
                <w:rFonts w:asciiTheme="minorEastAsia" w:eastAsiaTheme="minorEastAsia" w:hAnsiTheme="minorEastAsia"/>
                <w:szCs w:val="21"/>
              </w:rPr>
            </w:pPr>
            <w:r w:rsidRPr="000A6BEA">
              <w:rPr>
                <w:rFonts w:asciiTheme="minorEastAsia" w:eastAsiaTheme="minorEastAsia" w:hAnsiTheme="minorEastAsia" w:hint="eastAsia"/>
                <w:szCs w:val="21"/>
              </w:rPr>
              <w:t xml:space="preserve">       4mH，30A   1只</w:t>
            </w:r>
          </w:p>
          <w:p w:rsidR="00EC2322" w:rsidRPr="000A6BEA" w:rsidRDefault="00EC2322" w:rsidP="0023490F">
            <w:pPr>
              <w:tabs>
                <w:tab w:val="num" w:pos="1740"/>
              </w:tabs>
              <w:rPr>
                <w:rFonts w:asciiTheme="minorEastAsia" w:eastAsiaTheme="minorEastAsia" w:hAnsiTheme="minorEastAsia"/>
                <w:b/>
                <w:szCs w:val="21"/>
              </w:rPr>
            </w:pPr>
            <w:r w:rsidRPr="000A6BEA">
              <w:rPr>
                <w:rFonts w:asciiTheme="minorEastAsia" w:eastAsiaTheme="minorEastAsia" w:hAnsiTheme="minorEastAsia" w:hint="eastAsia"/>
                <w:b/>
                <w:szCs w:val="21"/>
              </w:rPr>
              <w:t>驱动单元</w:t>
            </w:r>
          </w:p>
          <w:p w:rsidR="00EC2322" w:rsidRPr="000A6BEA" w:rsidRDefault="00EC2322" w:rsidP="00EC2322">
            <w:pPr>
              <w:numPr>
                <w:ilvl w:val="0"/>
                <w:numId w:val="2"/>
              </w:numPr>
              <w:tabs>
                <w:tab w:val="num" w:pos="840"/>
              </w:tabs>
              <w:ind w:hanging="1425"/>
              <w:rPr>
                <w:rFonts w:asciiTheme="minorEastAsia" w:eastAsiaTheme="minorEastAsia" w:hAnsiTheme="minorEastAsia"/>
                <w:szCs w:val="21"/>
              </w:rPr>
            </w:pPr>
            <w:r w:rsidRPr="000A6BEA">
              <w:rPr>
                <w:rFonts w:asciiTheme="minorEastAsia" w:eastAsiaTheme="minorEastAsia" w:hAnsiTheme="minorEastAsia" w:hint="eastAsia"/>
                <w:szCs w:val="21"/>
              </w:rPr>
              <w:t xml:space="preserve">晶闸管功放单元 6路 </w:t>
            </w:r>
          </w:p>
          <w:p w:rsidR="00EC2322" w:rsidRPr="000A6BEA" w:rsidRDefault="00EC2322" w:rsidP="00EC2322">
            <w:pPr>
              <w:numPr>
                <w:ilvl w:val="0"/>
                <w:numId w:val="2"/>
              </w:numPr>
              <w:tabs>
                <w:tab w:val="num" w:pos="840"/>
              </w:tabs>
              <w:ind w:hanging="1425"/>
              <w:rPr>
                <w:rFonts w:asciiTheme="minorEastAsia" w:eastAsiaTheme="minorEastAsia" w:hAnsiTheme="minorEastAsia"/>
                <w:szCs w:val="21"/>
              </w:rPr>
            </w:pPr>
            <w:r w:rsidRPr="000A6BEA">
              <w:rPr>
                <w:rFonts w:asciiTheme="minorEastAsia" w:eastAsiaTheme="minorEastAsia" w:hAnsiTheme="minorEastAsia" w:hint="eastAsia"/>
                <w:szCs w:val="21"/>
              </w:rPr>
              <w:t>IGBT驱动单元(concept驱动器) 2路一组，共3组</w:t>
            </w:r>
          </w:p>
          <w:p w:rsidR="00EC2322" w:rsidRPr="000A6BEA" w:rsidRDefault="00EC2322" w:rsidP="0023490F">
            <w:pPr>
              <w:tabs>
                <w:tab w:val="num" w:pos="1740"/>
              </w:tabs>
              <w:outlineLvl w:val="0"/>
              <w:rPr>
                <w:rFonts w:asciiTheme="minorEastAsia" w:eastAsiaTheme="minorEastAsia" w:hAnsiTheme="minorEastAsia"/>
                <w:b/>
                <w:szCs w:val="21"/>
              </w:rPr>
            </w:pPr>
            <w:bookmarkStart w:id="18" w:name="_Toc436841465"/>
            <w:r w:rsidRPr="000A6BEA">
              <w:rPr>
                <w:rFonts w:asciiTheme="minorEastAsia" w:eastAsiaTheme="minorEastAsia" w:hAnsiTheme="minorEastAsia" w:hint="eastAsia"/>
                <w:b/>
                <w:szCs w:val="21"/>
              </w:rPr>
              <w:t>控制单元</w:t>
            </w:r>
            <w:bookmarkEnd w:id="18"/>
          </w:p>
          <w:p w:rsidR="00EC2322" w:rsidRPr="000A6BEA" w:rsidRDefault="00EC2322" w:rsidP="00EC2322">
            <w:pPr>
              <w:numPr>
                <w:ilvl w:val="0"/>
                <w:numId w:val="3"/>
              </w:numPr>
              <w:tabs>
                <w:tab w:val="num" w:pos="720"/>
              </w:tabs>
              <w:ind w:hanging="1740"/>
              <w:rPr>
                <w:rFonts w:asciiTheme="minorEastAsia" w:eastAsiaTheme="minorEastAsia" w:hAnsiTheme="minorEastAsia"/>
                <w:szCs w:val="21"/>
              </w:rPr>
            </w:pPr>
            <w:r w:rsidRPr="000A6BEA">
              <w:rPr>
                <w:rFonts w:asciiTheme="minorEastAsia" w:eastAsiaTheme="minorEastAsia" w:hAnsiTheme="minorEastAsia" w:hint="eastAsia"/>
                <w:szCs w:val="21"/>
              </w:rPr>
              <w:t>TC787相控制整流单元（可双闭环）1台</w:t>
            </w:r>
          </w:p>
          <w:p w:rsidR="00EC2322" w:rsidRPr="000A6BEA" w:rsidRDefault="00EC2322" w:rsidP="00EC2322">
            <w:pPr>
              <w:numPr>
                <w:ilvl w:val="0"/>
                <w:numId w:val="3"/>
              </w:numPr>
              <w:tabs>
                <w:tab w:val="num" w:pos="720"/>
              </w:tabs>
              <w:ind w:hanging="1740"/>
              <w:rPr>
                <w:rFonts w:asciiTheme="minorEastAsia" w:eastAsiaTheme="minorEastAsia" w:hAnsiTheme="minorEastAsia"/>
                <w:szCs w:val="21"/>
              </w:rPr>
            </w:pPr>
            <w:r w:rsidRPr="000A6BEA">
              <w:rPr>
                <w:rFonts w:asciiTheme="minorEastAsia" w:eastAsiaTheme="minorEastAsia" w:hAnsiTheme="minorEastAsia" w:hint="eastAsia"/>
                <w:szCs w:val="21"/>
              </w:rPr>
              <w:t>专用PWM控制器（完全的的DC/DC控制和斩波器）1台</w:t>
            </w:r>
          </w:p>
          <w:p w:rsidR="00EC2322" w:rsidRPr="000A6BEA" w:rsidRDefault="00EC2322" w:rsidP="00EC2322">
            <w:pPr>
              <w:numPr>
                <w:ilvl w:val="0"/>
                <w:numId w:val="3"/>
              </w:numPr>
              <w:tabs>
                <w:tab w:val="num" w:pos="720"/>
              </w:tabs>
              <w:ind w:hanging="1740"/>
              <w:rPr>
                <w:rFonts w:asciiTheme="minorEastAsia" w:eastAsiaTheme="minorEastAsia" w:hAnsiTheme="minorEastAsia"/>
                <w:szCs w:val="21"/>
              </w:rPr>
            </w:pPr>
            <w:r w:rsidRPr="000A6BEA">
              <w:rPr>
                <w:rFonts w:asciiTheme="minorEastAsia" w:eastAsiaTheme="minorEastAsia" w:hAnsiTheme="minorEastAsia" w:hint="eastAsia"/>
                <w:szCs w:val="21"/>
              </w:rPr>
              <w:t>单片机控制器（能完成各种相控、斩波控制及开环逆</w:t>
            </w:r>
            <w:r w:rsidRPr="000A6BEA">
              <w:rPr>
                <w:rFonts w:asciiTheme="minorEastAsia" w:eastAsiaTheme="minorEastAsia" w:hAnsiTheme="minorEastAsia" w:hint="eastAsia"/>
                <w:szCs w:val="21"/>
              </w:rPr>
              <w:lastRenderedPageBreak/>
              <w:t>变控制）1台</w:t>
            </w:r>
          </w:p>
          <w:p w:rsidR="00EC2322" w:rsidRPr="000A6BEA" w:rsidRDefault="00EC2322" w:rsidP="00EC2322">
            <w:pPr>
              <w:numPr>
                <w:ilvl w:val="0"/>
                <w:numId w:val="3"/>
              </w:numPr>
              <w:tabs>
                <w:tab w:val="num" w:pos="720"/>
              </w:tabs>
              <w:ind w:hanging="1740"/>
              <w:rPr>
                <w:rFonts w:asciiTheme="minorEastAsia" w:eastAsiaTheme="minorEastAsia" w:hAnsiTheme="minorEastAsia"/>
                <w:szCs w:val="21"/>
              </w:rPr>
            </w:pPr>
            <w:r w:rsidRPr="000A6BEA">
              <w:rPr>
                <w:rFonts w:asciiTheme="minorEastAsia" w:eastAsiaTheme="minorEastAsia" w:hAnsiTheme="minorEastAsia" w:hint="eastAsia"/>
                <w:szCs w:val="21"/>
              </w:rPr>
              <w:t>DSP+FPGA控制板（能完成所有的控制功能）1台</w:t>
            </w:r>
          </w:p>
          <w:p w:rsidR="00EC2322" w:rsidRPr="000A6BEA" w:rsidRDefault="00EC2322" w:rsidP="0023490F">
            <w:pPr>
              <w:outlineLvl w:val="0"/>
              <w:rPr>
                <w:rFonts w:asciiTheme="minorEastAsia" w:eastAsiaTheme="minorEastAsia" w:hAnsiTheme="minorEastAsia"/>
                <w:b/>
                <w:szCs w:val="21"/>
              </w:rPr>
            </w:pPr>
            <w:bookmarkStart w:id="19" w:name="_Toc436841466"/>
            <w:r w:rsidRPr="000A6BEA">
              <w:rPr>
                <w:rFonts w:asciiTheme="minorEastAsia" w:eastAsiaTheme="minorEastAsia" w:hAnsiTheme="minorEastAsia" w:hint="eastAsia"/>
                <w:b/>
                <w:szCs w:val="21"/>
              </w:rPr>
              <w:t>控制电源</w:t>
            </w:r>
            <w:bookmarkEnd w:id="19"/>
          </w:p>
          <w:p w:rsidR="00EC2322" w:rsidRPr="000A6BEA" w:rsidRDefault="00EC2322" w:rsidP="00EC2322">
            <w:pPr>
              <w:numPr>
                <w:ilvl w:val="0"/>
                <w:numId w:val="4"/>
              </w:numPr>
              <w:tabs>
                <w:tab w:val="num" w:pos="735"/>
              </w:tabs>
              <w:ind w:hanging="1785"/>
              <w:rPr>
                <w:rFonts w:asciiTheme="minorEastAsia" w:eastAsiaTheme="minorEastAsia" w:hAnsiTheme="minorEastAsia"/>
                <w:szCs w:val="21"/>
              </w:rPr>
            </w:pPr>
            <w:r w:rsidRPr="000A6BEA">
              <w:rPr>
                <w:rFonts w:asciiTheme="minorEastAsia" w:eastAsiaTheme="minorEastAsia" w:hAnsiTheme="minorEastAsia" w:hint="eastAsia"/>
                <w:szCs w:val="21"/>
              </w:rPr>
              <w:t>5V/</w:t>
            </w:r>
            <w:smartTag w:uri="urn:schemas-microsoft-com:office:smarttags" w:element="chmetcnv">
              <w:smartTagPr>
                <w:attr w:name="TCSC" w:val="0"/>
                <w:attr w:name="NumberType" w:val="1"/>
                <w:attr w:name="Negative" w:val="False"/>
                <w:attr w:name="HasSpace" w:val="False"/>
                <w:attr w:name="SourceValue" w:val="1"/>
                <w:attr w:name="UnitName" w:val="a"/>
              </w:smartTagPr>
              <w:r w:rsidRPr="000A6BEA">
                <w:rPr>
                  <w:rFonts w:asciiTheme="minorEastAsia" w:eastAsiaTheme="minorEastAsia" w:hAnsiTheme="minorEastAsia" w:hint="eastAsia"/>
                  <w:szCs w:val="21"/>
                </w:rPr>
                <w:t>1A</w:t>
              </w:r>
            </w:smartTag>
            <w:r w:rsidRPr="000A6BEA">
              <w:rPr>
                <w:rFonts w:asciiTheme="minorEastAsia" w:eastAsiaTheme="minorEastAsia" w:hAnsiTheme="minorEastAsia" w:hint="eastAsia"/>
                <w:szCs w:val="21"/>
              </w:rPr>
              <w:t xml:space="preserve">      1路</w:t>
            </w:r>
          </w:p>
          <w:p w:rsidR="00EC2322" w:rsidRPr="000A6BEA" w:rsidRDefault="00EC2322" w:rsidP="00EC2322">
            <w:pPr>
              <w:numPr>
                <w:ilvl w:val="0"/>
                <w:numId w:val="4"/>
              </w:numPr>
              <w:tabs>
                <w:tab w:val="num" w:pos="735"/>
                <w:tab w:val="num" w:pos="900"/>
              </w:tabs>
              <w:ind w:hanging="1785"/>
              <w:rPr>
                <w:rFonts w:asciiTheme="minorEastAsia" w:eastAsiaTheme="minorEastAsia" w:hAnsiTheme="minorEastAsia"/>
                <w:szCs w:val="21"/>
              </w:rPr>
            </w:pPr>
            <w:r w:rsidRPr="000A6BEA">
              <w:rPr>
                <w:rFonts w:asciiTheme="minorEastAsia" w:eastAsiaTheme="minorEastAsia" w:hAnsiTheme="minorEastAsia" w:hint="eastAsia"/>
                <w:szCs w:val="21"/>
              </w:rPr>
              <w:t>24V/</w:t>
            </w:r>
            <w:smartTag w:uri="urn:schemas-microsoft-com:office:smarttags" w:element="chmetcnv">
              <w:smartTagPr>
                <w:attr w:name="TCSC" w:val="0"/>
                <w:attr w:name="NumberType" w:val="1"/>
                <w:attr w:name="Negative" w:val="False"/>
                <w:attr w:name="HasSpace" w:val="False"/>
                <w:attr w:name="SourceValue" w:val="1"/>
                <w:attr w:name="UnitName" w:val="a"/>
              </w:smartTagPr>
              <w:r w:rsidRPr="000A6BEA">
                <w:rPr>
                  <w:rFonts w:asciiTheme="minorEastAsia" w:eastAsiaTheme="minorEastAsia" w:hAnsiTheme="minorEastAsia" w:hint="eastAsia"/>
                  <w:szCs w:val="21"/>
                </w:rPr>
                <w:t>1A</w:t>
              </w:r>
            </w:smartTag>
            <w:r w:rsidRPr="000A6BEA">
              <w:rPr>
                <w:rFonts w:asciiTheme="minorEastAsia" w:eastAsiaTheme="minorEastAsia" w:hAnsiTheme="minorEastAsia" w:hint="eastAsia"/>
                <w:szCs w:val="21"/>
              </w:rPr>
              <w:t xml:space="preserve">     1 路</w:t>
            </w:r>
          </w:p>
          <w:p w:rsidR="00EC2322" w:rsidRPr="000A6BEA" w:rsidRDefault="00EC2322" w:rsidP="00EC2322">
            <w:pPr>
              <w:numPr>
                <w:ilvl w:val="0"/>
                <w:numId w:val="4"/>
              </w:numPr>
              <w:tabs>
                <w:tab w:val="num" w:pos="735"/>
                <w:tab w:val="num" w:pos="900"/>
              </w:tabs>
              <w:ind w:hanging="1785"/>
              <w:rPr>
                <w:rFonts w:asciiTheme="minorEastAsia" w:eastAsiaTheme="minorEastAsia" w:hAnsiTheme="minorEastAsia"/>
                <w:szCs w:val="21"/>
              </w:rPr>
            </w:pPr>
            <w:r w:rsidRPr="000A6BEA">
              <w:rPr>
                <w:rFonts w:asciiTheme="minorEastAsia" w:eastAsiaTheme="minorEastAsia" w:hAnsiTheme="minorEastAsia" w:hint="eastAsia"/>
                <w:szCs w:val="21"/>
              </w:rPr>
              <w:t>+15/</w:t>
            </w:r>
            <w:smartTag w:uri="urn:schemas-microsoft-com:office:smarttags" w:element="chmetcnv">
              <w:smartTagPr>
                <w:attr w:name="TCSC" w:val="0"/>
                <w:attr w:name="NumberType" w:val="1"/>
                <w:attr w:name="Negative" w:val="False"/>
                <w:attr w:name="HasSpace" w:val="False"/>
                <w:attr w:name="SourceValue" w:val="2"/>
                <w:attr w:name="UnitName" w:val="a"/>
              </w:smartTagPr>
              <w:r w:rsidRPr="000A6BEA">
                <w:rPr>
                  <w:rFonts w:asciiTheme="minorEastAsia" w:eastAsiaTheme="minorEastAsia" w:hAnsiTheme="minorEastAsia" w:hint="eastAsia"/>
                  <w:szCs w:val="21"/>
                </w:rPr>
                <w:t>2A</w:t>
              </w:r>
            </w:smartTag>
            <w:r w:rsidRPr="000A6BEA">
              <w:rPr>
                <w:rFonts w:asciiTheme="minorEastAsia" w:eastAsiaTheme="minorEastAsia" w:hAnsiTheme="minorEastAsia" w:hint="eastAsia"/>
                <w:szCs w:val="21"/>
              </w:rPr>
              <w:t>、-15V/</w:t>
            </w:r>
            <w:smartTag w:uri="urn:schemas-microsoft-com:office:smarttags" w:element="chmetcnv">
              <w:smartTagPr>
                <w:attr w:name="TCSC" w:val="0"/>
                <w:attr w:name="NumberType" w:val="1"/>
                <w:attr w:name="Negative" w:val="False"/>
                <w:attr w:name="HasSpace" w:val="False"/>
                <w:attr w:name="SourceValue" w:val=".5"/>
                <w:attr w:name="UnitName" w:val="a"/>
              </w:smartTagPr>
              <w:r w:rsidRPr="000A6BEA">
                <w:rPr>
                  <w:rFonts w:asciiTheme="minorEastAsia" w:eastAsiaTheme="minorEastAsia" w:hAnsiTheme="minorEastAsia" w:hint="eastAsia"/>
                  <w:szCs w:val="21"/>
                </w:rPr>
                <w:t>0.5A</w:t>
              </w:r>
            </w:smartTag>
            <w:r w:rsidRPr="000A6BEA">
              <w:rPr>
                <w:rFonts w:asciiTheme="minorEastAsia" w:eastAsiaTheme="minorEastAsia" w:hAnsiTheme="minorEastAsia" w:hint="eastAsia"/>
                <w:szCs w:val="21"/>
              </w:rPr>
              <w:t xml:space="preserve">  各1路</w:t>
            </w:r>
          </w:p>
          <w:p w:rsidR="00EC2322" w:rsidRPr="000A6BEA" w:rsidRDefault="00EC2322" w:rsidP="0023490F">
            <w:pPr>
              <w:rPr>
                <w:rFonts w:asciiTheme="minorEastAsia" w:eastAsiaTheme="minorEastAsia" w:hAnsiTheme="minorEastAsia"/>
                <w:b/>
                <w:szCs w:val="21"/>
              </w:rPr>
            </w:pPr>
            <w:r w:rsidRPr="000A6BEA">
              <w:rPr>
                <w:rFonts w:asciiTheme="minorEastAsia" w:eastAsiaTheme="minorEastAsia" w:hAnsiTheme="minorEastAsia" w:hint="eastAsia"/>
                <w:b/>
                <w:szCs w:val="21"/>
              </w:rPr>
              <w:t>负载</w:t>
            </w:r>
          </w:p>
          <w:p w:rsidR="00EC2322" w:rsidRPr="000A6BEA" w:rsidRDefault="00EC2322" w:rsidP="00EC2322">
            <w:pPr>
              <w:numPr>
                <w:ilvl w:val="0"/>
                <w:numId w:val="5"/>
              </w:numPr>
              <w:tabs>
                <w:tab w:val="num" w:pos="735"/>
              </w:tabs>
              <w:ind w:hanging="1785"/>
              <w:rPr>
                <w:rFonts w:asciiTheme="minorEastAsia" w:eastAsiaTheme="minorEastAsia" w:hAnsiTheme="minorEastAsia"/>
                <w:szCs w:val="21"/>
              </w:rPr>
            </w:pPr>
            <w:r w:rsidRPr="000A6BEA">
              <w:rPr>
                <w:rFonts w:asciiTheme="minorEastAsia" w:eastAsiaTheme="minorEastAsia" w:hAnsiTheme="minorEastAsia" w:hint="eastAsia"/>
                <w:szCs w:val="21"/>
              </w:rPr>
              <w:t>灯箱或电阻箱  三相 AC220V/2.1kW  1个</w:t>
            </w:r>
          </w:p>
          <w:p w:rsidR="00EC2322" w:rsidRPr="000A6BEA" w:rsidRDefault="00EC2322" w:rsidP="00EC2322">
            <w:pPr>
              <w:numPr>
                <w:ilvl w:val="0"/>
                <w:numId w:val="5"/>
              </w:numPr>
              <w:tabs>
                <w:tab w:val="num" w:pos="735"/>
                <w:tab w:val="num" w:pos="1080"/>
              </w:tabs>
              <w:ind w:left="735"/>
              <w:rPr>
                <w:rFonts w:asciiTheme="minorEastAsia" w:eastAsiaTheme="minorEastAsia" w:hAnsiTheme="minorEastAsia"/>
                <w:szCs w:val="21"/>
              </w:rPr>
            </w:pPr>
            <w:r w:rsidRPr="000A6BEA">
              <w:rPr>
                <w:rFonts w:asciiTheme="minorEastAsia" w:eastAsiaTheme="minorEastAsia" w:hAnsiTheme="minorEastAsia" w:hint="eastAsia"/>
                <w:szCs w:val="21"/>
              </w:rPr>
              <w:t>交直交机组 （包括永磁同步电机2.2kW、直流电机2.2kW以及安装机座） 1组</w:t>
            </w:r>
          </w:p>
          <w:p w:rsidR="00EC2322" w:rsidRPr="000A6BEA" w:rsidRDefault="00EC2322" w:rsidP="0023490F">
            <w:pPr>
              <w:outlineLvl w:val="0"/>
              <w:rPr>
                <w:rFonts w:asciiTheme="minorEastAsia" w:eastAsiaTheme="minorEastAsia" w:hAnsiTheme="minorEastAsia"/>
                <w:b/>
                <w:szCs w:val="21"/>
              </w:rPr>
            </w:pPr>
            <w:bookmarkStart w:id="20" w:name="_Toc436841467"/>
            <w:r w:rsidRPr="000A6BEA">
              <w:rPr>
                <w:rFonts w:asciiTheme="minorEastAsia" w:eastAsiaTheme="minorEastAsia" w:hAnsiTheme="minorEastAsia" w:hint="eastAsia"/>
                <w:b/>
                <w:szCs w:val="21"/>
              </w:rPr>
              <w:t>传感器</w:t>
            </w:r>
            <w:bookmarkEnd w:id="20"/>
          </w:p>
          <w:p w:rsidR="00EC2322" w:rsidRPr="000A6BEA" w:rsidRDefault="00EC2322" w:rsidP="00EC2322">
            <w:pPr>
              <w:numPr>
                <w:ilvl w:val="0"/>
                <w:numId w:val="6"/>
              </w:numPr>
              <w:ind w:leftChars="150" w:left="510" w:hangingChars="93" w:hanging="195"/>
              <w:rPr>
                <w:rFonts w:asciiTheme="minorEastAsia" w:eastAsiaTheme="minorEastAsia" w:hAnsiTheme="minorEastAsia"/>
                <w:szCs w:val="21"/>
              </w:rPr>
            </w:pPr>
            <w:r w:rsidRPr="000A6BEA">
              <w:rPr>
                <w:rFonts w:asciiTheme="minorEastAsia" w:eastAsiaTheme="minorEastAsia" w:hAnsiTheme="minorEastAsia" w:hint="eastAsia"/>
                <w:szCs w:val="21"/>
              </w:rPr>
              <w:t xml:space="preserve">补偿式霍尔电流传感器  </w:t>
            </w:r>
            <w:smartTag w:uri="urn:schemas-microsoft-com:office:smarttags" w:element="chmetcnv">
              <w:smartTagPr>
                <w:attr w:name="TCSC" w:val="0"/>
                <w:attr w:name="NumberType" w:val="1"/>
                <w:attr w:name="Negative" w:val="False"/>
                <w:attr w:name="HasSpace" w:val="False"/>
                <w:attr w:name="SourceValue" w:val="30"/>
                <w:attr w:name="UnitName" w:val="a"/>
              </w:smartTagPr>
              <w:r w:rsidRPr="000A6BEA">
                <w:rPr>
                  <w:rFonts w:asciiTheme="minorEastAsia" w:eastAsiaTheme="minorEastAsia" w:hAnsiTheme="minorEastAsia" w:hint="eastAsia"/>
                  <w:szCs w:val="21"/>
                </w:rPr>
                <w:t>30A</w:t>
              </w:r>
            </w:smartTag>
            <w:r w:rsidRPr="000A6BEA">
              <w:rPr>
                <w:rFonts w:asciiTheme="minorEastAsia" w:eastAsiaTheme="minorEastAsia" w:hAnsiTheme="minorEastAsia" w:hint="eastAsia"/>
                <w:szCs w:val="21"/>
              </w:rPr>
              <w:t xml:space="preserve">      4只</w:t>
            </w:r>
          </w:p>
          <w:p w:rsidR="00EC2322" w:rsidRPr="000A6BEA" w:rsidRDefault="00EC2322" w:rsidP="00EC2322">
            <w:pPr>
              <w:numPr>
                <w:ilvl w:val="0"/>
                <w:numId w:val="6"/>
              </w:numPr>
              <w:ind w:leftChars="150" w:left="510" w:hangingChars="93" w:hanging="195"/>
              <w:rPr>
                <w:rFonts w:asciiTheme="minorEastAsia" w:eastAsiaTheme="minorEastAsia" w:hAnsiTheme="minorEastAsia"/>
                <w:szCs w:val="21"/>
              </w:rPr>
            </w:pPr>
            <w:r w:rsidRPr="000A6BEA">
              <w:rPr>
                <w:rFonts w:asciiTheme="minorEastAsia" w:eastAsiaTheme="minorEastAsia" w:hAnsiTheme="minorEastAsia" w:hint="eastAsia"/>
                <w:szCs w:val="21"/>
              </w:rPr>
              <w:t>电压传感器            500V     3只</w:t>
            </w:r>
          </w:p>
          <w:p w:rsidR="00EC2322" w:rsidRPr="000A6BEA" w:rsidRDefault="00EC2322" w:rsidP="00EC2322">
            <w:pPr>
              <w:numPr>
                <w:ilvl w:val="0"/>
                <w:numId w:val="6"/>
              </w:numPr>
              <w:ind w:leftChars="150" w:left="510" w:hangingChars="93" w:hanging="195"/>
              <w:rPr>
                <w:rFonts w:asciiTheme="minorEastAsia" w:eastAsiaTheme="minorEastAsia" w:hAnsiTheme="minorEastAsia"/>
                <w:szCs w:val="21"/>
              </w:rPr>
            </w:pPr>
            <w:r w:rsidRPr="000A6BEA">
              <w:rPr>
                <w:rFonts w:asciiTheme="minorEastAsia" w:eastAsiaTheme="minorEastAsia" w:hAnsiTheme="minorEastAsia" w:hint="eastAsia"/>
                <w:szCs w:val="21"/>
              </w:rPr>
              <w:t xml:space="preserve">高频电流互感器        </w:t>
            </w:r>
            <w:smartTag w:uri="urn:schemas-microsoft-com:office:smarttags" w:element="chmetcnv">
              <w:smartTagPr>
                <w:attr w:name="TCSC" w:val="0"/>
                <w:attr w:name="NumberType" w:val="1"/>
                <w:attr w:name="Negative" w:val="False"/>
                <w:attr w:name="HasSpace" w:val="False"/>
                <w:attr w:name="SourceValue" w:val="20"/>
                <w:attr w:name="UnitName" w:val="a"/>
              </w:smartTagPr>
              <w:r w:rsidRPr="000A6BEA">
                <w:rPr>
                  <w:rFonts w:asciiTheme="minorEastAsia" w:eastAsiaTheme="minorEastAsia" w:hAnsiTheme="minorEastAsia" w:hint="eastAsia"/>
                  <w:szCs w:val="21"/>
                </w:rPr>
                <w:t>20A</w:t>
              </w:r>
            </w:smartTag>
            <w:r w:rsidRPr="000A6BEA">
              <w:rPr>
                <w:rFonts w:asciiTheme="minorEastAsia" w:eastAsiaTheme="minorEastAsia" w:hAnsiTheme="minorEastAsia" w:hint="eastAsia"/>
                <w:szCs w:val="21"/>
              </w:rPr>
              <w:t xml:space="preserve">      1只</w:t>
            </w:r>
          </w:p>
          <w:p w:rsidR="00EC2322" w:rsidRPr="000A6BEA" w:rsidRDefault="00EC2322" w:rsidP="00EC2322">
            <w:pPr>
              <w:numPr>
                <w:ilvl w:val="0"/>
                <w:numId w:val="6"/>
              </w:numPr>
              <w:ind w:leftChars="150" w:left="510" w:hangingChars="93" w:hanging="195"/>
              <w:rPr>
                <w:rFonts w:asciiTheme="minorEastAsia" w:eastAsiaTheme="minorEastAsia" w:hAnsiTheme="minorEastAsia"/>
                <w:szCs w:val="21"/>
              </w:rPr>
            </w:pPr>
            <w:r w:rsidRPr="000A6BEA">
              <w:rPr>
                <w:rFonts w:asciiTheme="minorEastAsia" w:eastAsiaTheme="minorEastAsia" w:hAnsiTheme="minorEastAsia" w:hint="eastAsia"/>
                <w:szCs w:val="21"/>
              </w:rPr>
              <w:t>光电编码器（OMRON 2000线，集电极开路输出） 1只</w:t>
            </w:r>
          </w:p>
          <w:p w:rsidR="00EC2322" w:rsidRPr="000A6BEA" w:rsidRDefault="00EC2322" w:rsidP="00EC2322">
            <w:pPr>
              <w:numPr>
                <w:ilvl w:val="0"/>
                <w:numId w:val="6"/>
              </w:numPr>
              <w:ind w:leftChars="150" w:left="510" w:hangingChars="93" w:hanging="195"/>
              <w:rPr>
                <w:rFonts w:asciiTheme="minorEastAsia" w:eastAsiaTheme="minorEastAsia" w:hAnsiTheme="minorEastAsia"/>
                <w:szCs w:val="21"/>
              </w:rPr>
            </w:pPr>
            <w:r w:rsidRPr="000A6BEA">
              <w:rPr>
                <w:rFonts w:asciiTheme="minorEastAsia" w:eastAsiaTheme="minorEastAsia" w:hAnsiTheme="minorEastAsia" w:hint="eastAsia"/>
                <w:szCs w:val="21"/>
              </w:rPr>
              <w:t>力矩传感器    50NM(北京三晶SL06</w:t>
            </w:r>
            <w:smartTag w:uri="urn:schemas-microsoft-com:office:smarttags" w:element="chmetcnv">
              <w:smartTagPr>
                <w:attr w:name="TCSC" w:val="0"/>
                <w:attr w:name="NumberType" w:val="1"/>
                <w:attr w:name="Negative" w:val="True"/>
                <w:attr w:name="HasSpace" w:val="False"/>
                <w:attr w:name="SourceValue" w:val="50"/>
                <w:attr w:name="UnitName" w:val="a"/>
              </w:smartTagPr>
              <w:r w:rsidRPr="000A6BEA">
                <w:rPr>
                  <w:rFonts w:asciiTheme="minorEastAsia" w:eastAsiaTheme="minorEastAsia" w:hAnsiTheme="minorEastAsia" w:hint="eastAsia"/>
                  <w:szCs w:val="21"/>
                </w:rPr>
                <w:t>-50A</w:t>
              </w:r>
            </w:smartTag>
            <w:r w:rsidRPr="000A6BEA">
              <w:rPr>
                <w:rFonts w:asciiTheme="minorEastAsia" w:eastAsiaTheme="minorEastAsia" w:hAnsiTheme="minorEastAsia" w:hint="eastAsia"/>
                <w:szCs w:val="21"/>
              </w:rPr>
              <w:t>)  1只</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3. 交货地点：</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 xml:space="preserve">   西南交通大学犀浦校区</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4、安装环境及配套条件</w:t>
            </w:r>
          </w:p>
          <w:p w:rsidR="00EC2322" w:rsidRPr="000A6BEA" w:rsidRDefault="00EC2322" w:rsidP="0023490F">
            <w:pPr>
              <w:ind w:firstLineChars="150" w:firstLine="315"/>
              <w:rPr>
                <w:rFonts w:asciiTheme="minorEastAsia" w:eastAsiaTheme="minorEastAsia" w:hAnsiTheme="minorEastAsia"/>
                <w:szCs w:val="21"/>
              </w:rPr>
            </w:pPr>
            <w:r w:rsidRPr="000A6BEA">
              <w:rPr>
                <w:rFonts w:asciiTheme="minorEastAsia" w:eastAsiaTheme="minorEastAsia" w:hAnsiTheme="minorEastAsia" w:hint="eastAsia"/>
                <w:szCs w:val="21"/>
              </w:rPr>
              <w:t>电源：380V,5kVA；室温：10～45</w:t>
            </w:r>
            <w:r w:rsidRPr="000A6BEA">
              <w:rPr>
                <w:rFonts w:asciiTheme="minorEastAsia" w:eastAsiaTheme="minorEastAsia" w:hAnsiTheme="minorEastAsia" w:cs="宋体" w:hint="eastAsia"/>
                <w:szCs w:val="21"/>
              </w:rPr>
              <w:t>℃</w:t>
            </w:r>
            <w:r w:rsidRPr="000A6BEA">
              <w:rPr>
                <w:rFonts w:asciiTheme="minorEastAsia" w:eastAsiaTheme="minorEastAsia" w:hAnsiTheme="minorEastAsia" w:hint="eastAsia"/>
                <w:szCs w:val="21"/>
              </w:rPr>
              <w:t xml:space="preserve">； </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5、验收要求</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5.1到货验收：仪器内外包装完好无损、仪器无擦伤及划痕、未受液体及腐蚀性气体浸渍；配置，仪器型号，仪器成套性与合同进行核对结果一致；技术资料齐全；配套工具及连接线齐全；供应商安装调试仪器后必须能保证技术指标的验收要求和培训要求再由双方作安装完毕的签字。</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5.2技术指标验收</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（1）工作对象的实验验收由用户和供货方共同完成；供货方应保证提供的配置与技术指标相适应。（2）需用特殊设备和条件才能验收的主要指标加以说明；验收人员与费用事项由供货商解决。</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6、技术培训</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szCs w:val="21"/>
              </w:rPr>
              <w:t>现场培训：要使被培训人员熟悉仪器的结构，基本要求，会使用仪器，会仪器的基本维护。</w:t>
            </w:r>
          </w:p>
          <w:p w:rsidR="00EC2322" w:rsidRPr="000A6BEA" w:rsidRDefault="00EC2322" w:rsidP="0023490F">
            <w:pPr>
              <w:rPr>
                <w:rFonts w:asciiTheme="minorEastAsia" w:eastAsiaTheme="minorEastAsia" w:hAnsiTheme="minorEastAsia"/>
                <w:szCs w:val="21"/>
              </w:rPr>
            </w:pPr>
            <w:r w:rsidRPr="000A6BEA">
              <w:rPr>
                <w:rFonts w:asciiTheme="minorEastAsia" w:eastAsiaTheme="minorEastAsia" w:hAnsiTheme="minorEastAsia" w:hint="eastAsia"/>
                <w:b/>
                <w:szCs w:val="21"/>
              </w:rPr>
              <w:t>注：接线端口必须与原设备功能箱兼容。</w:t>
            </w:r>
          </w:p>
        </w:tc>
      </w:tr>
    </w:tbl>
    <w:p w:rsidR="00EC2322" w:rsidRPr="000A6BEA" w:rsidRDefault="00EC2322" w:rsidP="008808F8">
      <w:pPr>
        <w:spacing w:beforeLines="50" w:afterLines="50" w:line="360" w:lineRule="auto"/>
        <w:rPr>
          <w:b/>
        </w:rPr>
      </w:pPr>
      <w:bookmarkStart w:id="21" w:name="_Toc144974826"/>
      <w:bookmarkStart w:id="22" w:name="_Toc152042546"/>
      <w:bookmarkStart w:id="23" w:name="_Toc152045767"/>
      <w:bookmarkStart w:id="24" w:name="_Toc179632785"/>
      <w:bookmarkEnd w:id="21"/>
      <w:bookmarkEnd w:id="22"/>
      <w:bookmarkEnd w:id="23"/>
      <w:bookmarkEnd w:id="24"/>
      <w:r w:rsidRPr="000A6BEA">
        <w:rPr>
          <w:rFonts w:hint="eastAsia"/>
          <w:b/>
        </w:rPr>
        <w:lastRenderedPageBreak/>
        <w:t>3</w:t>
      </w:r>
      <w:r w:rsidRPr="000A6BEA">
        <w:rPr>
          <w:rFonts w:hint="eastAsia"/>
          <w:b/>
        </w:rPr>
        <w:t>、质保及售后服务要求</w:t>
      </w:r>
    </w:p>
    <w:p w:rsidR="00EC2322" w:rsidRPr="000A6BEA" w:rsidRDefault="00EC2322" w:rsidP="008808F8">
      <w:pPr>
        <w:spacing w:beforeLines="50" w:afterLines="50" w:line="360" w:lineRule="auto"/>
        <w:rPr>
          <w:rFonts w:asciiTheme="minorEastAsia" w:eastAsiaTheme="minorEastAsia" w:hAnsiTheme="minorEastAsia"/>
          <w:szCs w:val="21"/>
        </w:rPr>
      </w:pPr>
      <w:r w:rsidRPr="000A6BEA">
        <w:rPr>
          <w:rFonts w:asciiTheme="minorEastAsia" w:eastAsiaTheme="minorEastAsia" w:hAnsiTheme="minorEastAsia" w:hint="eastAsia"/>
          <w:szCs w:val="21"/>
        </w:rPr>
        <w:t>3.1 一年内免费进行维修和维护；</w:t>
      </w:r>
    </w:p>
    <w:p w:rsidR="00EC2322" w:rsidRPr="000A6BEA" w:rsidRDefault="00EC2322" w:rsidP="008808F8">
      <w:pPr>
        <w:spacing w:beforeLines="50" w:afterLines="50" w:line="360" w:lineRule="auto"/>
        <w:rPr>
          <w:rFonts w:ascii="宋体" w:hAnsi="宋体" w:cs="Arial"/>
          <w:bCs/>
          <w:szCs w:val="21"/>
        </w:rPr>
      </w:pPr>
      <w:r w:rsidRPr="000A6BEA">
        <w:rPr>
          <w:rFonts w:asciiTheme="minorEastAsia" w:eastAsiaTheme="minorEastAsia" w:hAnsiTheme="minorEastAsia" w:hint="eastAsia"/>
          <w:szCs w:val="21"/>
        </w:rPr>
        <w:lastRenderedPageBreak/>
        <w:t>3.2 出现故障，在24个小时内提出处理方案，在48个小时内到现场服务；</w:t>
      </w:r>
    </w:p>
    <w:p w:rsidR="00EC2322" w:rsidRPr="000A6BEA" w:rsidRDefault="00EC2322" w:rsidP="008808F8">
      <w:pPr>
        <w:spacing w:beforeLines="50" w:afterLines="50" w:line="360" w:lineRule="auto"/>
      </w:pPr>
      <w:r w:rsidRPr="000A6BEA">
        <w:rPr>
          <w:rFonts w:hint="eastAsia"/>
        </w:rPr>
        <w:t xml:space="preserve">3.3 </w:t>
      </w:r>
      <w:r w:rsidRPr="000A6BEA">
        <w:rPr>
          <w:rFonts w:hint="eastAsia"/>
        </w:rPr>
        <w:t>需提供详细的售后服务方案；</w:t>
      </w:r>
    </w:p>
    <w:p w:rsidR="00EC2322" w:rsidRPr="000A6BEA" w:rsidRDefault="00EC2322" w:rsidP="00EC2322">
      <w:pPr>
        <w:spacing w:line="440" w:lineRule="exact"/>
        <w:ind w:firstLineChars="200" w:firstLine="420"/>
        <w:rPr>
          <w:szCs w:val="21"/>
        </w:rPr>
      </w:pPr>
      <w:r w:rsidRPr="000A6BEA">
        <w:rPr>
          <w:rFonts w:hint="eastAsia"/>
          <w:szCs w:val="21"/>
        </w:rPr>
        <w:t>上述技术要求和其他要求，仅作为报价人编制报价文件和参加谈判时之参考。通过谈判，最终确定符合采购需求的技术指标及相关要求。</w:t>
      </w:r>
    </w:p>
    <w:p w:rsidR="00C62726" w:rsidRPr="00EC2322" w:rsidRDefault="00C62726"/>
    <w:sectPr w:rsidR="00C62726" w:rsidRPr="00EC2322" w:rsidSect="0067209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0A" w:rsidRDefault="00BF000A" w:rsidP="008808F8">
      <w:r>
        <w:separator/>
      </w:r>
    </w:p>
  </w:endnote>
  <w:endnote w:type="continuationSeparator" w:id="1">
    <w:p w:rsidR="00BF000A" w:rsidRDefault="00BF000A" w:rsidP="00880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0A" w:rsidRDefault="00BF000A" w:rsidP="008808F8">
      <w:r>
        <w:separator/>
      </w:r>
    </w:p>
  </w:footnote>
  <w:footnote w:type="continuationSeparator" w:id="1">
    <w:p w:rsidR="00BF000A" w:rsidRDefault="00BF000A" w:rsidP="00880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rsidP="008808F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F8" w:rsidRDefault="008808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F5B"/>
    <w:multiLevelType w:val="hybridMultilevel"/>
    <w:tmpl w:val="3A589476"/>
    <w:lvl w:ilvl="0" w:tplc="3394033E">
      <w:start w:val="1"/>
      <w:numFmt w:val="decimal"/>
      <w:lvlText w:val="%1)"/>
      <w:lvlJc w:val="left"/>
      <w:pPr>
        <w:tabs>
          <w:tab w:val="num" w:pos="2100"/>
        </w:tabs>
        <w:ind w:left="21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E61652"/>
    <w:multiLevelType w:val="hybridMultilevel"/>
    <w:tmpl w:val="F39C5458"/>
    <w:lvl w:ilvl="0" w:tplc="3394033E">
      <w:start w:val="1"/>
      <w:numFmt w:val="decimal"/>
      <w:lvlText w:val="%1)"/>
      <w:lvlJc w:val="left"/>
      <w:pPr>
        <w:tabs>
          <w:tab w:val="num" w:pos="1740"/>
        </w:tabs>
        <w:ind w:left="17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35090"/>
    <w:multiLevelType w:val="hybridMultilevel"/>
    <w:tmpl w:val="CB2622B6"/>
    <w:lvl w:ilvl="0" w:tplc="3394033E">
      <w:start w:val="1"/>
      <w:numFmt w:val="decimal"/>
      <w:lvlText w:val="%1)"/>
      <w:lvlJc w:val="left"/>
      <w:pPr>
        <w:tabs>
          <w:tab w:val="num" w:pos="2100"/>
        </w:tabs>
        <w:ind w:left="21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CB1C8B"/>
    <w:multiLevelType w:val="hybridMultilevel"/>
    <w:tmpl w:val="4E2E9982"/>
    <w:lvl w:ilvl="0" w:tplc="E5720D28">
      <w:start w:val="1"/>
      <w:numFmt w:val="decimal"/>
      <w:lvlText w:val="%1)"/>
      <w:lvlJc w:val="left"/>
      <w:pPr>
        <w:tabs>
          <w:tab w:val="num" w:pos="2100"/>
        </w:tabs>
        <w:ind w:left="21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210660"/>
    <w:multiLevelType w:val="hybridMultilevel"/>
    <w:tmpl w:val="66C89850"/>
    <w:lvl w:ilvl="0" w:tplc="3394033E">
      <w:start w:val="1"/>
      <w:numFmt w:val="decimal"/>
      <w:lvlText w:val="%1)"/>
      <w:lvlJc w:val="left"/>
      <w:pPr>
        <w:tabs>
          <w:tab w:val="num" w:pos="1740"/>
        </w:tabs>
        <w:ind w:left="17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926CB1"/>
    <w:multiLevelType w:val="hybridMultilevel"/>
    <w:tmpl w:val="47260472"/>
    <w:lvl w:ilvl="0" w:tplc="3394033E">
      <w:start w:val="1"/>
      <w:numFmt w:val="decimal"/>
      <w:lvlText w:val="%1)"/>
      <w:lvlJc w:val="left"/>
      <w:pPr>
        <w:tabs>
          <w:tab w:val="num" w:pos="2100"/>
        </w:tabs>
        <w:ind w:left="21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322"/>
    <w:rsid w:val="00000039"/>
    <w:rsid w:val="00002999"/>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7993"/>
    <w:rsid w:val="00261B2F"/>
    <w:rsid w:val="00261C88"/>
    <w:rsid w:val="002635B5"/>
    <w:rsid w:val="0026454B"/>
    <w:rsid w:val="0026694A"/>
    <w:rsid w:val="00273252"/>
    <w:rsid w:val="00274D53"/>
    <w:rsid w:val="002775AE"/>
    <w:rsid w:val="002835CD"/>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A08"/>
    <w:rsid w:val="00406554"/>
    <w:rsid w:val="00407EB7"/>
    <w:rsid w:val="004151AB"/>
    <w:rsid w:val="004159D2"/>
    <w:rsid w:val="004234CF"/>
    <w:rsid w:val="0042363B"/>
    <w:rsid w:val="00424979"/>
    <w:rsid w:val="00430D4F"/>
    <w:rsid w:val="004313BC"/>
    <w:rsid w:val="00440D50"/>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5E2A"/>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1BDD"/>
    <w:rsid w:val="00664367"/>
    <w:rsid w:val="00665487"/>
    <w:rsid w:val="00666C6A"/>
    <w:rsid w:val="006676A2"/>
    <w:rsid w:val="00675F46"/>
    <w:rsid w:val="0067689B"/>
    <w:rsid w:val="00676D6C"/>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502F2"/>
    <w:rsid w:val="00750DC3"/>
    <w:rsid w:val="00751472"/>
    <w:rsid w:val="00754B78"/>
    <w:rsid w:val="007550BF"/>
    <w:rsid w:val="007556CC"/>
    <w:rsid w:val="0075575E"/>
    <w:rsid w:val="007604B1"/>
    <w:rsid w:val="00760827"/>
    <w:rsid w:val="00762BD4"/>
    <w:rsid w:val="00763240"/>
    <w:rsid w:val="00763B1F"/>
    <w:rsid w:val="007644FD"/>
    <w:rsid w:val="00765C86"/>
    <w:rsid w:val="00765CFF"/>
    <w:rsid w:val="007714D5"/>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08F8"/>
    <w:rsid w:val="0088140A"/>
    <w:rsid w:val="00881C40"/>
    <w:rsid w:val="00885A32"/>
    <w:rsid w:val="00886BB5"/>
    <w:rsid w:val="00886C05"/>
    <w:rsid w:val="00887557"/>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157D"/>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D0"/>
    <w:rsid w:val="00BE61E9"/>
    <w:rsid w:val="00BE62A7"/>
    <w:rsid w:val="00BE661A"/>
    <w:rsid w:val="00BE727B"/>
    <w:rsid w:val="00BF000A"/>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696E"/>
    <w:rsid w:val="00CA41E4"/>
    <w:rsid w:val="00CA6A29"/>
    <w:rsid w:val="00CA78C6"/>
    <w:rsid w:val="00CA7982"/>
    <w:rsid w:val="00CB13AF"/>
    <w:rsid w:val="00CB4013"/>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0F21"/>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153F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322"/>
    <w:rsid w:val="00EC2495"/>
    <w:rsid w:val="00EC5307"/>
    <w:rsid w:val="00ED0E7D"/>
    <w:rsid w:val="00ED12DD"/>
    <w:rsid w:val="00ED194F"/>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22"/>
    <w:pPr>
      <w:widowControl w:val="0"/>
      <w:jc w:val="both"/>
    </w:pPr>
    <w:rPr>
      <w:rFonts w:ascii="Times New Roman" w:eastAsia="宋体" w:hAnsi="Times New Roman" w:cs="Times New Roman"/>
      <w:szCs w:val="24"/>
    </w:rPr>
  </w:style>
  <w:style w:type="paragraph" w:styleId="1">
    <w:name w:val="heading 1"/>
    <w:basedOn w:val="a"/>
    <w:next w:val="a"/>
    <w:link w:val="1Char"/>
    <w:qFormat/>
    <w:rsid w:val="00EC232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2322"/>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880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08F8"/>
    <w:rPr>
      <w:rFonts w:ascii="Times New Roman" w:eastAsia="宋体" w:hAnsi="Times New Roman" w:cs="Times New Roman"/>
      <w:sz w:val="18"/>
      <w:szCs w:val="18"/>
    </w:rPr>
  </w:style>
  <w:style w:type="paragraph" w:styleId="a4">
    <w:name w:val="footer"/>
    <w:basedOn w:val="a"/>
    <w:link w:val="Char0"/>
    <w:uiPriority w:val="99"/>
    <w:semiHidden/>
    <w:unhideWhenUsed/>
    <w:rsid w:val="008808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8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2015-12-02T12:43:00Z</dcterms:created>
  <dcterms:modified xsi:type="dcterms:W3CDTF">2015-12-02T12:44:00Z</dcterms:modified>
</cp:coreProperties>
</file>