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bookmarkStart w:id="0" w:name="_Toc478047685"/>
      <w:bookmarkStart w:id="1" w:name="_Toc217446093"/>
      <w:bookmarkStart w:id="2" w:name="_Toc316292231"/>
      <w:bookmarkStart w:id="3" w:name="_Toc321382057"/>
      <w:r>
        <w:rPr>
          <w:rFonts w:ascii="Times New Roman" w:hAnsi="Times New Roman"/>
        </w:rPr>
        <w:t>技术、商务及其他要求</w:t>
      </w:r>
      <w:bookmarkEnd w:id="0"/>
      <w:bookmarkEnd w:id="1"/>
    </w:p>
    <w:p>
      <w:pPr>
        <w:pStyle w:val="3"/>
        <w:spacing w:before="120" w:after="120"/>
        <w:rPr>
          <w:rFonts w:ascii="Times New Roman" w:hAnsi="Times New Roman"/>
          <w:sz w:val="21"/>
          <w:szCs w:val="21"/>
        </w:rPr>
      </w:pPr>
      <w:bookmarkStart w:id="4" w:name="_Toc417566432"/>
      <w:bookmarkStart w:id="5" w:name="_Toc414347857"/>
      <w:bookmarkStart w:id="6" w:name="_Toc477248550"/>
      <w:r>
        <w:rPr>
          <w:rFonts w:ascii="Times New Roman" w:hAnsi="Times New Roman"/>
          <w:sz w:val="21"/>
          <w:szCs w:val="21"/>
        </w:rPr>
        <w:t>采购</w:t>
      </w:r>
      <w:bookmarkEnd w:id="4"/>
      <w:bookmarkEnd w:id="5"/>
      <w:r>
        <w:rPr>
          <w:rFonts w:hint="eastAsia" w:ascii="Times New Roman" w:hAnsi="Times New Roman"/>
          <w:sz w:val="21"/>
          <w:szCs w:val="21"/>
        </w:rPr>
        <w:t>服务</w:t>
      </w:r>
      <w:bookmarkEnd w:id="6"/>
      <w:r>
        <w:rPr>
          <w:rFonts w:hint="eastAsia" w:ascii="Times New Roman" w:hAnsi="Times New Roman"/>
          <w:sz w:val="21"/>
          <w:szCs w:val="21"/>
        </w:rPr>
        <w:t>名称</w:t>
      </w:r>
    </w:p>
    <w:tbl>
      <w:tblPr>
        <w:tblStyle w:val="8"/>
        <w:tblW w:w="890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82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采购服务</w:t>
            </w:r>
            <w:r>
              <w:rPr>
                <w:rFonts w:hint="eastAsia" w:ascii="Times New Roman" w:hAnsi="Times New Roman"/>
                <w:b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履约</w:t>
            </w:r>
            <w:r>
              <w:rPr>
                <w:rFonts w:ascii="Times New Roman" w:hAnsi="Times New Roman"/>
                <w:b/>
                <w:szCs w:val="21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中美华人纳米论坛会议服务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合同签订之日至会议结束</w:t>
            </w:r>
          </w:p>
        </w:tc>
      </w:tr>
    </w:tbl>
    <w:p>
      <w:pPr>
        <w:pStyle w:val="3"/>
        <w:spacing w:before="120" w:after="120"/>
        <w:ind w:left="426" w:hanging="426"/>
        <w:rPr>
          <w:rFonts w:ascii="Times New Roman" w:hAnsi="Times New Roman"/>
          <w:sz w:val="21"/>
          <w:szCs w:val="21"/>
        </w:rPr>
      </w:pPr>
      <w:bookmarkStart w:id="7" w:name="_Toc405470380"/>
      <w:bookmarkStart w:id="8" w:name="_Toc308116285"/>
      <w:bookmarkStart w:id="9" w:name="_Toc343513803"/>
      <w:bookmarkStart w:id="10" w:name="_Toc295392031"/>
      <w:bookmarkStart w:id="11" w:name="_Toc303150932"/>
      <w:bookmarkStart w:id="12" w:name="_Toc273336187"/>
      <w:bookmarkStart w:id="13" w:name="_Toc249194650"/>
      <w:bookmarkStart w:id="14" w:name="_Toc217446094"/>
      <w:bookmarkStart w:id="15" w:name="_Toc301782789"/>
      <w:bookmarkStart w:id="16" w:name="_Toc301782771"/>
      <w:bookmarkStart w:id="17" w:name="_Toc276718522"/>
      <w:bookmarkStart w:id="18" w:name="_Toc249366050"/>
      <w:r>
        <w:rPr>
          <w:rFonts w:ascii="Times New Roman" w:hAnsi="Times New Roman"/>
          <w:sz w:val="21"/>
          <w:szCs w:val="21"/>
        </w:rPr>
        <w:t>服务内容及服务标准</w:t>
      </w:r>
    </w:p>
    <w:p>
      <w:pPr>
        <w:pStyle w:val="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4.2.1服务内容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1、</w:t>
      </w:r>
      <w:r>
        <w:rPr>
          <w:szCs w:val="21"/>
        </w:rPr>
        <w:t>会场选址</w:t>
      </w:r>
    </w:p>
    <w:p>
      <w:pPr>
        <w:ind w:firstLine="420" w:firstLineChars="200"/>
      </w:pPr>
      <w:r>
        <w:rPr>
          <w:rFonts w:hint="eastAsia"/>
          <w:szCs w:val="21"/>
        </w:rPr>
        <w:t>会场须能够</w:t>
      </w:r>
      <w:r>
        <w:rPr>
          <w:szCs w:val="21"/>
        </w:rPr>
        <w:t>同时容纳</w:t>
      </w:r>
      <w:r>
        <w:rPr>
          <w:rFonts w:hint="eastAsia"/>
          <w:szCs w:val="21"/>
        </w:rPr>
        <w:t>8</w:t>
      </w:r>
      <w:r>
        <w:rPr>
          <w:szCs w:val="21"/>
        </w:rPr>
        <w:t>00</w:t>
      </w:r>
      <w:r>
        <w:rPr>
          <w:rFonts w:hint="eastAsia"/>
          <w:szCs w:val="21"/>
        </w:rPr>
        <w:t>-</w:t>
      </w:r>
      <w:r>
        <w:rPr>
          <w:szCs w:val="21"/>
        </w:rPr>
        <w:t>1000人</w:t>
      </w:r>
      <w:r>
        <w:rPr>
          <w:rFonts w:hint="eastAsia"/>
          <w:szCs w:val="21"/>
        </w:rPr>
        <w:t>。</w:t>
      </w:r>
    </w:p>
    <w:p>
      <w:pPr>
        <w:ind w:firstLine="420" w:firstLineChars="200"/>
      </w:pPr>
      <w:r>
        <w:rPr>
          <w:rFonts w:hint="eastAsia"/>
        </w:rPr>
        <w:t>2、会场搭建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需预先形成搭建方案</w:t>
      </w:r>
      <w:r>
        <w:rPr>
          <w:rFonts w:hint="eastAsia"/>
          <w:szCs w:val="21"/>
        </w:rPr>
        <w:t>3套，</w:t>
      </w:r>
      <w:r>
        <w:rPr>
          <w:szCs w:val="21"/>
        </w:rPr>
        <w:t>经过</w:t>
      </w:r>
      <w:r>
        <w:rPr>
          <w:rFonts w:hint="eastAsia"/>
          <w:szCs w:val="21"/>
        </w:rPr>
        <w:t>会务组</w:t>
      </w:r>
      <w:r>
        <w:rPr>
          <w:szCs w:val="21"/>
        </w:rPr>
        <w:t>委会讨论确认以后方可实施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3、会议宣传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在著名科研微信公众号</w:t>
      </w:r>
      <w:r>
        <w:rPr>
          <w:rFonts w:hint="eastAsia"/>
          <w:szCs w:val="21"/>
        </w:rPr>
        <w:t>（至少</w:t>
      </w:r>
      <w:r>
        <w:rPr>
          <w:szCs w:val="21"/>
        </w:rPr>
        <w:t>3个以上</w:t>
      </w:r>
      <w:r>
        <w:rPr>
          <w:rFonts w:hint="eastAsia"/>
          <w:szCs w:val="21"/>
        </w:rPr>
        <w:t>）、</w:t>
      </w:r>
      <w:r>
        <w:rPr>
          <w:szCs w:val="21"/>
        </w:rPr>
        <w:t>建立官方会议网站</w:t>
      </w:r>
      <w:r>
        <w:rPr>
          <w:rFonts w:hint="eastAsia"/>
          <w:szCs w:val="21"/>
        </w:rPr>
        <w:t>、官方微信公众号、会议海报宣传方案3套（含海报</w:t>
      </w:r>
      <w:r>
        <w:rPr>
          <w:szCs w:val="21"/>
        </w:rPr>
        <w:t>6m*4m 2张</w:t>
      </w:r>
      <w:r>
        <w:rPr>
          <w:rFonts w:hint="eastAsia"/>
          <w:szCs w:val="21"/>
        </w:rPr>
        <w:t>，</w:t>
      </w:r>
      <w:r>
        <w:rPr>
          <w:szCs w:val="21"/>
        </w:rPr>
        <w:t>DM单</w:t>
      </w:r>
      <w:r>
        <w:rPr>
          <w:rFonts w:hint="eastAsia"/>
          <w:szCs w:val="21"/>
        </w:rPr>
        <w:t>5</w:t>
      </w:r>
      <w:r>
        <w:rPr>
          <w:szCs w:val="21"/>
        </w:rPr>
        <w:t>00份</w:t>
      </w:r>
      <w:r>
        <w:rPr>
          <w:rFonts w:hint="eastAsia"/>
          <w:szCs w:val="21"/>
        </w:rPr>
        <w:t>），以上内容均需形成完整的文案一套，</w:t>
      </w:r>
      <w:r>
        <w:rPr>
          <w:szCs w:val="21"/>
        </w:rPr>
        <w:t>经过</w:t>
      </w:r>
      <w:r>
        <w:rPr>
          <w:rFonts w:hint="eastAsia"/>
          <w:szCs w:val="21"/>
        </w:rPr>
        <w:t>会务</w:t>
      </w:r>
      <w:r>
        <w:rPr>
          <w:szCs w:val="21"/>
        </w:rPr>
        <w:t>组委会讨论确认以后方可实施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4、会议</w:t>
      </w:r>
      <w:r>
        <w:rPr>
          <w:szCs w:val="21"/>
        </w:rPr>
        <w:t>报名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接待8</w:t>
      </w:r>
      <w:r>
        <w:rPr>
          <w:szCs w:val="21"/>
        </w:rPr>
        <w:t>00</w:t>
      </w:r>
      <w:r>
        <w:rPr>
          <w:rFonts w:hint="eastAsia"/>
          <w:szCs w:val="21"/>
        </w:rPr>
        <w:t>-</w:t>
      </w:r>
      <w:r>
        <w:rPr>
          <w:szCs w:val="21"/>
        </w:rPr>
        <w:t>1000人会议报名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5、</w:t>
      </w:r>
      <w:r>
        <w:rPr>
          <w:szCs w:val="21"/>
        </w:rPr>
        <w:t>特邀专家接待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特邀专家</w:t>
      </w:r>
      <w:r>
        <w:rPr>
          <w:szCs w:val="21"/>
        </w:rPr>
        <w:t>约</w:t>
      </w:r>
      <w:r>
        <w:rPr>
          <w:rFonts w:hint="eastAsia"/>
          <w:szCs w:val="21"/>
        </w:rPr>
        <w:t>8</w:t>
      </w:r>
      <w:r>
        <w:rPr>
          <w:szCs w:val="21"/>
        </w:rPr>
        <w:t>0人左右</w:t>
      </w:r>
      <w:r>
        <w:rPr>
          <w:rFonts w:hint="eastAsia"/>
          <w:szCs w:val="21"/>
        </w:rPr>
        <w:t>，负责特邀专家接机至会议场地，会议期间安排专人负责特邀专家的会议日程，及时处理特邀专家关于会议的各种问题。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6、</w:t>
      </w:r>
      <w:r>
        <w:rPr>
          <w:szCs w:val="21"/>
        </w:rPr>
        <w:t>会议现场管理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及时解决</w:t>
      </w:r>
      <w:r>
        <w:rPr>
          <w:rFonts w:hint="eastAsia"/>
          <w:szCs w:val="21"/>
        </w:rPr>
        <w:t>会议</w:t>
      </w:r>
      <w:r>
        <w:rPr>
          <w:szCs w:val="21"/>
        </w:rPr>
        <w:t>现场的突发事件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7、</w:t>
      </w:r>
      <w:r>
        <w:rPr>
          <w:szCs w:val="21"/>
        </w:rPr>
        <w:t>会议办公设备租赁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约</w:t>
      </w:r>
      <w:r>
        <w:rPr>
          <w:rFonts w:hint="eastAsia"/>
          <w:szCs w:val="21"/>
        </w:rPr>
        <w:t>1</w:t>
      </w:r>
      <w:r>
        <w:rPr>
          <w:szCs w:val="21"/>
        </w:rPr>
        <w:t>0套</w:t>
      </w:r>
      <w:r>
        <w:rPr>
          <w:rFonts w:hint="eastAsia"/>
          <w:szCs w:val="21"/>
        </w:rPr>
        <w:t>，</w:t>
      </w:r>
      <w:r>
        <w:rPr>
          <w:szCs w:val="21"/>
        </w:rPr>
        <w:t>含电脑</w:t>
      </w:r>
      <w:r>
        <w:rPr>
          <w:rFonts w:hint="eastAsia"/>
          <w:szCs w:val="21"/>
        </w:rPr>
        <w:t>1</w:t>
      </w:r>
      <w:r>
        <w:rPr>
          <w:szCs w:val="21"/>
        </w:rPr>
        <w:t>0台</w:t>
      </w:r>
      <w:r>
        <w:rPr>
          <w:rFonts w:hint="eastAsia"/>
          <w:szCs w:val="21"/>
        </w:rPr>
        <w:t>，</w:t>
      </w:r>
      <w:r>
        <w:rPr>
          <w:szCs w:val="21"/>
        </w:rPr>
        <w:t>办公桌</w:t>
      </w:r>
      <w:r>
        <w:rPr>
          <w:rFonts w:hint="eastAsia"/>
          <w:szCs w:val="21"/>
        </w:rPr>
        <w:t>1</w:t>
      </w:r>
      <w:r>
        <w:rPr>
          <w:szCs w:val="21"/>
        </w:rPr>
        <w:t>0套</w:t>
      </w:r>
      <w:r>
        <w:rPr>
          <w:rFonts w:hint="eastAsia"/>
          <w:szCs w:val="21"/>
        </w:rPr>
        <w:t>（含桌椅），</w:t>
      </w:r>
      <w:r>
        <w:rPr>
          <w:szCs w:val="21"/>
        </w:rPr>
        <w:t>打印机</w:t>
      </w:r>
      <w:r>
        <w:rPr>
          <w:rFonts w:hint="eastAsia"/>
          <w:szCs w:val="21"/>
        </w:rPr>
        <w:t>5台。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8、</w:t>
      </w:r>
      <w:r>
        <w:rPr>
          <w:szCs w:val="21"/>
        </w:rPr>
        <w:t>会议现场</w:t>
      </w:r>
      <w:r>
        <w:rPr>
          <w:rFonts w:hint="eastAsia"/>
          <w:szCs w:val="21"/>
        </w:rPr>
        <w:t>同</w:t>
      </w:r>
      <w:r>
        <w:rPr>
          <w:szCs w:val="21"/>
        </w:rPr>
        <w:t>传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会议现场</w:t>
      </w:r>
      <w:r>
        <w:rPr>
          <w:rFonts w:hint="eastAsia"/>
          <w:szCs w:val="21"/>
        </w:rPr>
        <w:t>同</w:t>
      </w:r>
      <w:r>
        <w:rPr>
          <w:szCs w:val="21"/>
        </w:rPr>
        <w:t>传5人</w:t>
      </w:r>
      <w:r>
        <w:rPr>
          <w:rFonts w:hint="eastAsia"/>
          <w:szCs w:val="21"/>
        </w:rPr>
        <w:t>，</w:t>
      </w:r>
      <w:r>
        <w:rPr>
          <w:szCs w:val="21"/>
        </w:rPr>
        <w:t>需有同传职业资格证书</w:t>
      </w:r>
      <w:r>
        <w:rPr>
          <w:rFonts w:hint="eastAsia"/>
          <w:szCs w:val="21"/>
        </w:rPr>
        <w:t>（附证书复印件）。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9、</w:t>
      </w:r>
      <w:r>
        <w:rPr>
          <w:szCs w:val="21"/>
        </w:rPr>
        <w:t>会议资料印刷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会议资料印刷8</w:t>
      </w:r>
      <w:r>
        <w:rPr>
          <w:szCs w:val="21"/>
        </w:rPr>
        <w:t>00</w:t>
      </w:r>
      <w:r>
        <w:rPr>
          <w:rFonts w:hint="eastAsia"/>
          <w:szCs w:val="21"/>
        </w:rPr>
        <w:t>-</w:t>
      </w:r>
      <w:r>
        <w:rPr>
          <w:szCs w:val="21"/>
        </w:rPr>
        <w:t>1000人份</w:t>
      </w:r>
      <w:r>
        <w:rPr>
          <w:rFonts w:hint="eastAsia"/>
          <w:szCs w:val="21"/>
        </w:rPr>
        <w:t>。</w:t>
      </w:r>
    </w:p>
    <w:p/>
    <w:bookmarkEnd w:id="7"/>
    <w:p>
      <w:pPr>
        <w:pStyle w:val="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4.2.2服务</w:t>
      </w:r>
      <w:r>
        <w:rPr>
          <w:rFonts w:hint="eastAsia" w:ascii="Times New Roman" w:hAnsi="Times New Roman"/>
          <w:sz w:val="21"/>
          <w:szCs w:val="21"/>
          <w:lang w:eastAsia="zh-CN"/>
        </w:rPr>
        <w:t>要求及</w:t>
      </w:r>
      <w:r>
        <w:rPr>
          <w:rFonts w:ascii="Times New Roman" w:hAnsi="Times New Roman"/>
          <w:sz w:val="21"/>
          <w:szCs w:val="21"/>
          <w:lang w:eastAsia="zh-CN"/>
        </w:rPr>
        <w:t>标准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服务要求</w:t>
            </w:r>
          </w:p>
        </w:tc>
        <w:tc>
          <w:tcPr>
            <w:tcW w:w="6663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详细技术服务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要求及标准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Segoe UI Symbol" w:asciiTheme="minorEastAsia" w:hAnsiTheme="minorEastAsia" w:eastAsiaTheme="minorEastAsia"/>
                <w:szCs w:val="21"/>
              </w:rPr>
              <w:t>★</w:t>
            </w:r>
            <w:r>
              <w:rPr>
                <w:rFonts w:asciiTheme="minorEastAsia" w:hAnsiTheme="minorEastAsia" w:eastAsiaTheme="minorEastAsia"/>
                <w:szCs w:val="21"/>
              </w:rPr>
              <w:t>做好会议前期的各项准备服务</w:t>
            </w:r>
          </w:p>
        </w:tc>
        <w:tc>
          <w:tcPr>
            <w:tcW w:w="66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成立专门的项目团队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全程跟进本次会议的各项准备工作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包括会议的宣传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报名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会议资料的印刷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以及特邀专家的接待工作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Segoe UI Symbol" w:asciiTheme="minorEastAsia" w:hAnsiTheme="minorEastAsia" w:eastAsiaTheme="minorEastAsia"/>
                <w:szCs w:val="21"/>
              </w:rPr>
              <w:t>★</w:t>
            </w:r>
            <w:r>
              <w:rPr>
                <w:rFonts w:asciiTheme="minorEastAsia" w:hAnsiTheme="minorEastAsia" w:eastAsiaTheme="minorEastAsia"/>
                <w:szCs w:val="21"/>
              </w:rPr>
              <w:t>做好会议召开时的保障服务</w:t>
            </w:r>
          </w:p>
        </w:tc>
        <w:tc>
          <w:tcPr>
            <w:tcW w:w="66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成立现场工作组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，2</w:t>
            </w:r>
            <w:r>
              <w:rPr>
                <w:rFonts w:asciiTheme="minorEastAsia" w:hAnsiTheme="minorEastAsia" w:eastAsiaTheme="minorEastAsia"/>
                <w:szCs w:val="21"/>
              </w:rPr>
              <w:t>4小时值班制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会议召开期间出现任何问题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随叫随到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spacing w:beforeLines="50" w:afterLines="50"/>
              <w:jc w:val="center"/>
              <w:rPr>
                <w:rFonts w:cs="Segoe UI Symbol" w:asciiTheme="minorEastAsia" w:hAnsiTheme="minorEastAsia" w:eastAsiaTheme="minorEastAsia"/>
                <w:szCs w:val="21"/>
              </w:rPr>
            </w:pPr>
            <w:r>
              <w:rPr>
                <w:rFonts w:hint="eastAsia" w:cs="Segoe UI Symbol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Segoe UI Symbol" w:asciiTheme="minorEastAsia" w:hAnsiTheme="minorEastAsia" w:eastAsiaTheme="minorEastAsia"/>
                <w:szCs w:val="21"/>
              </w:rPr>
              <w:t>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会议</w:t>
            </w:r>
            <w:r>
              <w:rPr>
                <w:rFonts w:asciiTheme="minorEastAsia" w:hAnsiTheme="minorEastAsia" w:eastAsiaTheme="minorEastAsia"/>
                <w:szCs w:val="21"/>
              </w:rPr>
              <w:t>方案</w:t>
            </w:r>
          </w:p>
        </w:tc>
        <w:tc>
          <w:tcPr>
            <w:tcW w:w="666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ind w:left="567" w:hanging="567"/>
              <w:outlineLvl w:val="1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>投标人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须</w:t>
            </w: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>提供详细且完善的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会议</w:t>
            </w: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>服务方案，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须</w:t>
            </w: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>提供专业的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会议</w:t>
            </w: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>服务。</w:t>
            </w:r>
          </w:p>
        </w:tc>
      </w:tr>
    </w:tbl>
    <w:p>
      <w:pPr>
        <w:pStyle w:val="3"/>
        <w:spacing w:before="120" w:after="120"/>
        <w:ind w:left="426" w:hanging="426"/>
        <w:rPr>
          <w:rFonts w:ascii="Times New Roman" w:hAnsi="Times New Roman"/>
          <w:sz w:val="21"/>
          <w:szCs w:val="21"/>
        </w:rPr>
      </w:pPr>
      <w:bookmarkStart w:id="19" w:name="_Toc477248553"/>
      <w:bookmarkStart w:id="20" w:name="_Toc417566437"/>
      <w:r>
        <w:rPr>
          <w:rFonts w:hint="eastAsia" w:ascii="Times New Roman" w:hAnsi="Times New Roman"/>
          <w:sz w:val="21"/>
          <w:szCs w:val="21"/>
        </w:rPr>
        <w:t>商务要求</w:t>
      </w:r>
    </w:p>
    <w:p>
      <w:pPr>
        <w:pStyle w:val="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4.3.1</w:t>
      </w:r>
      <w:r>
        <w:rPr>
          <w:rFonts w:cs="Segoe UI Symbol" w:asciiTheme="minorEastAsia" w:hAnsiTheme="minorEastAsia" w:eastAsiaTheme="minorEastAsia"/>
          <w:b w:val="0"/>
          <w:sz w:val="21"/>
          <w:szCs w:val="21"/>
        </w:rPr>
        <w:t>★</w:t>
      </w:r>
      <w:r>
        <w:rPr>
          <w:rFonts w:ascii="Times New Roman" w:hAnsi="Times New Roman"/>
          <w:sz w:val="21"/>
          <w:szCs w:val="21"/>
        </w:rPr>
        <w:t>服务</w:t>
      </w:r>
      <w:bookmarkEnd w:id="19"/>
      <w:bookmarkEnd w:id="20"/>
      <w:bookmarkStart w:id="21" w:name="_Toc417566438"/>
      <w:r>
        <w:rPr>
          <w:rFonts w:ascii="Times New Roman" w:hAnsi="Times New Roman"/>
          <w:sz w:val="21"/>
          <w:szCs w:val="21"/>
        </w:rPr>
        <w:t>响应</w:t>
      </w:r>
    </w:p>
    <w:bookmarkEnd w:id="21"/>
    <w:p>
      <w:pPr>
        <w:pStyle w:val="4"/>
        <w:ind w:firstLine="420" w:firstLineChars="200"/>
        <w:rPr>
          <w:b w:val="0"/>
          <w:sz w:val="21"/>
          <w:szCs w:val="21"/>
          <w:lang w:eastAsia="zh-CN"/>
        </w:rPr>
      </w:pPr>
      <w:bookmarkStart w:id="22" w:name="_Toc477248554"/>
      <w:r>
        <w:rPr>
          <w:rFonts w:hint="eastAsia"/>
          <w:b w:val="0"/>
          <w:sz w:val="21"/>
          <w:szCs w:val="21"/>
          <w:lang w:eastAsia="zh-CN"/>
        </w:rPr>
        <w:t>投标人承诺针对提供服务期间出现的问题，</w:t>
      </w:r>
      <w:r>
        <w:rPr>
          <w:rFonts w:ascii="Times New Roman" w:hAnsi="Times New Roman"/>
          <w:b w:val="0"/>
          <w:sz w:val="21"/>
          <w:szCs w:val="21"/>
          <w:lang w:eastAsia="zh-CN"/>
        </w:rPr>
        <w:t>1</w:t>
      </w:r>
      <w:r>
        <w:rPr>
          <w:rFonts w:hint="eastAsia"/>
          <w:b w:val="0"/>
          <w:sz w:val="21"/>
          <w:szCs w:val="21"/>
          <w:lang w:eastAsia="zh-CN"/>
        </w:rPr>
        <w:t>小时内响应，</w:t>
      </w:r>
      <w:r>
        <w:rPr>
          <w:rFonts w:ascii="Times New Roman" w:hAnsi="Times New Roman"/>
          <w:b w:val="0"/>
          <w:sz w:val="21"/>
          <w:szCs w:val="21"/>
          <w:lang w:eastAsia="zh-CN"/>
        </w:rPr>
        <w:t>24</w:t>
      </w:r>
      <w:r>
        <w:rPr>
          <w:rFonts w:hint="eastAsia"/>
          <w:b w:val="0"/>
          <w:sz w:val="21"/>
          <w:szCs w:val="21"/>
          <w:lang w:eastAsia="zh-CN"/>
        </w:rPr>
        <w:t>小时内协商确定解决方案。</w:t>
      </w:r>
    </w:p>
    <w:p>
      <w:pPr>
        <w:pStyle w:val="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4.3.2</w:t>
      </w:r>
      <w:bookmarkEnd w:id="22"/>
      <w:r>
        <w:rPr>
          <w:rFonts w:cs="Segoe UI Symbol" w:asciiTheme="minorEastAsia" w:hAnsiTheme="minorEastAsia" w:eastAsiaTheme="minorEastAsia"/>
          <w:b w:val="0"/>
          <w:sz w:val="21"/>
          <w:szCs w:val="21"/>
          <w:lang w:eastAsia="zh-CN"/>
        </w:rPr>
        <w:t>★</w:t>
      </w:r>
      <w:r>
        <w:rPr>
          <w:rFonts w:ascii="Times New Roman" w:hAnsi="Times New Roman"/>
          <w:sz w:val="21"/>
          <w:szCs w:val="21"/>
          <w:lang w:eastAsia="zh-CN"/>
        </w:rPr>
        <w:t>付款方式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ind w:firstLine="420" w:firstLineChars="200"/>
        <w:rPr>
          <w:szCs w:val="21"/>
        </w:rPr>
      </w:pPr>
      <w:bookmarkStart w:id="23" w:name="_Toc477248555"/>
      <w:bookmarkStart w:id="24" w:name="_Toc430269229"/>
      <w:r>
        <w:rPr>
          <w:szCs w:val="21"/>
        </w:rPr>
        <w:t>1.分期付款，首付款，合同签署后支付合同总额的40%；第二期，提供服务通过</w:t>
      </w:r>
      <w:r>
        <w:rPr>
          <w:rFonts w:hint="eastAsia"/>
          <w:szCs w:val="21"/>
        </w:rPr>
        <w:t>验收</w:t>
      </w:r>
      <w:r>
        <w:rPr>
          <w:szCs w:val="21"/>
        </w:rPr>
        <w:t>后，支付合同总额的60%；</w:t>
      </w:r>
    </w:p>
    <w:p>
      <w:pPr>
        <w:pStyle w:val="4"/>
        <w:ind w:firstLine="420" w:firstLineChars="200"/>
        <w:rPr>
          <w:b w:val="0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 2.成交人需提供增值税普通发票。</w:t>
      </w:r>
    </w:p>
    <w:p>
      <w:pPr>
        <w:pStyle w:val="4"/>
        <w:rPr>
          <w:rFonts w:ascii="Times New Roman" w:hAnsi="Times New Roman"/>
          <w:sz w:val="21"/>
          <w:szCs w:val="21"/>
          <w:lang w:eastAsia="zh-CN"/>
        </w:rPr>
      </w:pPr>
      <w:r>
        <w:rPr>
          <w:rFonts w:hint="eastAsia" w:ascii="Times New Roman" w:hAnsi="Times New Roman"/>
          <w:sz w:val="21"/>
          <w:szCs w:val="21"/>
          <w:lang w:eastAsia="zh-CN"/>
        </w:rPr>
        <w:t>4.3.3</w:t>
      </w:r>
      <w:r>
        <w:rPr>
          <w:rFonts w:cs="Segoe UI Symbol" w:asciiTheme="minorEastAsia" w:hAnsiTheme="minorEastAsia" w:eastAsiaTheme="minorEastAsia"/>
          <w:b w:val="0"/>
          <w:sz w:val="21"/>
          <w:szCs w:val="21"/>
          <w:lang w:eastAsia="zh-CN"/>
        </w:rPr>
        <w:t>★</w:t>
      </w:r>
      <w:r>
        <w:rPr>
          <w:rFonts w:ascii="Times New Roman" w:hAnsi="Times New Roman"/>
          <w:sz w:val="21"/>
          <w:szCs w:val="21"/>
          <w:lang w:eastAsia="zh-CN"/>
        </w:rPr>
        <w:t>验收标准</w:t>
      </w:r>
    </w:p>
    <w:p>
      <w:pPr>
        <w:tabs>
          <w:tab w:val="left" w:pos="851"/>
          <w:tab w:val="left" w:pos="993"/>
        </w:tabs>
        <w:adjustRightInd w:val="0"/>
        <w:snapToGrid w:val="0"/>
        <w:spacing w:line="360" w:lineRule="auto"/>
        <w:ind w:left="426"/>
        <w:rPr>
          <w:szCs w:val="21"/>
        </w:rPr>
      </w:pPr>
      <w:r>
        <w:rPr>
          <w:szCs w:val="21"/>
        </w:rPr>
        <w:t>验收合格条件如下：</w:t>
      </w:r>
    </w:p>
    <w:p>
      <w:pPr>
        <w:tabs>
          <w:tab w:val="left" w:pos="851"/>
          <w:tab w:val="left" w:pos="993"/>
        </w:tabs>
        <w:adjustRightInd w:val="0"/>
        <w:snapToGrid w:val="0"/>
        <w:spacing w:line="360" w:lineRule="auto"/>
        <w:ind w:left="426"/>
        <w:rPr>
          <w:szCs w:val="21"/>
        </w:rPr>
      </w:pPr>
      <w:r>
        <w:rPr>
          <w:rFonts w:hint="eastAsia"/>
          <w:szCs w:val="21"/>
        </w:rPr>
        <w:t>1、服务内容</w:t>
      </w:r>
      <w:r>
        <w:rPr>
          <w:szCs w:val="21"/>
        </w:rPr>
        <w:t>达到规定的标准；</w:t>
      </w:r>
    </w:p>
    <w:p>
      <w:pPr>
        <w:tabs>
          <w:tab w:val="left" w:pos="851"/>
          <w:tab w:val="left" w:pos="993"/>
        </w:tabs>
        <w:adjustRightInd w:val="0"/>
        <w:snapToGrid w:val="0"/>
        <w:spacing w:line="360" w:lineRule="auto"/>
        <w:ind w:left="426"/>
        <w:rPr>
          <w:szCs w:val="21"/>
        </w:rPr>
      </w:pPr>
      <w:r>
        <w:rPr>
          <w:rFonts w:hint="eastAsia"/>
          <w:szCs w:val="21"/>
        </w:rPr>
        <w:t>2、</w:t>
      </w:r>
      <w:r>
        <w:rPr>
          <w:szCs w:val="21"/>
        </w:rPr>
        <w:t>在</w:t>
      </w:r>
      <w:r>
        <w:rPr>
          <w:rFonts w:hint="eastAsia"/>
          <w:szCs w:val="21"/>
        </w:rPr>
        <w:t>会议</w:t>
      </w:r>
      <w:r>
        <w:rPr>
          <w:szCs w:val="21"/>
        </w:rPr>
        <w:t>服务期间所出现的问题得到解决，并且</w:t>
      </w:r>
      <w:r>
        <w:rPr>
          <w:rFonts w:hint="eastAsia"/>
          <w:szCs w:val="21"/>
        </w:rPr>
        <w:t>会议</w:t>
      </w:r>
      <w:r>
        <w:rPr>
          <w:szCs w:val="21"/>
        </w:rPr>
        <w:t>正常进行；</w:t>
      </w:r>
    </w:p>
    <w:p>
      <w:pPr>
        <w:tabs>
          <w:tab w:val="left" w:pos="851"/>
          <w:tab w:val="left" w:pos="993"/>
        </w:tabs>
        <w:adjustRightInd w:val="0"/>
        <w:snapToGrid w:val="0"/>
        <w:spacing w:line="360" w:lineRule="auto"/>
        <w:ind w:left="426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3、</w:t>
      </w:r>
      <w:r>
        <w:rPr>
          <w:bCs/>
          <w:iCs/>
          <w:szCs w:val="21"/>
        </w:rPr>
        <w:t>在规定时间内完成</w:t>
      </w:r>
      <w:r>
        <w:rPr>
          <w:rFonts w:hint="eastAsia"/>
          <w:bCs/>
          <w:iCs/>
          <w:szCs w:val="21"/>
        </w:rPr>
        <w:t>会议</w:t>
      </w:r>
      <w:r>
        <w:rPr>
          <w:bCs/>
          <w:iCs/>
          <w:szCs w:val="21"/>
        </w:rPr>
        <w:t>服务的相关事项，并经采购人确认。</w:t>
      </w:r>
    </w:p>
    <w:p>
      <w:pPr>
        <w:pStyle w:val="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4.3.4</w:t>
      </w:r>
      <w:bookmarkEnd w:id="23"/>
      <w:bookmarkEnd w:id="24"/>
      <w:r>
        <w:rPr>
          <w:rFonts w:cs="Segoe UI Symbol" w:asciiTheme="minorEastAsia" w:hAnsiTheme="minorEastAsia" w:eastAsiaTheme="minorEastAsia"/>
          <w:b w:val="0"/>
          <w:sz w:val="21"/>
          <w:szCs w:val="21"/>
          <w:lang w:eastAsia="zh-CN"/>
        </w:rPr>
        <w:t>★</w:t>
      </w:r>
      <w:r>
        <w:rPr>
          <w:rFonts w:ascii="Times New Roman" w:hAnsi="Times New Roman"/>
          <w:sz w:val="21"/>
          <w:szCs w:val="21"/>
          <w:lang w:eastAsia="zh-CN"/>
        </w:rPr>
        <w:t>合同签订</w:t>
      </w:r>
    </w:p>
    <w:p>
      <w:pPr>
        <w:pStyle w:val="4"/>
        <w:ind w:firstLine="420" w:firstLineChars="200"/>
        <w:rPr>
          <w:b w:val="0"/>
          <w:sz w:val="21"/>
          <w:szCs w:val="21"/>
          <w:lang w:val="zh-CN" w:eastAsia="zh-CN"/>
        </w:rPr>
      </w:pPr>
      <w:r>
        <w:rPr>
          <w:b w:val="0"/>
          <w:sz w:val="21"/>
          <w:szCs w:val="21"/>
          <w:lang w:val="zh-CN" w:eastAsia="zh-CN"/>
        </w:rPr>
        <w:t>供应商收到成交通知书之日起</w:t>
      </w:r>
      <w:r>
        <w:rPr>
          <w:rFonts w:ascii="Times New Roman" w:hAnsi="Times New Roman"/>
          <w:b w:val="0"/>
          <w:sz w:val="21"/>
          <w:szCs w:val="21"/>
          <w:lang w:val="zh-CN" w:eastAsia="zh-CN"/>
        </w:rPr>
        <w:t xml:space="preserve">2 </w:t>
      </w:r>
      <w:r>
        <w:rPr>
          <w:b w:val="0"/>
          <w:sz w:val="21"/>
          <w:szCs w:val="21"/>
          <w:lang w:val="zh-CN" w:eastAsia="zh-CN"/>
        </w:rPr>
        <w:t>日内与西南交通大学签订合同。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4.3.5</w:t>
      </w:r>
      <w:r>
        <w:rPr>
          <w:rFonts w:cs="Segoe UI Symbol" w:asciiTheme="minorEastAsia" w:hAnsiTheme="minorEastAsia" w:eastAsiaTheme="minorEastAsia"/>
          <w:szCs w:val="21"/>
        </w:rPr>
        <w:t>★</w:t>
      </w:r>
      <w:r>
        <w:rPr>
          <w:rFonts w:hint="eastAsia" w:asciiTheme="minorEastAsia" w:hAnsiTheme="minorEastAsia" w:eastAsiaTheme="minorEastAsia"/>
          <w:b/>
        </w:rPr>
        <w:t>团队服务人数</w:t>
      </w:r>
    </w:p>
    <w:p>
      <w:pPr>
        <w:pStyle w:val="4"/>
        <w:ind w:firstLine="420" w:firstLineChars="200"/>
        <w:rPr>
          <w:b w:val="0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本项目需要提供的团队服务人数为</w:t>
      </w:r>
      <w:r>
        <w:rPr>
          <w:rFonts w:ascii="Times New Roman" w:hAnsi="Times New Roman"/>
          <w:b w:val="0"/>
          <w:sz w:val="21"/>
          <w:szCs w:val="21"/>
          <w:lang w:eastAsia="zh-CN"/>
        </w:rPr>
        <w:t>10</w:t>
      </w:r>
      <w:r>
        <w:rPr>
          <w:rFonts w:hint="eastAsia"/>
          <w:b w:val="0"/>
          <w:sz w:val="21"/>
          <w:szCs w:val="21"/>
          <w:lang w:eastAsia="zh-CN"/>
        </w:rPr>
        <w:t>人。</w:t>
      </w:r>
    </w:p>
    <w:p>
      <w:pPr>
        <w:pStyle w:val="3"/>
        <w:spacing w:before="120" w:after="120"/>
        <w:rPr>
          <w:rFonts w:ascii="Times New Roman" w:hAnsi="Times New Roman"/>
          <w:sz w:val="21"/>
          <w:szCs w:val="21"/>
        </w:rPr>
      </w:pPr>
      <w:bookmarkStart w:id="25" w:name="_Toc477248556"/>
      <w:bookmarkStart w:id="26" w:name="_Toc461024576"/>
      <w:r>
        <w:rPr>
          <w:rFonts w:ascii="Times New Roman" w:hAnsi="Times New Roman"/>
          <w:sz w:val="21"/>
          <w:szCs w:val="21"/>
        </w:rPr>
        <w:t>其他要求</w:t>
      </w:r>
      <w:bookmarkEnd w:id="25"/>
      <w:bookmarkEnd w:id="26"/>
    </w:p>
    <w:p>
      <w:pPr>
        <w:numPr>
          <w:ilvl w:val="0"/>
          <w:numId w:val="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>
      <w:pPr>
        <w:numPr>
          <w:ilvl w:val="0"/>
          <w:numId w:val="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采购人享有本项目实施过程中产生的知识成果及知识产权。</w:t>
      </w:r>
    </w:p>
    <w:p>
      <w:pPr>
        <w:numPr>
          <w:ilvl w:val="0"/>
          <w:numId w:val="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如欲在项目实施过程中采用自有知识成果，需在响应文件中声明，并提供相关知识产权证明文件。使用该知识成果后，供应商需提供开发接口和开发手册等技术文档，并承诺提供无限期技术支持，采购人享有永久使用权。</w:t>
      </w:r>
    </w:p>
    <w:p>
      <w:pPr>
        <w:numPr>
          <w:ilvl w:val="0"/>
          <w:numId w:val="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如采用供应商所不拥有的知识产权的产品，则在报价中必须包括合法获取该知识产权的相关费用。</w:t>
      </w:r>
      <w:bookmarkEnd w:id="2"/>
      <w:bookmarkEnd w:id="3"/>
      <w:bookmarkStart w:id="27" w:name="_Toc320624213"/>
      <w:bookmarkEnd w:id="27"/>
      <w:bookmarkStart w:id="28" w:name="_Toc320624223"/>
      <w:bookmarkEnd w:id="28"/>
      <w:bookmarkStart w:id="29" w:name="_Toc320624214"/>
      <w:bookmarkEnd w:id="29"/>
      <w:bookmarkStart w:id="30" w:name="_Toc320624222"/>
      <w:bookmarkEnd w:id="30"/>
      <w:bookmarkStart w:id="31" w:name="_Toc320624220"/>
      <w:bookmarkEnd w:id="31"/>
      <w:bookmarkStart w:id="32" w:name="_Toc320624221"/>
      <w:bookmarkEnd w:id="32"/>
      <w:bookmarkStart w:id="33" w:name="_Toc320624212"/>
      <w:bookmarkEnd w:id="33"/>
      <w:bookmarkStart w:id="34" w:name="_Toc320624218"/>
      <w:bookmarkEnd w:id="34"/>
      <w:bookmarkStart w:id="35" w:name="_Toc320624219"/>
      <w:bookmarkEnd w:id="35"/>
      <w:bookmarkStart w:id="36" w:name="_Toc320624216"/>
      <w:bookmarkEnd w:id="36"/>
      <w:bookmarkStart w:id="37" w:name="_Toc338233628"/>
      <w:bookmarkEnd w:id="37"/>
      <w:bookmarkStart w:id="38" w:name="_Toc320624215"/>
      <w:bookmarkEnd w:id="38"/>
      <w:bookmarkStart w:id="39" w:name="_Toc338233627"/>
      <w:bookmarkEnd w:id="39"/>
      <w:bookmarkStart w:id="40" w:name="_Toc338233625"/>
      <w:bookmarkEnd w:id="40"/>
      <w:bookmarkStart w:id="41" w:name="_Toc338233626"/>
      <w:bookmarkEnd w:id="41"/>
      <w:bookmarkStart w:id="42" w:name="_Toc320624217"/>
      <w:bookmarkEnd w:id="42"/>
      <w:bookmarkStart w:id="43" w:name="_Toc338233623"/>
      <w:bookmarkEnd w:id="43"/>
      <w:bookmarkStart w:id="44" w:name="_Toc338233624"/>
      <w:bookmarkEnd w:id="44"/>
      <w:bookmarkStart w:id="45" w:name="_Toc338233621"/>
      <w:bookmarkEnd w:id="45"/>
      <w:bookmarkStart w:id="46" w:name="_Toc338233568"/>
      <w:bookmarkEnd w:id="46"/>
      <w:bookmarkStart w:id="47" w:name="_Toc338233569"/>
      <w:bookmarkEnd w:id="47"/>
      <w:bookmarkStart w:id="48" w:name="_Toc338233567"/>
      <w:bookmarkEnd w:id="48"/>
      <w:bookmarkStart w:id="49" w:name="_Toc338233565"/>
      <w:bookmarkEnd w:id="49"/>
      <w:bookmarkStart w:id="50" w:name="_Toc338233566"/>
      <w:bookmarkEnd w:id="50"/>
      <w:bookmarkStart w:id="51" w:name="_Toc338233622"/>
      <w:bookmarkEnd w:id="51"/>
      <w:bookmarkStart w:id="52" w:name="_Toc338233515"/>
      <w:bookmarkEnd w:id="52"/>
      <w:bookmarkStart w:id="53" w:name="_Toc338233516"/>
      <w:bookmarkEnd w:id="53"/>
      <w:bookmarkStart w:id="54" w:name="_Toc316475741"/>
      <w:bookmarkEnd w:id="54"/>
      <w:bookmarkStart w:id="55" w:name="_Toc316475740"/>
      <w:bookmarkEnd w:id="55"/>
      <w:bookmarkStart w:id="56" w:name="_Toc316475645"/>
      <w:bookmarkEnd w:id="56"/>
      <w:bookmarkStart w:id="57" w:name="_Toc316475644"/>
      <w:bookmarkEnd w:id="57"/>
      <w:bookmarkStart w:id="58" w:name="_Toc316475643"/>
      <w:bookmarkEnd w:id="58"/>
      <w:bookmarkStart w:id="59" w:name="_Toc316475739"/>
      <w:bookmarkEnd w:id="59"/>
      <w:bookmarkStart w:id="60" w:name="_Toc338233514"/>
      <w:bookmarkEnd w:id="60"/>
      <w:bookmarkStart w:id="61" w:name="_Toc316475642"/>
      <w:bookmarkEnd w:id="61"/>
      <w:bookmarkStart w:id="62" w:name="_Toc316475738"/>
      <w:bookmarkEnd w:id="62"/>
      <w:bookmarkStart w:id="63" w:name="_Toc321396066"/>
      <w:bookmarkEnd w:id="63"/>
      <w:bookmarkStart w:id="64" w:name="_Toc315871636"/>
      <w:bookmarkEnd w:id="64"/>
      <w:bookmarkStart w:id="65" w:name="_Toc315871637"/>
      <w:bookmarkEnd w:id="65"/>
      <w:bookmarkStart w:id="66" w:name="_Toc315871635"/>
      <w:bookmarkEnd w:id="66"/>
      <w:bookmarkStart w:id="67" w:name="_Toc315871633"/>
      <w:bookmarkEnd w:id="67"/>
      <w:bookmarkStart w:id="68" w:name="_Toc315871634"/>
      <w:bookmarkEnd w:id="68"/>
      <w:bookmarkStart w:id="69" w:name="_Toc323736005"/>
      <w:bookmarkEnd w:id="69"/>
      <w:bookmarkStart w:id="70" w:name="_Toc315871631"/>
      <w:bookmarkEnd w:id="70"/>
      <w:bookmarkStart w:id="71" w:name="_Toc315871632"/>
      <w:bookmarkEnd w:id="71"/>
      <w:bookmarkStart w:id="72" w:name="_Toc315871629"/>
      <w:bookmarkEnd w:id="72"/>
      <w:bookmarkStart w:id="73" w:name="_Toc315871627"/>
      <w:bookmarkEnd w:id="73"/>
      <w:bookmarkStart w:id="74" w:name="_Toc315871628"/>
      <w:bookmarkEnd w:id="74"/>
      <w:bookmarkStart w:id="75" w:name="_Toc315871626"/>
      <w:bookmarkEnd w:id="75"/>
      <w:bookmarkStart w:id="76" w:name="_Toc315871624"/>
      <w:bookmarkEnd w:id="76"/>
      <w:bookmarkStart w:id="77" w:name="_Toc315871625"/>
      <w:bookmarkEnd w:id="77"/>
      <w:bookmarkStart w:id="78" w:name="_Toc315871630"/>
      <w:bookmarkEnd w:id="78"/>
      <w:bookmarkStart w:id="79" w:name="_Toc315871622"/>
      <w:bookmarkEnd w:id="79"/>
      <w:bookmarkStart w:id="80" w:name="_Toc315871623"/>
      <w:bookmarkEnd w:id="80"/>
      <w:bookmarkStart w:id="81" w:name="_Toc315871619"/>
      <w:bookmarkEnd w:id="81"/>
      <w:bookmarkStart w:id="82" w:name="_Toc315871575"/>
      <w:bookmarkEnd w:id="82"/>
      <w:bookmarkStart w:id="83" w:name="_Toc315871609"/>
      <w:bookmarkEnd w:id="83"/>
      <w:bookmarkStart w:id="84" w:name="_Toc315871574"/>
      <w:bookmarkEnd w:id="84"/>
      <w:bookmarkStart w:id="85" w:name="_Toc315871540"/>
      <w:bookmarkEnd w:id="85"/>
      <w:bookmarkStart w:id="86" w:name="_Toc315871573"/>
      <w:bookmarkEnd w:id="86"/>
      <w:bookmarkStart w:id="87" w:name="_Toc315871620"/>
      <w:bookmarkEnd w:id="87"/>
      <w:bookmarkStart w:id="88" w:name="_Toc315871451"/>
      <w:bookmarkEnd w:id="88"/>
      <w:bookmarkStart w:id="89" w:name="_Toc315871452"/>
      <w:bookmarkEnd w:id="89"/>
      <w:bookmarkStart w:id="90" w:name="_Toc315871357"/>
      <w:bookmarkEnd w:id="90"/>
      <w:bookmarkStart w:id="91" w:name="_Toc315871319"/>
      <w:bookmarkEnd w:id="91"/>
      <w:bookmarkStart w:id="92" w:name="_Toc315871351"/>
      <w:bookmarkEnd w:id="92"/>
      <w:bookmarkStart w:id="93" w:name="_Toc315871311"/>
      <w:bookmarkEnd w:id="93"/>
      <w:bookmarkStart w:id="94" w:name="_Toc315871303"/>
      <w:bookmarkEnd w:id="94"/>
      <w:bookmarkStart w:id="95" w:name="_Toc315871307"/>
      <w:bookmarkEnd w:id="95"/>
      <w:bookmarkStart w:id="96" w:name="_Toc315871363"/>
      <w:bookmarkEnd w:id="96"/>
      <w:bookmarkStart w:id="97" w:name="_Toc315871243"/>
      <w:bookmarkEnd w:id="97"/>
      <w:bookmarkStart w:id="98" w:name="_Toc315871247"/>
      <w:bookmarkEnd w:id="98"/>
      <w:bookmarkStart w:id="99" w:name="_Toc315871223"/>
      <w:bookmarkEnd w:id="99"/>
      <w:bookmarkStart w:id="100" w:name="_Toc315871140"/>
      <w:bookmarkEnd w:id="100"/>
      <w:bookmarkStart w:id="101" w:name="_Toc315871141"/>
      <w:bookmarkEnd w:id="101"/>
      <w:bookmarkStart w:id="102" w:name="_Toc315871139"/>
      <w:bookmarkEnd w:id="102"/>
      <w:bookmarkStart w:id="103" w:name="_Toc316291612"/>
      <w:bookmarkEnd w:id="103"/>
      <w:bookmarkStart w:id="104" w:name="_Toc316292241"/>
      <w:bookmarkEnd w:id="104"/>
      <w:bookmarkStart w:id="105" w:name="_Toc315871235"/>
      <w:bookmarkEnd w:id="105"/>
      <w:bookmarkStart w:id="106" w:name="_Toc316291611"/>
      <w:bookmarkEnd w:id="106"/>
      <w:bookmarkStart w:id="107" w:name="_Toc316292240"/>
      <w:bookmarkEnd w:id="107"/>
      <w:bookmarkStart w:id="108" w:name="_Toc316291610"/>
      <w:bookmarkEnd w:id="108"/>
      <w:bookmarkStart w:id="109" w:name="_Toc315871135"/>
      <w:bookmarkEnd w:id="109"/>
      <w:bookmarkStart w:id="110" w:name="_Toc315871136"/>
      <w:bookmarkEnd w:id="110"/>
      <w:bookmarkStart w:id="111" w:name="_Toc315871134"/>
      <w:bookmarkEnd w:id="111"/>
      <w:bookmarkStart w:id="112" w:name="_Toc315871132"/>
      <w:bookmarkEnd w:id="112"/>
      <w:bookmarkStart w:id="113" w:name="_Toc315871133"/>
      <w:bookmarkEnd w:id="113"/>
      <w:bookmarkStart w:id="114" w:name="_Toc316292239"/>
      <w:bookmarkEnd w:id="114"/>
      <w:bookmarkStart w:id="115" w:name="_Toc315871130"/>
      <w:bookmarkEnd w:id="115"/>
      <w:bookmarkStart w:id="116" w:name="_Toc315871131"/>
      <w:bookmarkEnd w:id="116"/>
      <w:bookmarkStart w:id="117" w:name="_Toc315871128"/>
      <w:bookmarkEnd w:id="117"/>
      <w:bookmarkStart w:id="118" w:name="_Toc338233632"/>
      <w:bookmarkEnd w:id="118"/>
      <w:bookmarkStart w:id="119" w:name="_Toc315871092"/>
      <w:bookmarkEnd w:id="119"/>
      <w:bookmarkStart w:id="120" w:name="_Toc338233631"/>
      <w:bookmarkEnd w:id="120"/>
      <w:bookmarkStart w:id="121" w:name="_Toc338233629"/>
      <w:bookmarkEnd w:id="121"/>
      <w:bookmarkStart w:id="122" w:name="_Toc338233630"/>
      <w:bookmarkEnd w:id="122"/>
      <w:bookmarkStart w:id="123" w:name="_Toc315871129"/>
      <w:bookmarkEnd w:id="123"/>
      <w:bookmarkStart w:id="124" w:name="_Toc320624224"/>
      <w:bookmarkEnd w:id="124"/>
    </w:p>
    <w:p>
      <w:bookmarkStart w:id="125" w:name="_GoBack"/>
      <w:bookmarkEnd w:id="1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Segoe Scrip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 w:tentative="0">
      <w:start w:val="1"/>
      <w:numFmt w:val="decimal"/>
      <w:pStyle w:val="2"/>
      <w:lvlText w:val="第%1章"/>
      <w:lvlJc w:val="left"/>
      <w:pPr>
        <w:ind w:left="283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pStyle w:val="3"/>
      <w:suff w:val="nothing"/>
      <w:lvlText w:val="%1.%2"/>
      <w:lvlJc w:val="left"/>
      <w:pPr>
        <w:ind w:left="709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lvlText w:val="%3."/>
      <w:lvlJc w:val="left"/>
      <w:pPr>
        <w:ind w:left="567" w:hanging="567"/>
      </w:pPr>
      <w:rPr>
        <w:rFonts w:hint="default"/>
        <w:b/>
        <w:i w:val="0"/>
        <w:sz w:val="21"/>
        <w:szCs w:val="21"/>
      </w:rPr>
    </w:lvl>
    <w:lvl w:ilvl="3" w:tentative="0">
      <w:start w:val="1"/>
      <w:numFmt w:val="decimal"/>
      <w:suff w:val="nothing"/>
      <w:lvlText w:val="%1.%2.%3.%4"/>
      <w:lvlJc w:val="left"/>
      <w:pPr>
        <w:ind w:left="992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6C996B34"/>
    <w:multiLevelType w:val="multilevel"/>
    <w:tmpl w:val="6C996B34"/>
    <w:lvl w:ilvl="0" w:tentative="0">
      <w:start w:val="1"/>
      <w:numFmt w:val="chineseCountingThousand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6713"/>
    <w:rsid w:val="77ED6713"/>
    <w:rsid w:val="7F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4">
    <w:name w:val="heading 7"/>
    <w:basedOn w:val="1"/>
    <w:next w:val="1"/>
    <w:semiHidden/>
    <w:unhideWhenUsed/>
    <w:qFormat/>
    <w:uiPriority w:val="0"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2018-06-11T09:07:00Z</dcterms:created>
  <dc:creator>Administrator</dc:creator>
  <cp:lastModifiedBy>Administrator</cp:lastModifiedBy>
  <dcterms:modified xsi:type="dcterms:W3CDTF">2018-06-11T09:13:33Z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