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AC" w:rsidRPr="00F10864" w:rsidRDefault="003052AC" w:rsidP="003052AC">
      <w:pPr>
        <w:pStyle w:val="1"/>
        <w:widowControl/>
        <w:spacing w:line="360" w:lineRule="auto"/>
        <w:ind w:left="283" w:hanging="425"/>
        <w:jc w:val="center"/>
      </w:pPr>
      <w:bookmarkStart w:id="0" w:name="_Toc462215663"/>
      <w:r w:rsidRPr="00F10864">
        <w:rPr>
          <w:rFonts w:hint="eastAsia"/>
        </w:rPr>
        <w:t>项目技术、商务及其他要求</w:t>
      </w:r>
      <w:bookmarkEnd w:id="0"/>
    </w:p>
    <w:p w:rsidR="003052AC" w:rsidRPr="00F10864" w:rsidRDefault="003052AC" w:rsidP="003052AC">
      <w:pPr>
        <w:pStyle w:val="2"/>
        <w:numPr>
          <w:ilvl w:val="1"/>
          <w:numId w:val="0"/>
        </w:numPr>
        <w:tabs>
          <w:tab w:val="left" w:pos="426"/>
          <w:tab w:val="left" w:pos="567"/>
        </w:tabs>
        <w:spacing w:beforeLines="50" w:afterLines="50" w:line="360" w:lineRule="auto"/>
        <w:ind w:left="567" w:hanging="567"/>
        <w:jc w:val="left"/>
      </w:pPr>
      <w:bookmarkStart w:id="1" w:name="_Toc462215664"/>
      <w:bookmarkStart w:id="2" w:name="_Toc321334066"/>
      <w:r w:rsidRPr="00F10864">
        <w:rPr>
          <w:rFonts w:hint="eastAsia"/>
        </w:rPr>
        <w:t>采购内容</w:t>
      </w:r>
      <w:bookmarkEnd w:id="1"/>
    </w:p>
    <w:tbl>
      <w:tblPr>
        <w:tblW w:w="7241" w:type="dxa"/>
        <w:jc w:val="center"/>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4058"/>
        <w:gridCol w:w="1134"/>
        <w:gridCol w:w="1192"/>
      </w:tblGrid>
      <w:tr w:rsidR="003052AC" w:rsidRPr="00F10864" w:rsidTr="00376749">
        <w:trPr>
          <w:trHeight w:val="397"/>
          <w:jc w:val="center"/>
        </w:trPr>
        <w:tc>
          <w:tcPr>
            <w:tcW w:w="857" w:type="dxa"/>
            <w:vAlign w:val="center"/>
          </w:tcPr>
          <w:p w:rsidR="003052AC" w:rsidRPr="00F10864" w:rsidRDefault="003052AC" w:rsidP="00376749">
            <w:pPr>
              <w:jc w:val="center"/>
              <w:rPr>
                <w:rFonts w:ascii="宋体" w:hAnsi="宋体"/>
                <w:szCs w:val="21"/>
              </w:rPr>
            </w:pPr>
            <w:r w:rsidRPr="00F10864">
              <w:rPr>
                <w:rFonts w:ascii="宋体" w:hAnsi="宋体" w:hint="eastAsia"/>
                <w:szCs w:val="21"/>
              </w:rPr>
              <w:t>序号</w:t>
            </w:r>
          </w:p>
        </w:tc>
        <w:tc>
          <w:tcPr>
            <w:tcW w:w="4058" w:type="dxa"/>
            <w:vAlign w:val="center"/>
          </w:tcPr>
          <w:p w:rsidR="003052AC" w:rsidRPr="00F10864" w:rsidRDefault="003052AC" w:rsidP="00376749">
            <w:pPr>
              <w:jc w:val="center"/>
              <w:rPr>
                <w:rFonts w:ascii="宋体" w:hAnsi="宋体"/>
                <w:szCs w:val="21"/>
              </w:rPr>
            </w:pPr>
            <w:r w:rsidRPr="00F10864">
              <w:rPr>
                <w:rFonts w:ascii="宋体" w:hAnsi="宋体" w:hint="eastAsia"/>
                <w:szCs w:val="21"/>
              </w:rPr>
              <w:t>设备名称</w:t>
            </w:r>
          </w:p>
        </w:tc>
        <w:tc>
          <w:tcPr>
            <w:tcW w:w="1134" w:type="dxa"/>
            <w:vAlign w:val="center"/>
          </w:tcPr>
          <w:p w:rsidR="003052AC" w:rsidRPr="00F10864" w:rsidRDefault="003052AC" w:rsidP="00376749">
            <w:pPr>
              <w:jc w:val="center"/>
              <w:rPr>
                <w:rFonts w:ascii="宋体" w:hAnsi="宋体"/>
                <w:szCs w:val="21"/>
              </w:rPr>
            </w:pPr>
            <w:r w:rsidRPr="00F10864">
              <w:rPr>
                <w:rFonts w:ascii="宋体" w:hAnsi="宋体" w:hint="eastAsia"/>
                <w:szCs w:val="21"/>
              </w:rPr>
              <w:t>单位</w:t>
            </w:r>
          </w:p>
        </w:tc>
        <w:tc>
          <w:tcPr>
            <w:tcW w:w="1192" w:type="dxa"/>
            <w:vAlign w:val="center"/>
          </w:tcPr>
          <w:p w:rsidR="003052AC" w:rsidRPr="00F10864" w:rsidRDefault="003052AC" w:rsidP="00376749">
            <w:pPr>
              <w:jc w:val="center"/>
              <w:rPr>
                <w:rFonts w:ascii="宋体" w:hAnsi="宋体"/>
                <w:szCs w:val="21"/>
              </w:rPr>
            </w:pPr>
            <w:r w:rsidRPr="00F10864">
              <w:rPr>
                <w:rFonts w:ascii="宋体" w:hAnsi="宋体" w:hint="eastAsia"/>
                <w:szCs w:val="21"/>
              </w:rPr>
              <w:t>数量</w:t>
            </w:r>
          </w:p>
        </w:tc>
      </w:tr>
      <w:tr w:rsidR="003052AC" w:rsidRPr="00F10864" w:rsidTr="00376749">
        <w:trPr>
          <w:trHeight w:val="397"/>
          <w:jc w:val="center"/>
        </w:trPr>
        <w:tc>
          <w:tcPr>
            <w:tcW w:w="857" w:type="dxa"/>
            <w:vAlign w:val="center"/>
          </w:tcPr>
          <w:p w:rsidR="003052AC" w:rsidRPr="00F10864" w:rsidRDefault="003052AC" w:rsidP="00376749">
            <w:pPr>
              <w:jc w:val="center"/>
              <w:rPr>
                <w:szCs w:val="21"/>
              </w:rPr>
            </w:pPr>
            <w:r w:rsidRPr="00F10864">
              <w:rPr>
                <w:rFonts w:hint="eastAsia"/>
                <w:szCs w:val="21"/>
              </w:rPr>
              <w:t>1</w:t>
            </w:r>
          </w:p>
        </w:tc>
        <w:tc>
          <w:tcPr>
            <w:tcW w:w="4058" w:type="dxa"/>
            <w:vAlign w:val="center"/>
          </w:tcPr>
          <w:p w:rsidR="003052AC" w:rsidRPr="00F10864" w:rsidRDefault="003052AC" w:rsidP="00376749">
            <w:pPr>
              <w:jc w:val="center"/>
              <w:rPr>
                <w:szCs w:val="21"/>
              </w:rPr>
            </w:pPr>
            <w:r w:rsidRPr="00F10864">
              <w:rPr>
                <w:rFonts w:hint="eastAsia"/>
                <w:szCs w:val="21"/>
              </w:rPr>
              <w:t>RTDS</w:t>
            </w:r>
            <w:r w:rsidRPr="00F10864">
              <w:rPr>
                <w:szCs w:val="21"/>
              </w:rPr>
              <w:t>配套电流电压功率放大器</w:t>
            </w:r>
          </w:p>
        </w:tc>
        <w:tc>
          <w:tcPr>
            <w:tcW w:w="1134" w:type="dxa"/>
            <w:vAlign w:val="center"/>
          </w:tcPr>
          <w:p w:rsidR="003052AC" w:rsidRPr="00F10864" w:rsidRDefault="003052AC" w:rsidP="00376749">
            <w:pPr>
              <w:jc w:val="center"/>
              <w:rPr>
                <w:szCs w:val="21"/>
              </w:rPr>
            </w:pPr>
            <w:r w:rsidRPr="00F10864">
              <w:rPr>
                <w:rFonts w:hint="eastAsia"/>
                <w:szCs w:val="21"/>
              </w:rPr>
              <w:t>台</w:t>
            </w:r>
          </w:p>
        </w:tc>
        <w:tc>
          <w:tcPr>
            <w:tcW w:w="1192" w:type="dxa"/>
            <w:vAlign w:val="center"/>
          </w:tcPr>
          <w:p w:rsidR="003052AC" w:rsidRPr="00F10864" w:rsidRDefault="003052AC" w:rsidP="00376749">
            <w:pPr>
              <w:jc w:val="center"/>
              <w:rPr>
                <w:szCs w:val="21"/>
              </w:rPr>
            </w:pPr>
            <w:r w:rsidRPr="00F10864">
              <w:rPr>
                <w:rFonts w:hint="eastAsia"/>
                <w:szCs w:val="21"/>
              </w:rPr>
              <w:t>2</w:t>
            </w:r>
          </w:p>
        </w:tc>
      </w:tr>
      <w:tr w:rsidR="003052AC" w:rsidRPr="00F10864" w:rsidTr="00376749">
        <w:trPr>
          <w:trHeight w:val="397"/>
          <w:jc w:val="center"/>
        </w:trPr>
        <w:tc>
          <w:tcPr>
            <w:tcW w:w="857" w:type="dxa"/>
            <w:vAlign w:val="center"/>
          </w:tcPr>
          <w:p w:rsidR="003052AC" w:rsidRPr="00F10864" w:rsidRDefault="003052AC" w:rsidP="00376749">
            <w:pPr>
              <w:jc w:val="center"/>
              <w:rPr>
                <w:szCs w:val="21"/>
              </w:rPr>
            </w:pPr>
            <w:r w:rsidRPr="00F10864">
              <w:rPr>
                <w:rFonts w:hint="eastAsia"/>
                <w:szCs w:val="21"/>
              </w:rPr>
              <w:t>2</w:t>
            </w:r>
          </w:p>
        </w:tc>
        <w:tc>
          <w:tcPr>
            <w:tcW w:w="4058" w:type="dxa"/>
            <w:vAlign w:val="center"/>
          </w:tcPr>
          <w:p w:rsidR="003052AC" w:rsidRPr="00F10864" w:rsidRDefault="003052AC" w:rsidP="00376749">
            <w:pPr>
              <w:jc w:val="center"/>
              <w:rPr>
                <w:szCs w:val="21"/>
              </w:rPr>
            </w:pPr>
            <w:r w:rsidRPr="00F10864">
              <w:rPr>
                <w:rFonts w:hint="eastAsia"/>
                <w:szCs w:val="21"/>
              </w:rPr>
              <w:t>RTDS</w:t>
            </w:r>
            <w:r w:rsidRPr="00F10864">
              <w:rPr>
                <w:szCs w:val="21"/>
              </w:rPr>
              <w:t>配套电流功率放大器</w:t>
            </w:r>
          </w:p>
        </w:tc>
        <w:tc>
          <w:tcPr>
            <w:tcW w:w="1134" w:type="dxa"/>
            <w:vAlign w:val="center"/>
          </w:tcPr>
          <w:p w:rsidR="003052AC" w:rsidRPr="00F10864" w:rsidRDefault="003052AC" w:rsidP="00376749">
            <w:pPr>
              <w:jc w:val="center"/>
              <w:rPr>
                <w:szCs w:val="21"/>
              </w:rPr>
            </w:pPr>
            <w:r w:rsidRPr="00F10864">
              <w:rPr>
                <w:rFonts w:hint="eastAsia"/>
                <w:szCs w:val="21"/>
              </w:rPr>
              <w:t>台</w:t>
            </w:r>
          </w:p>
        </w:tc>
        <w:tc>
          <w:tcPr>
            <w:tcW w:w="1192" w:type="dxa"/>
            <w:vAlign w:val="center"/>
          </w:tcPr>
          <w:p w:rsidR="003052AC" w:rsidRPr="00F10864" w:rsidRDefault="003052AC" w:rsidP="00376749">
            <w:pPr>
              <w:jc w:val="center"/>
              <w:rPr>
                <w:szCs w:val="21"/>
              </w:rPr>
            </w:pPr>
            <w:r w:rsidRPr="00F10864">
              <w:rPr>
                <w:rFonts w:hint="eastAsia"/>
                <w:szCs w:val="21"/>
              </w:rPr>
              <w:t>4</w:t>
            </w:r>
          </w:p>
        </w:tc>
      </w:tr>
      <w:tr w:rsidR="003052AC" w:rsidRPr="00F10864" w:rsidTr="00376749">
        <w:trPr>
          <w:trHeight w:val="397"/>
          <w:jc w:val="center"/>
        </w:trPr>
        <w:tc>
          <w:tcPr>
            <w:tcW w:w="857" w:type="dxa"/>
            <w:vAlign w:val="center"/>
          </w:tcPr>
          <w:p w:rsidR="003052AC" w:rsidRPr="00F10864" w:rsidRDefault="003052AC" w:rsidP="00376749">
            <w:pPr>
              <w:jc w:val="center"/>
              <w:rPr>
                <w:szCs w:val="21"/>
              </w:rPr>
            </w:pPr>
            <w:r w:rsidRPr="00F10864">
              <w:rPr>
                <w:rFonts w:hint="eastAsia"/>
                <w:szCs w:val="21"/>
              </w:rPr>
              <w:t>3</w:t>
            </w:r>
          </w:p>
        </w:tc>
        <w:tc>
          <w:tcPr>
            <w:tcW w:w="4058" w:type="dxa"/>
            <w:vAlign w:val="center"/>
          </w:tcPr>
          <w:p w:rsidR="003052AC" w:rsidRPr="00F10864" w:rsidRDefault="003052AC" w:rsidP="00376749">
            <w:pPr>
              <w:jc w:val="center"/>
              <w:rPr>
                <w:szCs w:val="21"/>
              </w:rPr>
            </w:pPr>
            <w:r w:rsidRPr="00F10864">
              <w:rPr>
                <w:szCs w:val="21"/>
              </w:rPr>
              <w:t>RTDS</w:t>
            </w:r>
            <w:r w:rsidRPr="00F10864">
              <w:rPr>
                <w:szCs w:val="21"/>
              </w:rPr>
              <w:t>配套功率放大器专用机柜电源</w:t>
            </w:r>
          </w:p>
        </w:tc>
        <w:tc>
          <w:tcPr>
            <w:tcW w:w="1134" w:type="dxa"/>
            <w:vAlign w:val="center"/>
          </w:tcPr>
          <w:p w:rsidR="003052AC" w:rsidRPr="00F10864" w:rsidRDefault="003052AC" w:rsidP="00376749">
            <w:pPr>
              <w:jc w:val="center"/>
              <w:rPr>
                <w:szCs w:val="21"/>
              </w:rPr>
            </w:pPr>
            <w:proofErr w:type="gramStart"/>
            <w:r w:rsidRPr="00F10864">
              <w:rPr>
                <w:rFonts w:hint="eastAsia"/>
                <w:szCs w:val="21"/>
              </w:rPr>
              <w:t>个</w:t>
            </w:r>
            <w:proofErr w:type="gramEnd"/>
          </w:p>
        </w:tc>
        <w:tc>
          <w:tcPr>
            <w:tcW w:w="1192" w:type="dxa"/>
            <w:vAlign w:val="center"/>
          </w:tcPr>
          <w:p w:rsidR="003052AC" w:rsidRPr="00F10864" w:rsidRDefault="003052AC" w:rsidP="00376749">
            <w:pPr>
              <w:jc w:val="center"/>
              <w:rPr>
                <w:szCs w:val="21"/>
              </w:rPr>
            </w:pPr>
            <w:r w:rsidRPr="00F10864">
              <w:rPr>
                <w:rFonts w:hint="eastAsia"/>
                <w:szCs w:val="21"/>
              </w:rPr>
              <w:t>1</w:t>
            </w:r>
          </w:p>
        </w:tc>
      </w:tr>
    </w:tbl>
    <w:p w:rsidR="003052AC" w:rsidRPr="00F10864" w:rsidRDefault="003052AC" w:rsidP="003052AC">
      <w:pPr>
        <w:pStyle w:val="2"/>
        <w:numPr>
          <w:ilvl w:val="1"/>
          <w:numId w:val="0"/>
        </w:numPr>
        <w:tabs>
          <w:tab w:val="left" w:pos="426"/>
          <w:tab w:val="left" w:pos="567"/>
        </w:tabs>
        <w:spacing w:beforeLines="50" w:afterLines="50" w:line="360" w:lineRule="auto"/>
        <w:ind w:left="567" w:hanging="567"/>
        <w:jc w:val="left"/>
      </w:pPr>
      <w:bookmarkStart w:id="3" w:name="_Toc462215665"/>
      <w:r w:rsidRPr="00F10864">
        <w:rPr>
          <w:rFonts w:hint="eastAsia"/>
        </w:rPr>
        <w:t>技术参数及要求</w:t>
      </w:r>
      <w:bookmarkEnd w:id="3"/>
    </w:p>
    <w:tbl>
      <w:tblPr>
        <w:tblStyle w:val="a6"/>
        <w:tblW w:w="9003" w:type="dxa"/>
        <w:jc w:val="center"/>
        <w:tblInd w:w="-1026" w:type="dxa"/>
        <w:tblLook w:val="04A0"/>
      </w:tblPr>
      <w:tblGrid>
        <w:gridCol w:w="850"/>
        <w:gridCol w:w="1277"/>
        <w:gridCol w:w="6876"/>
      </w:tblGrid>
      <w:tr w:rsidR="003052AC" w:rsidRPr="00F10864" w:rsidTr="00376749">
        <w:trPr>
          <w:jc w:val="center"/>
        </w:trPr>
        <w:tc>
          <w:tcPr>
            <w:tcW w:w="850" w:type="dxa"/>
            <w:vAlign w:val="center"/>
          </w:tcPr>
          <w:p w:rsidR="003052AC" w:rsidRPr="00F10864" w:rsidRDefault="003052AC" w:rsidP="00376749">
            <w:pPr>
              <w:spacing w:beforeLines="50" w:afterLines="50"/>
              <w:jc w:val="center"/>
              <w:rPr>
                <w:b/>
              </w:rPr>
            </w:pPr>
            <w:r w:rsidRPr="00F10864">
              <w:rPr>
                <w:rFonts w:hint="eastAsia"/>
                <w:b/>
              </w:rPr>
              <w:t>序号</w:t>
            </w:r>
          </w:p>
        </w:tc>
        <w:tc>
          <w:tcPr>
            <w:tcW w:w="1277" w:type="dxa"/>
            <w:vAlign w:val="center"/>
          </w:tcPr>
          <w:p w:rsidR="003052AC" w:rsidRPr="00F10864" w:rsidRDefault="003052AC" w:rsidP="00376749">
            <w:pPr>
              <w:spacing w:beforeLines="50" w:afterLines="50"/>
              <w:jc w:val="center"/>
              <w:rPr>
                <w:b/>
              </w:rPr>
            </w:pPr>
            <w:r w:rsidRPr="00F10864">
              <w:rPr>
                <w:rFonts w:hint="eastAsia"/>
                <w:b/>
              </w:rPr>
              <w:t>名称</w:t>
            </w:r>
          </w:p>
        </w:tc>
        <w:tc>
          <w:tcPr>
            <w:tcW w:w="6876" w:type="dxa"/>
            <w:vAlign w:val="center"/>
          </w:tcPr>
          <w:p w:rsidR="003052AC" w:rsidRPr="00F10864" w:rsidRDefault="003052AC" w:rsidP="00376749">
            <w:pPr>
              <w:spacing w:beforeLines="50" w:afterLines="50"/>
              <w:jc w:val="center"/>
              <w:rPr>
                <w:b/>
              </w:rPr>
            </w:pPr>
            <w:r w:rsidRPr="00F10864">
              <w:rPr>
                <w:rFonts w:hint="eastAsia"/>
                <w:b/>
              </w:rPr>
              <w:t>详细技术指标及功能需求</w:t>
            </w:r>
          </w:p>
        </w:tc>
      </w:tr>
      <w:tr w:rsidR="003052AC" w:rsidRPr="00F10864" w:rsidTr="00376749">
        <w:trPr>
          <w:jc w:val="center"/>
        </w:trPr>
        <w:tc>
          <w:tcPr>
            <w:tcW w:w="850" w:type="dxa"/>
            <w:vAlign w:val="center"/>
          </w:tcPr>
          <w:p w:rsidR="003052AC" w:rsidRPr="00F10864" w:rsidRDefault="003052AC" w:rsidP="00376749">
            <w:pPr>
              <w:spacing w:beforeLines="50" w:afterLines="50"/>
              <w:jc w:val="center"/>
              <w:rPr>
                <w:b/>
              </w:rPr>
            </w:pPr>
            <w:r w:rsidRPr="00F10864">
              <w:rPr>
                <w:rFonts w:hint="eastAsia"/>
                <w:b/>
              </w:rPr>
              <w:t>1</w:t>
            </w:r>
          </w:p>
        </w:tc>
        <w:tc>
          <w:tcPr>
            <w:tcW w:w="1277" w:type="dxa"/>
            <w:vAlign w:val="center"/>
          </w:tcPr>
          <w:p w:rsidR="003052AC" w:rsidRPr="00F10864" w:rsidRDefault="003052AC" w:rsidP="00376749">
            <w:pPr>
              <w:jc w:val="center"/>
              <w:rPr>
                <w:szCs w:val="20"/>
              </w:rPr>
            </w:pPr>
            <w:r w:rsidRPr="00F10864">
              <w:rPr>
                <w:rFonts w:hint="eastAsia"/>
                <w:szCs w:val="20"/>
              </w:rPr>
              <w:t>RTDS</w:t>
            </w:r>
            <w:r w:rsidRPr="00F10864">
              <w:rPr>
                <w:szCs w:val="20"/>
              </w:rPr>
              <w:t>配套电流电压功率放大器</w:t>
            </w:r>
          </w:p>
        </w:tc>
        <w:tc>
          <w:tcPr>
            <w:tcW w:w="6876" w:type="dxa"/>
            <w:vAlign w:val="center"/>
          </w:tcPr>
          <w:p w:rsidR="003052AC" w:rsidRPr="00F10864" w:rsidRDefault="003052AC" w:rsidP="00376749">
            <w:pPr>
              <w:spacing w:line="400" w:lineRule="exact"/>
              <w:rPr>
                <w:rFonts w:ascii="宋体" w:hAnsi="宋体"/>
                <w:b/>
                <w:bCs/>
                <w:szCs w:val="20"/>
              </w:rPr>
            </w:pPr>
            <w:r w:rsidRPr="00F10864">
              <w:rPr>
                <w:rFonts w:ascii="宋体" w:hAnsi="宋体" w:hint="eastAsia"/>
                <w:b/>
                <w:bCs/>
                <w:szCs w:val="20"/>
              </w:rPr>
              <w:t>一、基本要求</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数字仿真功率放大器用于数字仿真实验，基本要求：</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1.1、高性能线性功率放大器；</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1.2、线性度好、良好准确的瞬态响应；</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1.3、电磁兼容性好，对周边设备无电磁干扰；</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1.4、与RTDS系统高阻抗差分电路联接，安全可靠，有良好的运行经验；</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1.5、功能完备成套性好，有输出电压、电流有效值显示；</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1.6、有完善的产品质量保证体系和售后服务体系。</w:t>
            </w:r>
          </w:p>
          <w:p w:rsidR="003052AC" w:rsidRPr="00F10864" w:rsidRDefault="003052AC" w:rsidP="00376749">
            <w:pPr>
              <w:spacing w:line="400" w:lineRule="exact"/>
              <w:rPr>
                <w:rFonts w:ascii="宋体" w:hAnsi="宋体"/>
                <w:b/>
                <w:bCs/>
                <w:szCs w:val="20"/>
              </w:rPr>
            </w:pPr>
            <w:r w:rsidRPr="00F10864">
              <w:rPr>
                <w:rFonts w:ascii="宋体" w:hAnsi="宋体" w:hint="eastAsia"/>
                <w:b/>
                <w:bCs/>
                <w:szCs w:val="20"/>
              </w:rPr>
              <w:t>二、数字仿真功率放大器技术参数</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2.1、每台</w:t>
            </w:r>
            <w:r w:rsidRPr="00F10864">
              <w:rPr>
                <w:rFonts w:ascii="宋体" w:hAnsi="宋体" w:hint="eastAsia"/>
                <w:bCs/>
                <w:szCs w:val="20"/>
              </w:rPr>
              <w:t>数字仿真</w:t>
            </w:r>
            <w:r w:rsidRPr="00F10864">
              <w:rPr>
                <w:rFonts w:ascii="宋体" w:hAnsi="宋体" w:hint="eastAsia"/>
                <w:szCs w:val="20"/>
              </w:rPr>
              <w:t>功率放大器包含电流输出、电压输出，电流输出与电压输出互不干扰；</w:t>
            </w:r>
          </w:p>
          <w:p w:rsidR="003052AC" w:rsidRPr="00F10864" w:rsidRDefault="003052AC" w:rsidP="00376749">
            <w:pPr>
              <w:spacing w:line="400" w:lineRule="exact"/>
              <w:rPr>
                <w:rFonts w:ascii="宋体" w:hAnsi="宋体"/>
                <w:szCs w:val="20"/>
              </w:rPr>
            </w:pPr>
            <w:r w:rsidRPr="00F10864">
              <w:rPr>
                <w:rFonts w:ascii="宋体" w:hAnsi="宋体" w:hint="eastAsia"/>
                <w:szCs w:val="20"/>
              </w:rPr>
              <w:t>2.2、</w:t>
            </w:r>
            <w:r w:rsidRPr="00F10864">
              <w:rPr>
                <w:rFonts w:ascii="宋体" w:hAnsi="宋体" w:hint="eastAsia"/>
                <w:bCs/>
                <w:szCs w:val="20"/>
              </w:rPr>
              <w:t>数字仿真</w:t>
            </w:r>
            <w:r w:rsidRPr="00F10864">
              <w:rPr>
                <w:rFonts w:ascii="宋体" w:hAnsi="宋体" w:hint="eastAsia"/>
                <w:szCs w:val="20"/>
              </w:rPr>
              <w:t>功率放大器电流输出</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2.2.1 输出通道数量：≥3通道，各通道之间互不干扰；</w:t>
            </w:r>
          </w:p>
          <w:p w:rsidR="003052AC" w:rsidRPr="00F10864" w:rsidRDefault="003052AC" w:rsidP="00376749">
            <w:pPr>
              <w:tabs>
                <w:tab w:val="right" w:pos="8306"/>
              </w:tabs>
              <w:spacing w:line="400" w:lineRule="exact"/>
              <w:rPr>
                <w:rFonts w:ascii="宋体" w:hAnsi="宋体"/>
                <w:szCs w:val="20"/>
              </w:rPr>
            </w:pPr>
            <w:r w:rsidRPr="00F10864">
              <w:rPr>
                <w:rFonts w:ascii="宋体" w:hAnsi="宋体" w:hint="eastAsia"/>
                <w:szCs w:val="20"/>
              </w:rPr>
              <w:t xml:space="preserve">2.2.2 额定输出电流： </w:t>
            </w:r>
            <w:r w:rsidRPr="00F10864">
              <w:rPr>
                <w:rFonts w:ascii="宋体" w:hAnsi="宋体"/>
                <w:szCs w:val="20"/>
              </w:rPr>
              <w:t>1</w:t>
            </w:r>
            <w:r w:rsidRPr="00F10864">
              <w:rPr>
                <w:rFonts w:ascii="宋体" w:hAnsi="宋体" w:hint="eastAsia"/>
                <w:szCs w:val="20"/>
              </w:rPr>
              <w:t>A  正弦波有效值</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2.2.3 最大输出电流： ≥</w:t>
            </w:r>
            <w:r w:rsidRPr="00F10864">
              <w:rPr>
                <w:rFonts w:ascii="宋体" w:hAnsi="宋体"/>
                <w:szCs w:val="20"/>
              </w:rPr>
              <w:t>3</w:t>
            </w:r>
            <w:r w:rsidRPr="00F10864">
              <w:rPr>
                <w:rFonts w:ascii="宋体" w:hAnsi="宋体" w:hint="eastAsia"/>
                <w:szCs w:val="20"/>
              </w:rPr>
              <w:t>0A  正弦波有效值</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2.2.4 电流放大器输入信号范围：≥±10V</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2.2.5 增益特性（输出电流与输入信号关系）： ≥</w:t>
            </w:r>
            <w:r w:rsidRPr="00F10864">
              <w:rPr>
                <w:rFonts w:ascii="宋体" w:hAnsi="宋体"/>
                <w:szCs w:val="20"/>
              </w:rPr>
              <w:t>4</w:t>
            </w:r>
            <w:r w:rsidRPr="00F10864">
              <w:rPr>
                <w:rFonts w:ascii="宋体" w:hAnsi="宋体" w:hint="eastAsia"/>
                <w:szCs w:val="20"/>
              </w:rPr>
              <w:t>A/V</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2.2.6 电流放大器为直</w:t>
            </w:r>
            <w:proofErr w:type="gramStart"/>
            <w:r w:rsidRPr="00F10864">
              <w:rPr>
                <w:rFonts w:ascii="宋体" w:hAnsi="宋体" w:hint="eastAsia"/>
                <w:szCs w:val="20"/>
              </w:rPr>
              <w:t>耦</w:t>
            </w:r>
            <w:proofErr w:type="gramEnd"/>
            <w:r w:rsidRPr="00F10864">
              <w:rPr>
                <w:rFonts w:ascii="宋体" w:hAnsi="宋体" w:hint="eastAsia"/>
                <w:szCs w:val="20"/>
              </w:rPr>
              <w:t>放大器，频率范围： DC-5KHz ±1dB</w:t>
            </w:r>
          </w:p>
          <w:p w:rsidR="003052AC" w:rsidRPr="00F10864" w:rsidRDefault="003052AC" w:rsidP="00376749">
            <w:pPr>
              <w:spacing w:line="400" w:lineRule="exact"/>
              <w:rPr>
                <w:rFonts w:ascii="宋体" w:hAnsi="宋体"/>
                <w:szCs w:val="20"/>
              </w:rPr>
            </w:pPr>
            <w:r w:rsidRPr="00F10864">
              <w:rPr>
                <w:rFonts w:ascii="宋体" w:hAnsi="宋体" w:hint="eastAsia"/>
                <w:szCs w:val="20"/>
              </w:rPr>
              <w:t>2.2.7 输入端为高抗干扰差分电路，输入阻抗&gt;10kΩ</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2.2.8 输入信号与输出电流的非线性误差小于0.2%（0.2A-30A）</w:t>
            </w:r>
          </w:p>
          <w:p w:rsidR="003052AC" w:rsidRPr="00F10864" w:rsidRDefault="003052AC" w:rsidP="003052AC">
            <w:pPr>
              <w:spacing w:line="400" w:lineRule="exact"/>
              <w:ind w:left="893" w:hangingChars="425" w:hanging="893"/>
              <w:rPr>
                <w:rFonts w:ascii="宋体" w:hAnsi="宋体"/>
                <w:szCs w:val="20"/>
              </w:rPr>
            </w:pPr>
            <w:r w:rsidRPr="00F10864">
              <w:rPr>
                <w:rFonts w:ascii="宋体" w:hAnsi="宋体" w:cs="宋体" w:hint="eastAsia"/>
                <w:szCs w:val="21"/>
              </w:rPr>
              <w:t>★</w:t>
            </w:r>
            <w:r w:rsidRPr="00F10864">
              <w:rPr>
                <w:rFonts w:ascii="宋体" w:hAnsi="宋体" w:hint="eastAsia"/>
                <w:szCs w:val="20"/>
              </w:rPr>
              <w:t>2.2.9 电流放大器输出电流与输入信号的相位应保持一致，50Hz输入、输</w:t>
            </w:r>
            <w:r w:rsidRPr="00F10864">
              <w:rPr>
                <w:rFonts w:ascii="宋体" w:hAnsi="宋体" w:hint="eastAsia"/>
                <w:szCs w:val="20"/>
              </w:rPr>
              <w:lastRenderedPageBreak/>
              <w:t>出延时&lt;20μS</w:t>
            </w:r>
          </w:p>
          <w:p w:rsidR="003052AC" w:rsidRPr="00F10864" w:rsidRDefault="003052AC" w:rsidP="00376749">
            <w:pPr>
              <w:spacing w:line="400" w:lineRule="exact"/>
              <w:rPr>
                <w:rFonts w:ascii="宋体" w:hAnsi="宋体"/>
                <w:szCs w:val="20"/>
              </w:rPr>
            </w:pPr>
            <w:r w:rsidRPr="00F10864">
              <w:rPr>
                <w:rFonts w:ascii="宋体" w:hAnsi="宋体" w:hint="eastAsia"/>
                <w:szCs w:val="20"/>
              </w:rPr>
              <w:t>2.2.10 电流放大器输出电流总谐波畸变率小于0.</w:t>
            </w:r>
            <w:r w:rsidRPr="00F10864">
              <w:rPr>
                <w:rFonts w:ascii="宋体" w:hAnsi="宋体"/>
                <w:szCs w:val="20"/>
              </w:rPr>
              <w:t>5</w:t>
            </w:r>
            <w:r w:rsidRPr="00F10864">
              <w:rPr>
                <w:rFonts w:ascii="宋体" w:hAnsi="宋体" w:hint="eastAsia"/>
                <w:szCs w:val="20"/>
              </w:rPr>
              <w:t>%</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2.2.11 电流放大器阶跃响应小于20μS</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2.2.12电流放大器最大输出功率≥</w:t>
            </w:r>
            <w:r w:rsidRPr="00F10864">
              <w:rPr>
                <w:rFonts w:ascii="宋体" w:hAnsi="宋体"/>
                <w:szCs w:val="20"/>
              </w:rPr>
              <w:t>4</w:t>
            </w:r>
            <w:r w:rsidRPr="00F10864">
              <w:rPr>
                <w:rFonts w:ascii="宋体" w:hAnsi="宋体" w:hint="eastAsia"/>
                <w:szCs w:val="20"/>
              </w:rPr>
              <w:t>00VA/相 （</w:t>
            </w:r>
            <w:r w:rsidRPr="00F10864">
              <w:rPr>
                <w:rFonts w:ascii="宋体" w:hAnsi="宋体"/>
                <w:szCs w:val="20"/>
              </w:rPr>
              <w:t>3</w:t>
            </w:r>
            <w:r w:rsidRPr="00F10864">
              <w:rPr>
                <w:rFonts w:ascii="宋体" w:hAnsi="宋体" w:hint="eastAsia"/>
                <w:szCs w:val="20"/>
              </w:rPr>
              <w:t>0A正弦波有效值输出时）</w:t>
            </w:r>
          </w:p>
          <w:p w:rsidR="003052AC" w:rsidRPr="00F10864" w:rsidRDefault="003052AC" w:rsidP="00376749">
            <w:pPr>
              <w:spacing w:line="400" w:lineRule="exact"/>
              <w:rPr>
                <w:rFonts w:ascii="宋体" w:hAnsi="宋体"/>
                <w:szCs w:val="20"/>
              </w:rPr>
            </w:pPr>
            <w:r w:rsidRPr="00F10864">
              <w:rPr>
                <w:rFonts w:ascii="宋体" w:hAnsi="宋体" w:hint="eastAsia"/>
                <w:szCs w:val="20"/>
              </w:rPr>
              <w:t>2.2.13电流放大器输出电流的负载变化率小于0.2%（0-2Ω,输出电流</w:t>
            </w:r>
            <w:r w:rsidRPr="00F10864">
              <w:rPr>
                <w:rFonts w:ascii="宋体" w:hAnsi="宋体"/>
                <w:szCs w:val="20"/>
              </w:rPr>
              <w:t>1</w:t>
            </w:r>
            <w:r w:rsidRPr="00F10864">
              <w:rPr>
                <w:rFonts w:ascii="宋体" w:hAnsi="宋体" w:hint="eastAsia"/>
                <w:szCs w:val="20"/>
              </w:rPr>
              <w:t>A）</w:t>
            </w:r>
          </w:p>
          <w:p w:rsidR="003052AC" w:rsidRPr="00F10864" w:rsidRDefault="003052AC" w:rsidP="00376749">
            <w:pPr>
              <w:spacing w:line="400" w:lineRule="exact"/>
              <w:rPr>
                <w:rFonts w:ascii="宋体" w:hAnsi="宋体"/>
                <w:szCs w:val="20"/>
              </w:rPr>
            </w:pPr>
            <w:r w:rsidRPr="00F10864">
              <w:rPr>
                <w:rFonts w:ascii="宋体" w:hAnsi="宋体" w:hint="eastAsia"/>
                <w:szCs w:val="20"/>
              </w:rPr>
              <w:t>2.3、</w:t>
            </w:r>
            <w:r w:rsidRPr="00F10864">
              <w:rPr>
                <w:rFonts w:ascii="宋体" w:hAnsi="宋体" w:hint="eastAsia"/>
                <w:bCs/>
                <w:szCs w:val="20"/>
              </w:rPr>
              <w:t>数字仿真</w:t>
            </w:r>
            <w:r w:rsidRPr="00F10864">
              <w:rPr>
                <w:rFonts w:ascii="宋体" w:hAnsi="宋体" w:hint="eastAsia"/>
                <w:szCs w:val="20"/>
              </w:rPr>
              <w:t>功率放大器电压输出</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2.3.1 输出通道数量：≥4通道，各通道之间互不干扰；</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2.3.2 额定输出电压： 57.74V    正弦波有效值</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2.3.3 最大输出电压： ≥120V      正弦波有效值</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2.3.4 电压放大器输入信号范围：≥±6V RMS</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2.3.5 增益特性（输出电压与输入电压的关系）： ≥20V/V</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2.3.6 电压放大器为直</w:t>
            </w:r>
            <w:proofErr w:type="gramStart"/>
            <w:r w:rsidRPr="00F10864">
              <w:rPr>
                <w:rFonts w:ascii="宋体" w:hAnsi="宋体" w:hint="eastAsia"/>
                <w:szCs w:val="20"/>
              </w:rPr>
              <w:t>耦</w:t>
            </w:r>
            <w:proofErr w:type="gramEnd"/>
            <w:r w:rsidRPr="00F10864">
              <w:rPr>
                <w:rFonts w:ascii="宋体" w:hAnsi="宋体" w:hint="eastAsia"/>
                <w:szCs w:val="20"/>
              </w:rPr>
              <w:t>放大器，频率范围：DC-5KHz±1dB</w:t>
            </w:r>
          </w:p>
          <w:p w:rsidR="003052AC" w:rsidRPr="00F10864" w:rsidRDefault="003052AC" w:rsidP="00376749">
            <w:pPr>
              <w:spacing w:line="400" w:lineRule="exact"/>
              <w:rPr>
                <w:rFonts w:ascii="宋体" w:hAnsi="宋体"/>
                <w:szCs w:val="20"/>
              </w:rPr>
            </w:pPr>
            <w:r w:rsidRPr="00F10864">
              <w:rPr>
                <w:rFonts w:ascii="宋体" w:hAnsi="宋体" w:hint="eastAsia"/>
                <w:szCs w:val="20"/>
              </w:rPr>
              <w:t>2.3.7 输入端为高抗干扰差分电路，输入阻抗&gt;10kΩ</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2.3.8 输入信号与输出电压的非线性误差小于0.2%  （2V-120V输出电压）</w:t>
            </w:r>
          </w:p>
          <w:p w:rsidR="003052AC" w:rsidRPr="00F10864" w:rsidRDefault="003052AC" w:rsidP="00376749">
            <w:pPr>
              <w:spacing w:line="400" w:lineRule="exact"/>
              <w:rPr>
                <w:rFonts w:ascii="宋体" w:hAnsi="宋体"/>
                <w:szCs w:val="20"/>
              </w:rPr>
            </w:pPr>
            <w:r w:rsidRPr="00F10864">
              <w:rPr>
                <w:rFonts w:ascii="宋体" w:hAnsi="宋体" w:hint="eastAsia"/>
                <w:szCs w:val="20"/>
              </w:rPr>
              <w:t>2.3.9 电压放大器输出电压的总谐波畸变率小于0.2% （2V-120V输出电压）</w:t>
            </w:r>
          </w:p>
          <w:p w:rsidR="003052AC" w:rsidRPr="00F10864" w:rsidRDefault="003052AC" w:rsidP="003052AC">
            <w:pPr>
              <w:spacing w:line="400" w:lineRule="exact"/>
              <w:ind w:left="683" w:hangingChars="325" w:hanging="683"/>
              <w:rPr>
                <w:rFonts w:ascii="宋体" w:hAnsi="宋体"/>
                <w:szCs w:val="20"/>
              </w:rPr>
            </w:pPr>
            <w:r w:rsidRPr="00F10864">
              <w:rPr>
                <w:rFonts w:ascii="宋体" w:hAnsi="宋体" w:cs="宋体" w:hint="eastAsia"/>
                <w:szCs w:val="21"/>
              </w:rPr>
              <w:t>★</w:t>
            </w:r>
            <w:r w:rsidRPr="00F10864">
              <w:rPr>
                <w:rFonts w:ascii="宋体" w:hAnsi="宋体" w:hint="eastAsia"/>
                <w:szCs w:val="20"/>
              </w:rPr>
              <w:t>2.3.10 电压放大器输出电压与输入信号的相位应保持一致，50Hz输入、输出延时&lt;20μS</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2.3.11 电压放大器阶跃响应小于20μS</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2.3.12 电压放大器最大输出功率大于60VA</w:t>
            </w:r>
          </w:p>
          <w:p w:rsidR="003052AC" w:rsidRPr="00F10864" w:rsidRDefault="003052AC" w:rsidP="00376749">
            <w:pPr>
              <w:spacing w:line="400" w:lineRule="exact"/>
              <w:rPr>
                <w:rFonts w:ascii="宋体" w:hAnsi="宋体"/>
                <w:szCs w:val="20"/>
              </w:rPr>
            </w:pPr>
            <w:r w:rsidRPr="00F10864">
              <w:rPr>
                <w:rFonts w:ascii="宋体" w:hAnsi="宋体" w:hint="eastAsia"/>
                <w:szCs w:val="20"/>
              </w:rPr>
              <w:t>2.3.13 电压放大器负载变化率小于0.2%（1-30 VA输出功率,输出57.7V）</w:t>
            </w:r>
          </w:p>
          <w:p w:rsidR="003052AC" w:rsidRPr="00F10864" w:rsidRDefault="003052AC" w:rsidP="00376749">
            <w:pPr>
              <w:spacing w:line="400" w:lineRule="exact"/>
              <w:ind w:left="540" w:hanging="540"/>
              <w:rPr>
                <w:szCs w:val="20"/>
              </w:rPr>
            </w:pPr>
            <w:r w:rsidRPr="00F10864">
              <w:rPr>
                <w:rFonts w:ascii="宋体" w:hAnsi="宋体" w:hint="eastAsia"/>
                <w:szCs w:val="20"/>
              </w:rPr>
              <w:t>2.4、功率放大器</w:t>
            </w:r>
            <w:r w:rsidRPr="00F10864">
              <w:rPr>
                <w:rFonts w:hint="eastAsia"/>
                <w:szCs w:val="20"/>
              </w:rPr>
              <w:t>相位准确性</w:t>
            </w:r>
          </w:p>
          <w:p w:rsidR="003052AC" w:rsidRPr="00F10864" w:rsidRDefault="003052AC" w:rsidP="00376749">
            <w:pPr>
              <w:spacing w:line="400" w:lineRule="exact"/>
              <w:ind w:left="540" w:hanging="540"/>
              <w:rPr>
                <w:rFonts w:ascii="宋体"/>
                <w:szCs w:val="20"/>
              </w:rPr>
            </w:pPr>
            <w:r w:rsidRPr="00F10864">
              <w:rPr>
                <w:rFonts w:ascii="宋体" w:hAnsi="宋体" w:cs="宋体" w:hint="eastAsia"/>
                <w:szCs w:val="21"/>
              </w:rPr>
              <w:t>★</w:t>
            </w:r>
            <w:r w:rsidRPr="00F10864">
              <w:rPr>
                <w:rFonts w:ascii="宋体" w:hint="eastAsia"/>
                <w:szCs w:val="20"/>
              </w:rPr>
              <w:t xml:space="preserve">2.4.1 </w:t>
            </w:r>
            <w:r w:rsidRPr="00F10864">
              <w:rPr>
                <w:rFonts w:hint="eastAsia"/>
                <w:szCs w:val="20"/>
              </w:rPr>
              <w:t>电流之间、电压之间相位误差不大于</w:t>
            </w:r>
            <w:r w:rsidRPr="00F10864">
              <w:rPr>
                <w:rFonts w:ascii="宋体" w:hint="eastAsia"/>
                <w:szCs w:val="20"/>
              </w:rPr>
              <w:t>±</w:t>
            </w:r>
            <w:r w:rsidRPr="00F10864">
              <w:rPr>
                <w:szCs w:val="20"/>
              </w:rPr>
              <w:t>10</w:t>
            </w:r>
            <w:r w:rsidRPr="00F10864">
              <w:rPr>
                <w:rFonts w:ascii="宋体" w:hint="eastAsia"/>
                <w:szCs w:val="20"/>
              </w:rPr>
              <w:t>μS  50Hz时&lt; 0.2°</w:t>
            </w:r>
          </w:p>
          <w:p w:rsidR="003052AC" w:rsidRPr="00F10864" w:rsidRDefault="003052AC" w:rsidP="00376749">
            <w:pPr>
              <w:spacing w:line="400" w:lineRule="exact"/>
              <w:ind w:left="540" w:hanging="540"/>
              <w:rPr>
                <w:rFonts w:ascii="宋体"/>
                <w:szCs w:val="20"/>
              </w:rPr>
            </w:pPr>
            <w:r w:rsidRPr="00F10864">
              <w:rPr>
                <w:rFonts w:ascii="宋体" w:hAnsi="宋体" w:cs="宋体" w:hint="eastAsia"/>
                <w:szCs w:val="21"/>
              </w:rPr>
              <w:t>★</w:t>
            </w:r>
            <w:r w:rsidRPr="00F10864">
              <w:rPr>
                <w:rFonts w:ascii="宋体" w:hint="eastAsia"/>
                <w:szCs w:val="20"/>
              </w:rPr>
              <w:t>2.4.2电压与电流之间相位误差不大于±</w:t>
            </w:r>
            <w:r w:rsidRPr="00F10864">
              <w:rPr>
                <w:szCs w:val="20"/>
              </w:rPr>
              <w:t>10</w:t>
            </w:r>
            <w:r w:rsidRPr="00F10864">
              <w:rPr>
                <w:rFonts w:ascii="宋体" w:hint="eastAsia"/>
                <w:szCs w:val="20"/>
              </w:rPr>
              <w:t>μS 50Hz时&lt; 0.2°</w:t>
            </w:r>
          </w:p>
          <w:p w:rsidR="003052AC" w:rsidRPr="00F10864" w:rsidRDefault="003052AC" w:rsidP="00376749">
            <w:pPr>
              <w:spacing w:line="400" w:lineRule="exact"/>
              <w:ind w:left="540" w:hanging="540"/>
              <w:rPr>
                <w:rFonts w:ascii="宋体"/>
                <w:szCs w:val="20"/>
              </w:rPr>
            </w:pPr>
            <w:r w:rsidRPr="00F10864">
              <w:rPr>
                <w:rFonts w:ascii="宋体" w:hint="eastAsia"/>
                <w:szCs w:val="20"/>
              </w:rPr>
              <w:t>2.5、数字仿真</w:t>
            </w:r>
            <w:r w:rsidRPr="00F10864">
              <w:rPr>
                <w:rFonts w:ascii="宋体" w:hAnsi="宋体" w:hint="eastAsia"/>
                <w:szCs w:val="20"/>
              </w:rPr>
              <w:t>功率放大器</w:t>
            </w:r>
            <w:r w:rsidRPr="00F10864">
              <w:rPr>
                <w:rFonts w:ascii="宋体" w:hint="eastAsia"/>
                <w:szCs w:val="20"/>
              </w:rPr>
              <w:t>特殊功能</w:t>
            </w:r>
          </w:p>
          <w:p w:rsidR="003052AC" w:rsidRPr="00F10864" w:rsidRDefault="003052AC" w:rsidP="00376749">
            <w:pPr>
              <w:spacing w:line="400" w:lineRule="exact"/>
              <w:ind w:left="540" w:hanging="540"/>
              <w:rPr>
                <w:rFonts w:ascii="宋体"/>
                <w:szCs w:val="20"/>
              </w:rPr>
            </w:pPr>
            <w:r w:rsidRPr="00F10864">
              <w:rPr>
                <w:rFonts w:ascii="宋体" w:hint="eastAsia"/>
                <w:szCs w:val="20"/>
              </w:rPr>
              <w:t>2.5.1装置有高功率选择按钮，按下高功率按钮最大输出功率增不小于20%</w:t>
            </w:r>
          </w:p>
          <w:p w:rsidR="003052AC" w:rsidRPr="00F10864" w:rsidRDefault="003052AC" w:rsidP="00376749">
            <w:pPr>
              <w:spacing w:line="400" w:lineRule="exact"/>
              <w:ind w:left="540" w:hanging="540"/>
              <w:rPr>
                <w:rFonts w:ascii="宋体"/>
                <w:szCs w:val="20"/>
              </w:rPr>
            </w:pPr>
            <w:r w:rsidRPr="00F10864">
              <w:rPr>
                <w:rFonts w:ascii="宋体" w:hint="eastAsia"/>
                <w:szCs w:val="20"/>
              </w:rPr>
              <w:t>2.5.2 放大器异常或暂停，放大器背板端子有空接点输出可接给仿真系统</w:t>
            </w:r>
          </w:p>
          <w:p w:rsidR="003052AC" w:rsidRPr="00F10864" w:rsidRDefault="003052AC" w:rsidP="00376749">
            <w:pPr>
              <w:spacing w:line="400" w:lineRule="exact"/>
              <w:rPr>
                <w:rFonts w:ascii="宋体" w:hAnsi="宋体"/>
                <w:szCs w:val="20"/>
              </w:rPr>
            </w:pPr>
            <w:r w:rsidRPr="00F10864">
              <w:rPr>
                <w:rFonts w:ascii="宋体" w:hAnsi="宋体" w:hint="eastAsia"/>
                <w:szCs w:val="20"/>
              </w:rPr>
              <w:t>2.6、</w:t>
            </w:r>
            <w:r w:rsidRPr="00F10864">
              <w:rPr>
                <w:rFonts w:ascii="宋体" w:hint="eastAsia"/>
                <w:szCs w:val="20"/>
              </w:rPr>
              <w:t>数字仿真</w:t>
            </w:r>
            <w:r w:rsidRPr="00F10864">
              <w:rPr>
                <w:rFonts w:ascii="宋体" w:hAnsi="宋体" w:hint="eastAsia"/>
                <w:szCs w:val="20"/>
              </w:rPr>
              <w:t>功率放大器结构与布置</w:t>
            </w:r>
          </w:p>
          <w:p w:rsidR="003052AC" w:rsidRPr="00F10864" w:rsidRDefault="003052AC" w:rsidP="00376749">
            <w:pPr>
              <w:spacing w:line="400" w:lineRule="exact"/>
              <w:rPr>
                <w:rFonts w:ascii="宋体" w:hAnsi="宋体"/>
                <w:szCs w:val="20"/>
              </w:rPr>
            </w:pPr>
            <w:r w:rsidRPr="00F10864">
              <w:rPr>
                <w:rFonts w:ascii="宋体" w:hAnsi="宋体" w:hint="eastAsia"/>
                <w:szCs w:val="20"/>
              </w:rPr>
              <w:t>2.6.1 电流、电压每路输出值在面板上数字显示真有效值(RMS)</w:t>
            </w:r>
          </w:p>
          <w:p w:rsidR="003052AC" w:rsidRPr="00F10864" w:rsidRDefault="003052AC" w:rsidP="00376749">
            <w:pPr>
              <w:spacing w:line="400" w:lineRule="exact"/>
              <w:rPr>
                <w:rFonts w:ascii="宋体" w:hAnsi="宋体"/>
                <w:szCs w:val="20"/>
              </w:rPr>
            </w:pPr>
            <w:r w:rsidRPr="00F10864">
              <w:rPr>
                <w:rFonts w:ascii="宋体" w:hAnsi="宋体" w:hint="eastAsia"/>
                <w:szCs w:val="20"/>
              </w:rPr>
              <w:t>2.6.2 电压、电流在前后面板均有端子输出</w:t>
            </w:r>
          </w:p>
          <w:p w:rsidR="003052AC" w:rsidRPr="00F10864" w:rsidRDefault="003052AC" w:rsidP="00376749">
            <w:pPr>
              <w:spacing w:line="400" w:lineRule="exact"/>
              <w:rPr>
                <w:rFonts w:ascii="宋体" w:hAnsi="宋体"/>
                <w:szCs w:val="20"/>
              </w:rPr>
            </w:pPr>
            <w:r w:rsidRPr="00F10864">
              <w:rPr>
                <w:rFonts w:ascii="宋体" w:hAnsi="宋体" w:hint="eastAsia"/>
                <w:szCs w:val="20"/>
              </w:rPr>
              <w:t>2.6.3 机箱前面板设有工作暂停按钮</w:t>
            </w:r>
          </w:p>
          <w:p w:rsidR="003052AC" w:rsidRPr="00F10864" w:rsidRDefault="003052AC" w:rsidP="00376749">
            <w:pPr>
              <w:spacing w:line="400" w:lineRule="exact"/>
              <w:rPr>
                <w:rFonts w:ascii="宋体" w:hAnsi="宋体"/>
                <w:szCs w:val="20"/>
              </w:rPr>
            </w:pPr>
            <w:r w:rsidRPr="00F10864">
              <w:rPr>
                <w:rFonts w:ascii="宋体" w:hAnsi="宋体" w:hint="eastAsia"/>
                <w:szCs w:val="20"/>
              </w:rPr>
              <w:t>2.6.4 输入信号端子在后面板上</w:t>
            </w:r>
          </w:p>
          <w:p w:rsidR="003052AC" w:rsidRPr="00F10864" w:rsidRDefault="003052AC" w:rsidP="00376749">
            <w:pPr>
              <w:spacing w:line="400" w:lineRule="exact"/>
              <w:rPr>
                <w:rFonts w:ascii="宋体" w:hAnsi="宋体"/>
                <w:szCs w:val="20"/>
              </w:rPr>
            </w:pPr>
            <w:r w:rsidRPr="00F10864">
              <w:rPr>
                <w:rFonts w:ascii="宋体" w:hAnsi="宋体" w:hint="eastAsia"/>
                <w:szCs w:val="20"/>
              </w:rPr>
              <w:t xml:space="preserve">2.7 </w:t>
            </w:r>
            <w:r w:rsidRPr="00F10864">
              <w:rPr>
                <w:rFonts w:ascii="宋体" w:hint="eastAsia"/>
                <w:szCs w:val="20"/>
              </w:rPr>
              <w:t>数字仿真</w:t>
            </w:r>
            <w:r w:rsidRPr="00F10864">
              <w:rPr>
                <w:rFonts w:ascii="宋体" w:hAnsi="宋体" w:hint="eastAsia"/>
                <w:szCs w:val="20"/>
              </w:rPr>
              <w:t>功率放大器电源</w:t>
            </w:r>
          </w:p>
          <w:p w:rsidR="003052AC" w:rsidRPr="00F10864" w:rsidRDefault="003052AC" w:rsidP="00376749">
            <w:pPr>
              <w:spacing w:line="400" w:lineRule="exact"/>
              <w:rPr>
                <w:rFonts w:ascii="宋体" w:hAnsi="宋体"/>
                <w:szCs w:val="20"/>
              </w:rPr>
            </w:pPr>
            <w:r w:rsidRPr="00F10864">
              <w:rPr>
                <w:rFonts w:ascii="宋体" w:hAnsi="宋体" w:hint="eastAsia"/>
                <w:szCs w:val="20"/>
              </w:rPr>
              <w:t>2.7.1 功率放大器的输入电源： 三相四线 380V±10%  50Hz</w:t>
            </w:r>
          </w:p>
          <w:p w:rsidR="003052AC" w:rsidRPr="00F10864" w:rsidRDefault="003052AC" w:rsidP="00376749">
            <w:pPr>
              <w:ind w:left="2450" w:hangingChars="1225" w:hanging="2450"/>
              <w:rPr>
                <w:szCs w:val="20"/>
              </w:rPr>
            </w:pPr>
            <w:r w:rsidRPr="00F10864">
              <w:rPr>
                <w:rFonts w:ascii="宋体" w:hAnsi="宋体" w:hint="eastAsia"/>
                <w:szCs w:val="20"/>
              </w:rPr>
              <w:t>2.7.2 电源容量不小于</w:t>
            </w:r>
            <w:r w:rsidRPr="00F10864">
              <w:rPr>
                <w:rFonts w:ascii="宋体" w:hAnsi="宋体"/>
                <w:szCs w:val="20"/>
              </w:rPr>
              <w:t>1</w:t>
            </w:r>
            <w:r w:rsidRPr="00F10864">
              <w:rPr>
                <w:rFonts w:ascii="宋体" w:hAnsi="宋体" w:hint="eastAsia"/>
                <w:szCs w:val="20"/>
              </w:rPr>
              <w:t>500VA</w:t>
            </w:r>
          </w:p>
        </w:tc>
      </w:tr>
      <w:tr w:rsidR="003052AC" w:rsidRPr="00F10864" w:rsidTr="00376749">
        <w:trPr>
          <w:trHeight w:val="349"/>
          <w:jc w:val="center"/>
        </w:trPr>
        <w:tc>
          <w:tcPr>
            <w:tcW w:w="850" w:type="dxa"/>
            <w:vAlign w:val="center"/>
          </w:tcPr>
          <w:p w:rsidR="003052AC" w:rsidRPr="00F10864" w:rsidRDefault="003052AC" w:rsidP="00376749">
            <w:pPr>
              <w:spacing w:beforeLines="50" w:afterLines="50"/>
              <w:jc w:val="center"/>
              <w:rPr>
                <w:b/>
              </w:rPr>
            </w:pPr>
            <w:r w:rsidRPr="00F10864">
              <w:rPr>
                <w:rFonts w:hint="eastAsia"/>
                <w:b/>
              </w:rPr>
              <w:lastRenderedPageBreak/>
              <w:t>2</w:t>
            </w:r>
          </w:p>
        </w:tc>
        <w:tc>
          <w:tcPr>
            <w:tcW w:w="1277" w:type="dxa"/>
            <w:vAlign w:val="center"/>
          </w:tcPr>
          <w:p w:rsidR="003052AC" w:rsidRPr="00F10864" w:rsidRDefault="003052AC" w:rsidP="00376749">
            <w:pPr>
              <w:jc w:val="center"/>
            </w:pPr>
            <w:r w:rsidRPr="00F10864">
              <w:rPr>
                <w:rFonts w:hint="eastAsia"/>
                <w:szCs w:val="20"/>
              </w:rPr>
              <w:t>RTDS</w:t>
            </w:r>
            <w:r w:rsidRPr="00F10864">
              <w:rPr>
                <w:szCs w:val="20"/>
              </w:rPr>
              <w:t>配套电流功率放大器</w:t>
            </w:r>
          </w:p>
        </w:tc>
        <w:tc>
          <w:tcPr>
            <w:tcW w:w="6876" w:type="dxa"/>
            <w:vAlign w:val="center"/>
          </w:tcPr>
          <w:p w:rsidR="003052AC" w:rsidRPr="00F10864" w:rsidRDefault="003052AC" w:rsidP="00376749">
            <w:pPr>
              <w:spacing w:line="400" w:lineRule="exact"/>
              <w:rPr>
                <w:rFonts w:ascii="宋体" w:hAnsi="宋体"/>
                <w:b/>
                <w:bCs/>
                <w:szCs w:val="20"/>
              </w:rPr>
            </w:pPr>
            <w:r w:rsidRPr="00F10864">
              <w:rPr>
                <w:rFonts w:ascii="宋体" w:hAnsi="宋体" w:hint="eastAsia"/>
                <w:b/>
                <w:bCs/>
                <w:szCs w:val="20"/>
              </w:rPr>
              <w:t>一、基本要求</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数字仿真功率放大器用于数字仿真实验，基本要求：</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1.1、高性能线性功率放大器；</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1.2、线性度好、良好准确的瞬态响应；</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1.3、电磁兼容性好，对周边设备无电磁干扰；</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1.4、与RTDS系统高阻抗差分电路联接，安全可靠，有良好的运行经验；</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1.5、功能完备成套性好，有输出电压、电流有效值显示；</w:t>
            </w:r>
          </w:p>
          <w:p w:rsidR="003052AC" w:rsidRPr="00F10864" w:rsidRDefault="003052AC" w:rsidP="00376749">
            <w:pPr>
              <w:spacing w:line="400" w:lineRule="exact"/>
              <w:rPr>
                <w:rFonts w:ascii="宋体" w:hAnsi="宋体"/>
                <w:bCs/>
                <w:szCs w:val="20"/>
              </w:rPr>
            </w:pPr>
            <w:r w:rsidRPr="00F10864">
              <w:rPr>
                <w:rFonts w:ascii="宋体" w:hAnsi="宋体" w:hint="eastAsia"/>
                <w:bCs/>
                <w:szCs w:val="20"/>
              </w:rPr>
              <w:t>1.6、有完善的产品质量保证体系和售后服务体系。</w:t>
            </w:r>
          </w:p>
          <w:p w:rsidR="003052AC" w:rsidRPr="00F10864" w:rsidRDefault="003052AC" w:rsidP="00376749">
            <w:pPr>
              <w:spacing w:line="400" w:lineRule="exact"/>
              <w:rPr>
                <w:rFonts w:ascii="宋体" w:hAnsi="宋体"/>
                <w:b/>
                <w:bCs/>
                <w:szCs w:val="20"/>
              </w:rPr>
            </w:pPr>
            <w:r w:rsidRPr="00F10864">
              <w:rPr>
                <w:rFonts w:ascii="宋体" w:hAnsi="宋体" w:hint="eastAsia"/>
                <w:b/>
                <w:bCs/>
                <w:szCs w:val="20"/>
              </w:rPr>
              <w:t>二、数字仿真功率放大器技术参数</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2.1、每台</w:t>
            </w:r>
            <w:r w:rsidRPr="00F10864">
              <w:rPr>
                <w:rFonts w:ascii="宋体" w:hAnsi="宋体" w:hint="eastAsia"/>
                <w:bCs/>
                <w:szCs w:val="20"/>
              </w:rPr>
              <w:t>数字仿真</w:t>
            </w:r>
            <w:r w:rsidRPr="00F10864">
              <w:rPr>
                <w:rFonts w:ascii="宋体" w:hAnsi="宋体" w:hint="eastAsia"/>
                <w:szCs w:val="20"/>
              </w:rPr>
              <w:t>功率放大器电流输出互不干扰；</w:t>
            </w:r>
          </w:p>
          <w:p w:rsidR="003052AC" w:rsidRPr="00F10864" w:rsidRDefault="003052AC" w:rsidP="00376749">
            <w:pPr>
              <w:spacing w:line="400" w:lineRule="exact"/>
              <w:rPr>
                <w:rFonts w:ascii="宋体" w:hAnsi="宋体"/>
                <w:szCs w:val="20"/>
              </w:rPr>
            </w:pPr>
            <w:r w:rsidRPr="00F10864">
              <w:rPr>
                <w:rFonts w:ascii="宋体" w:hAnsi="宋体" w:hint="eastAsia"/>
                <w:szCs w:val="20"/>
              </w:rPr>
              <w:t>2.2、</w:t>
            </w:r>
            <w:r w:rsidRPr="00F10864">
              <w:rPr>
                <w:rFonts w:ascii="宋体" w:hAnsi="宋体" w:hint="eastAsia"/>
                <w:bCs/>
                <w:szCs w:val="20"/>
              </w:rPr>
              <w:t>数字仿真</w:t>
            </w:r>
            <w:r w:rsidRPr="00F10864">
              <w:rPr>
                <w:rFonts w:ascii="宋体" w:hAnsi="宋体" w:hint="eastAsia"/>
                <w:szCs w:val="20"/>
              </w:rPr>
              <w:t>功率放大器电流输出</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2.2.1 输出通道数量：≥3通道，各通道之间互不干扰；</w:t>
            </w:r>
          </w:p>
          <w:p w:rsidR="003052AC" w:rsidRPr="00F10864" w:rsidRDefault="003052AC" w:rsidP="00376749">
            <w:pPr>
              <w:tabs>
                <w:tab w:val="right" w:pos="8306"/>
              </w:tabs>
              <w:spacing w:line="400" w:lineRule="exact"/>
              <w:rPr>
                <w:rFonts w:ascii="宋体" w:hAnsi="宋体"/>
                <w:szCs w:val="20"/>
              </w:rPr>
            </w:pPr>
            <w:r w:rsidRPr="00F10864">
              <w:rPr>
                <w:rFonts w:ascii="宋体" w:hAnsi="宋体" w:hint="eastAsia"/>
                <w:szCs w:val="20"/>
              </w:rPr>
              <w:t xml:space="preserve">2.2.2 额定输出电流： </w:t>
            </w:r>
            <w:r w:rsidRPr="00F10864">
              <w:rPr>
                <w:rFonts w:ascii="宋体" w:hAnsi="宋体"/>
                <w:szCs w:val="20"/>
              </w:rPr>
              <w:t>1</w:t>
            </w:r>
            <w:r w:rsidRPr="00F10864">
              <w:rPr>
                <w:rFonts w:ascii="宋体" w:hAnsi="宋体" w:hint="eastAsia"/>
                <w:szCs w:val="20"/>
              </w:rPr>
              <w:t>A  正弦波有效值</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2.2.3 最大输出电流： ≥</w:t>
            </w:r>
            <w:r w:rsidRPr="00F10864">
              <w:rPr>
                <w:rFonts w:ascii="宋体" w:hAnsi="宋体"/>
                <w:szCs w:val="20"/>
              </w:rPr>
              <w:t>3</w:t>
            </w:r>
            <w:r w:rsidRPr="00F10864">
              <w:rPr>
                <w:rFonts w:ascii="宋体" w:hAnsi="宋体" w:hint="eastAsia"/>
                <w:szCs w:val="20"/>
              </w:rPr>
              <w:t>0A  正弦波有效值</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2.2.4 电流放大器输入信号范围：≥±10V</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2.2.5 增益特性（输出电流与输入信号关系）： ≥</w:t>
            </w:r>
            <w:r w:rsidRPr="00F10864">
              <w:rPr>
                <w:rFonts w:ascii="宋体" w:hAnsi="宋体"/>
                <w:szCs w:val="20"/>
              </w:rPr>
              <w:t>4</w:t>
            </w:r>
            <w:r w:rsidRPr="00F10864">
              <w:rPr>
                <w:rFonts w:ascii="宋体" w:hAnsi="宋体" w:hint="eastAsia"/>
                <w:szCs w:val="20"/>
              </w:rPr>
              <w:t>A/V</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2.2.6 电流放大器为直</w:t>
            </w:r>
            <w:proofErr w:type="gramStart"/>
            <w:r w:rsidRPr="00F10864">
              <w:rPr>
                <w:rFonts w:ascii="宋体" w:hAnsi="宋体" w:hint="eastAsia"/>
                <w:szCs w:val="20"/>
              </w:rPr>
              <w:t>耦</w:t>
            </w:r>
            <w:proofErr w:type="gramEnd"/>
            <w:r w:rsidRPr="00F10864">
              <w:rPr>
                <w:rFonts w:ascii="宋体" w:hAnsi="宋体" w:hint="eastAsia"/>
                <w:szCs w:val="20"/>
              </w:rPr>
              <w:t>放大器，频率范围： DC-5KHz ±1dB</w:t>
            </w:r>
          </w:p>
          <w:p w:rsidR="003052AC" w:rsidRPr="00F10864" w:rsidRDefault="003052AC" w:rsidP="00376749">
            <w:pPr>
              <w:spacing w:line="400" w:lineRule="exact"/>
              <w:rPr>
                <w:rFonts w:ascii="宋体" w:hAnsi="宋体"/>
                <w:szCs w:val="20"/>
              </w:rPr>
            </w:pPr>
            <w:r w:rsidRPr="00F10864">
              <w:rPr>
                <w:rFonts w:ascii="宋体" w:hAnsi="宋体" w:hint="eastAsia"/>
                <w:szCs w:val="20"/>
              </w:rPr>
              <w:t>2.2.7 输入端为高抗干扰差分电路，输入阻抗&gt;10kΩ</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2.2.8 输入信号与输出电流的非线性误差小于0.2%（0.2A-30A）</w:t>
            </w:r>
          </w:p>
          <w:p w:rsidR="003052AC" w:rsidRPr="00F10864" w:rsidRDefault="003052AC" w:rsidP="003052AC">
            <w:pPr>
              <w:spacing w:line="400" w:lineRule="exact"/>
              <w:ind w:left="893" w:hangingChars="425" w:hanging="893"/>
              <w:rPr>
                <w:rFonts w:ascii="宋体" w:hAnsi="宋体"/>
                <w:szCs w:val="20"/>
              </w:rPr>
            </w:pPr>
            <w:r w:rsidRPr="00F10864">
              <w:rPr>
                <w:rFonts w:ascii="宋体" w:hAnsi="宋体" w:cs="宋体" w:hint="eastAsia"/>
                <w:szCs w:val="21"/>
              </w:rPr>
              <w:t>★</w:t>
            </w:r>
            <w:r w:rsidRPr="00F10864">
              <w:rPr>
                <w:rFonts w:ascii="宋体" w:hAnsi="宋体" w:hint="eastAsia"/>
                <w:szCs w:val="20"/>
              </w:rPr>
              <w:t>2.2.9 电流放大器输出电流与输入信号的相位应保持一致，50Hz输入、输出延时&lt;20μS</w:t>
            </w:r>
          </w:p>
          <w:p w:rsidR="003052AC" w:rsidRPr="00F10864" w:rsidRDefault="003052AC" w:rsidP="00376749">
            <w:pPr>
              <w:spacing w:line="400" w:lineRule="exact"/>
              <w:rPr>
                <w:rFonts w:ascii="宋体" w:hAnsi="宋体"/>
                <w:szCs w:val="20"/>
              </w:rPr>
            </w:pPr>
            <w:r w:rsidRPr="00F10864">
              <w:rPr>
                <w:rFonts w:ascii="宋体" w:hAnsi="宋体" w:hint="eastAsia"/>
                <w:szCs w:val="20"/>
              </w:rPr>
              <w:t>2.2.10 电流放大器输出电流总谐波畸变率小于0.</w:t>
            </w:r>
            <w:r w:rsidRPr="00F10864">
              <w:rPr>
                <w:rFonts w:ascii="宋体" w:hAnsi="宋体"/>
                <w:szCs w:val="20"/>
              </w:rPr>
              <w:t>5</w:t>
            </w:r>
            <w:r w:rsidRPr="00F10864">
              <w:rPr>
                <w:rFonts w:ascii="宋体" w:hAnsi="宋体" w:hint="eastAsia"/>
                <w:szCs w:val="20"/>
              </w:rPr>
              <w:t>%</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2.2.11 电流放大器阶跃响应小于20μS</w:t>
            </w:r>
          </w:p>
          <w:p w:rsidR="003052AC" w:rsidRPr="00F10864" w:rsidRDefault="003052AC" w:rsidP="00376749">
            <w:pPr>
              <w:spacing w:line="400" w:lineRule="exact"/>
              <w:rPr>
                <w:rFonts w:ascii="宋体" w:hAnsi="宋体"/>
                <w:szCs w:val="20"/>
              </w:rPr>
            </w:pPr>
            <w:r w:rsidRPr="00F10864">
              <w:rPr>
                <w:rFonts w:ascii="宋体" w:hAnsi="宋体" w:cs="宋体" w:hint="eastAsia"/>
                <w:szCs w:val="21"/>
              </w:rPr>
              <w:t>★</w:t>
            </w:r>
            <w:r w:rsidRPr="00F10864">
              <w:rPr>
                <w:rFonts w:ascii="宋体" w:hAnsi="宋体" w:hint="eastAsia"/>
                <w:szCs w:val="20"/>
              </w:rPr>
              <w:t>2.2.12电流放大器最大输出功率≥</w:t>
            </w:r>
            <w:r w:rsidRPr="00F10864">
              <w:rPr>
                <w:rFonts w:ascii="宋体" w:hAnsi="宋体"/>
                <w:szCs w:val="20"/>
              </w:rPr>
              <w:t>4</w:t>
            </w:r>
            <w:r w:rsidRPr="00F10864">
              <w:rPr>
                <w:rFonts w:ascii="宋体" w:hAnsi="宋体" w:hint="eastAsia"/>
                <w:szCs w:val="20"/>
              </w:rPr>
              <w:t>00VA/相 （</w:t>
            </w:r>
            <w:r w:rsidRPr="00F10864">
              <w:rPr>
                <w:rFonts w:ascii="宋体" w:hAnsi="宋体"/>
                <w:szCs w:val="20"/>
              </w:rPr>
              <w:t>3</w:t>
            </w:r>
            <w:r w:rsidRPr="00F10864">
              <w:rPr>
                <w:rFonts w:ascii="宋体" w:hAnsi="宋体" w:hint="eastAsia"/>
                <w:szCs w:val="20"/>
              </w:rPr>
              <w:t>0A正弦波有效值输出时）</w:t>
            </w:r>
          </w:p>
          <w:p w:rsidR="003052AC" w:rsidRPr="00F10864" w:rsidRDefault="003052AC" w:rsidP="00376749">
            <w:pPr>
              <w:spacing w:line="400" w:lineRule="exact"/>
              <w:rPr>
                <w:rFonts w:ascii="宋体" w:hAnsi="宋体"/>
                <w:szCs w:val="20"/>
              </w:rPr>
            </w:pPr>
            <w:r w:rsidRPr="00F10864">
              <w:rPr>
                <w:rFonts w:ascii="宋体" w:hAnsi="宋体" w:hint="eastAsia"/>
                <w:szCs w:val="20"/>
              </w:rPr>
              <w:t>2.2.13电流放大器输出电流的负载变化率小于0.2%（0-2Ω,输出电流</w:t>
            </w:r>
            <w:r w:rsidRPr="00F10864">
              <w:rPr>
                <w:rFonts w:ascii="宋体" w:hAnsi="宋体"/>
                <w:szCs w:val="20"/>
              </w:rPr>
              <w:t>1</w:t>
            </w:r>
            <w:r w:rsidRPr="00F10864">
              <w:rPr>
                <w:rFonts w:ascii="宋体" w:hAnsi="宋体" w:hint="eastAsia"/>
                <w:szCs w:val="20"/>
              </w:rPr>
              <w:t>A）</w:t>
            </w:r>
          </w:p>
          <w:p w:rsidR="003052AC" w:rsidRPr="00F10864" w:rsidRDefault="003052AC" w:rsidP="00376749">
            <w:pPr>
              <w:spacing w:line="400" w:lineRule="exact"/>
              <w:ind w:left="540" w:hanging="540"/>
              <w:rPr>
                <w:szCs w:val="20"/>
              </w:rPr>
            </w:pPr>
            <w:r w:rsidRPr="00F10864">
              <w:rPr>
                <w:rFonts w:ascii="宋体" w:hAnsi="宋体" w:hint="eastAsia"/>
                <w:szCs w:val="20"/>
              </w:rPr>
              <w:t>2.3、功率放大器</w:t>
            </w:r>
            <w:r w:rsidRPr="00F10864">
              <w:rPr>
                <w:rFonts w:hint="eastAsia"/>
                <w:szCs w:val="20"/>
              </w:rPr>
              <w:t>相位准确性</w:t>
            </w:r>
          </w:p>
          <w:p w:rsidR="003052AC" w:rsidRPr="00F10864" w:rsidRDefault="003052AC" w:rsidP="00376749">
            <w:pPr>
              <w:spacing w:line="400" w:lineRule="exact"/>
              <w:ind w:left="540" w:hanging="540"/>
              <w:rPr>
                <w:rFonts w:ascii="宋体"/>
                <w:szCs w:val="20"/>
              </w:rPr>
            </w:pPr>
            <w:r w:rsidRPr="00F10864">
              <w:rPr>
                <w:rFonts w:ascii="宋体" w:hAnsi="宋体" w:cs="宋体" w:hint="eastAsia"/>
                <w:szCs w:val="21"/>
              </w:rPr>
              <w:t>★</w:t>
            </w:r>
            <w:r w:rsidRPr="00F10864">
              <w:rPr>
                <w:rFonts w:ascii="宋体" w:hint="eastAsia"/>
                <w:szCs w:val="20"/>
              </w:rPr>
              <w:t xml:space="preserve">2.3.1 </w:t>
            </w:r>
            <w:r w:rsidRPr="00F10864">
              <w:rPr>
                <w:rFonts w:hint="eastAsia"/>
                <w:szCs w:val="20"/>
              </w:rPr>
              <w:t>电流之间相位误差不大于</w:t>
            </w:r>
            <w:r w:rsidRPr="00F10864">
              <w:rPr>
                <w:rFonts w:ascii="宋体" w:hint="eastAsia"/>
                <w:szCs w:val="20"/>
              </w:rPr>
              <w:t>±</w:t>
            </w:r>
            <w:r w:rsidRPr="00F10864">
              <w:rPr>
                <w:szCs w:val="20"/>
              </w:rPr>
              <w:t>10</w:t>
            </w:r>
            <w:r w:rsidRPr="00F10864">
              <w:rPr>
                <w:rFonts w:ascii="宋体" w:hint="eastAsia"/>
                <w:szCs w:val="20"/>
              </w:rPr>
              <w:t>μS  50Hz时&lt; 0.2°</w:t>
            </w:r>
          </w:p>
          <w:p w:rsidR="003052AC" w:rsidRPr="00F10864" w:rsidRDefault="003052AC" w:rsidP="00376749">
            <w:pPr>
              <w:spacing w:line="400" w:lineRule="exact"/>
              <w:ind w:left="540" w:hanging="540"/>
              <w:rPr>
                <w:rFonts w:ascii="宋体"/>
                <w:szCs w:val="20"/>
              </w:rPr>
            </w:pPr>
            <w:r w:rsidRPr="00F10864">
              <w:rPr>
                <w:rFonts w:ascii="宋体" w:hAnsi="宋体" w:cs="宋体" w:hint="eastAsia"/>
                <w:szCs w:val="21"/>
              </w:rPr>
              <w:t>★</w:t>
            </w:r>
            <w:r w:rsidRPr="00F10864">
              <w:rPr>
                <w:rFonts w:ascii="宋体" w:hint="eastAsia"/>
                <w:szCs w:val="20"/>
              </w:rPr>
              <w:t>2.3.2电流之间相位误差不大于±</w:t>
            </w:r>
            <w:r w:rsidRPr="00F10864">
              <w:rPr>
                <w:szCs w:val="20"/>
              </w:rPr>
              <w:t>10</w:t>
            </w:r>
            <w:r w:rsidRPr="00F10864">
              <w:rPr>
                <w:rFonts w:ascii="宋体" w:hint="eastAsia"/>
                <w:szCs w:val="20"/>
              </w:rPr>
              <w:t>μS 50Hz时&lt; 0.2°</w:t>
            </w:r>
          </w:p>
          <w:p w:rsidR="003052AC" w:rsidRPr="00F10864" w:rsidRDefault="003052AC" w:rsidP="00376749">
            <w:pPr>
              <w:spacing w:line="400" w:lineRule="exact"/>
              <w:ind w:left="540" w:hanging="540"/>
              <w:rPr>
                <w:rFonts w:ascii="宋体"/>
                <w:szCs w:val="20"/>
              </w:rPr>
            </w:pPr>
            <w:r w:rsidRPr="00F10864">
              <w:rPr>
                <w:rFonts w:ascii="宋体" w:hint="eastAsia"/>
                <w:szCs w:val="20"/>
              </w:rPr>
              <w:t>2.4、数字仿真</w:t>
            </w:r>
            <w:r w:rsidRPr="00F10864">
              <w:rPr>
                <w:rFonts w:ascii="宋体" w:hAnsi="宋体" w:hint="eastAsia"/>
                <w:szCs w:val="20"/>
              </w:rPr>
              <w:t>功率放大器</w:t>
            </w:r>
            <w:r w:rsidRPr="00F10864">
              <w:rPr>
                <w:rFonts w:ascii="宋体" w:hint="eastAsia"/>
                <w:szCs w:val="20"/>
              </w:rPr>
              <w:t>特殊功能</w:t>
            </w:r>
          </w:p>
          <w:p w:rsidR="003052AC" w:rsidRPr="00F10864" w:rsidRDefault="003052AC" w:rsidP="00376749">
            <w:pPr>
              <w:spacing w:line="400" w:lineRule="exact"/>
              <w:ind w:left="540" w:hanging="540"/>
              <w:rPr>
                <w:rFonts w:ascii="宋体"/>
                <w:szCs w:val="20"/>
              </w:rPr>
            </w:pPr>
            <w:r w:rsidRPr="00F10864">
              <w:rPr>
                <w:rFonts w:ascii="宋体" w:hint="eastAsia"/>
                <w:szCs w:val="20"/>
              </w:rPr>
              <w:t>2.4.1装置有高功率选择按钮，按下高功率按钮最大输出功率增不小于20%</w:t>
            </w:r>
          </w:p>
          <w:p w:rsidR="003052AC" w:rsidRPr="00F10864" w:rsidRDefault="003052AC" w:rsidP="00376749">
            <w:pPr>
              <w:spacing w:line="400" w:lineRule="exact"/>
              <w:ind w:left="540" w:hanging="540"/>
              <w:rPr>
                <w:rFonts w:ascii="宋体"/>
                <w:szCs w:val="20"/>
              </w:rPr>
            </w:pPr>
            <w:r w:rsidRPr="00F10864">
              <w:rPr>
                <w:rFonts w:ascii="宋体" w:hint="eastAsia"/>
                <w:szCs w:val="20"/>
              </w:rPr>
              <w:t>2.4.2 放大器异常或暂停，放大器背板端子有空接点输出可接给仿真系统</w:t>
            </w:r>
          </w:p>
          <w:p w:rsidR="003052AC" w:rsidRPr="00F10864" w:rsidRDefault="003052AC" w:rsidP="00376749">
            <w:pPr>
              <w:spacing w:line="400" w:lineRule="exact"/>
              <w:rPr>
                <w:rFonts w:ascii="宋体" w:hAnsi="宋体"/>
                <w:szCs w:val="20"/>
              </w:rPr>
            </w:pPr>
            <w:r w:rsidRPr="00F10864">
              <w:rPr>
                <w:rFonts w:ascii="宋体" w:hAnsi="宋体" w:hint="eastAsia"/>
                <w:szCs w:val="20"/>
              </w:rPr>
              <w:t>2.5、</w:t>
            </w:r>
            <w:r w:rsidRPr="00F10864">
              <w:rPr>
                <w:rFonts w:ascii="宋体" w:hint="eastAsia"/>
                <w:szCs w:val="20"/>
              </w:rPr>
              <w:t>数字仿真</w:t>
            </w:r>
            <w:r w:rsidRPr="00F10864">
              <w:rPr>
                <w:rFonts w:ascii="宋体" w:hAnsi="宋体" w:hint="eastAsia"/>
                <w:szCs w:val="20"/>
              </w:rPr>
              <w:t>功率放大器结构与布置</w:t>
            </w:r>
          </w:p>
          <w:p w:rsidR="003052AC" w:rsidRPr="00F10864" w:rsidRDefault="003052AC" w:rsidP="00376749">
            <w:pPr>
              <w:spacing w:line="400" w:lineRule="exact"/>
              <w:rPr>
                <w:rFonts w:ascii="宋体" w:hAnsi="宋体"/>
                <w:szCs w:val="20"/>
              </w:rPr>
            </w:pPr>
            <w:r w:rsidRPr="00F10864">
              <w:rPr>
                <w:rFonts w:ascii="宋体" w:hAnsi="宋体" w:hint="eastAsia"/>
                <w:szCs w:val="20"/>
              </w:rPr>
              <w:t>2.5.1 电流、电压每路输出值在面板上数字显示真有效值(RMS)</w:t>
            </w:r>
          </w:p>
          <w:p w:rsidR="003052AC" w:rsidRPr="00F10864" w:rsidRDefault="003052AC" w:rsidP="00376749">
            <w:pPr>
              <w:spacing w:line="400" w:lineRule="exact"/>
              <w:rPr>
                <w:rFonts w:ascii="宋体" w:hAnsi="宋体"/>
                <w:szCs w:val="20"/>
              </w:rPr>
            </w:pPr>
            <w:r w:rsidRPr="00F10864">
              <w:rPr>
                <w:rFonts w:ascii="宋体" w:hAnsi="宋体" w:hint="eastAsia"/>
                <w:szCs w:val="20"/>
              </w:rPr>
              <w:t>2.5.2 电压、电流在前后面板均有端子输出</w:t>
            </w:r>
          </w:p>
          <w:p w:rsidR="003052AC" w:rsidRPr="00F10864" w:rsidRDefault="003052AC" w:rsidP="00376749">
            <w:pPr>
              <w:spacing w:line="400" w:lineRule="exact"/>
              <w:rPr>
                <w:rFonts w:ascii="宋体" w:hAnsi="宋体"/>
                <w:szCs w:val="20"/>
              </w:rPr>
            </w:pPr>
            <w:r w:rsidRPr="00F10864">
              <w:rPr>
                <w:rFonts w:ascii="宋体" w:hAnsi="宋体" w:hint="eastAsia"/>
                <w:szCs w:val="20"/>
              </w:rPr>
              <w:lastRenderedPageBreak/>
              <w:t>2.5.3 机箱前面板设有工作暂停按钮</w:t>
            </w:r>
          </w:p>
          <w:p w:rsidR="003052AC" w:rsidRPr="00F10864" w:rsidRDefault="003052AC" w:rsidP="00376749">
            <w:pPr>
              <w:spacing w:line="400" w:lineRule="exact"/>
              <w:rPr>
                <w:rFonts w:ascii="宋体" w:hAnsi="宋体"/>
                <w:szCs w:val="20"/>
              </w:rPr>
            </w:pPr>
            <w:r w:rsidRPr="00F10864">
              <w:rPr>
                <w:rFonts w:ascii="宋体" w:hAnsi="宋体" w:hint="eastAsia"/>
                <w:szCs w:val="20"/>
              </w:rPr>
              <w:t>2.5.4 输入信号端子在后面板上</w:t>
            </w:r>
          </w:p>
          <w:p w:rsidR="003052AC" w:rsidRPr="00F10864" w:rsidRDefault="003052AC" w:rsidP="00376749">
            <w:pPr>
              <w:spacing w:line="400" w:lineRule="exact"/>
              <w:rPr>
                <w:rFonts w:ascii="宋体" w:hAnsi="宋体"/>
                <w:szCs w:val="20"/>
              </w:rPr>
            </w:pPr>
            <w:r w:rsidRPr="00F10864">
              <w:rPr>
                <w:rFonts w:ascii="宋体" w:hAnsi="宋体" w:hint="eastAsia"/>
                <w:szCs w:val="20"/>
              </w:rPr>
              <w:t xml:space="preserve">2.6 </w:t>
            </w:r>
            <w:r w:rsidRPr="00F10864">
              <w:rPr>
                <w:rFonts w:ascii="宋体" w:hint="eastAsia"/>
                <w:szCs w:val="20"/>
              </w:rPr>
              <w:t>数字仿真</w:t>
            </w:r>
            <w:r w:rsidRPr="00F10864">
              <w:rPr>
                <w:rFonts w:ascii="宋体" w:hAnsi="宋体" w:hint="eastAsia"/>
                <w:szCs w:val="20"/>
              </w:rPr>
              <w:t>功率放大器电源</w:t>
            </w:r>
          </w:p>
          <w:p w:rsidR="003052AC" w:rsidRPr="00F10864" w:rsidRDefault="003052AC" w:rsidP="00376749">
            <w:pPr>
              <w:spacing w:line="400" w:lineRule="exact"/>
              <w:rPr>
                <w:rFonts w:ascii="宋体" w:hAnsi="宋体"/>
                <w:szCs w:val="20"/>
              </w:rPr>
            </w:pPr>
            <w:r w:rsidRPr="00F10864">
              <w:rPr>
                <w:rFonts w:ascii="宋体" w:hAnsi="宋体" w:hint="eastAsia"/>
                <w:szCs w:val="20"/>
              </w:rPr>
              <w:t>2.6.1 功率放大器的输入电源： 三相四线 380V±10%  50Hz</w:t>
            </w:r>
          </w:p>
          <w:p w:rsidR="003052AC" w:rsidRPr="00F10864" w:rsidRDefault="003052AC" w:rsidP="00376749">
            <w:pPr>
              <w:ind w:left="2450" w:hangingChars="1225" w:hanging="2450"/>
              <w:rPr>
                <w:rFonts w:ascii="宋体" w:hAnsi="宋体"/>
              </w:rPr>
            </w:pPr>
            <w:r w:rsidRPr="00F10864">
              <w:rPr>
                <w:rFonts w:ascii="宋体" w:hAnsi="宋体" w:hint="eastAsia"/>
                <w:szCs w:val="20"/>
              </w:rPr>
              <w:t>2.6.2 电源容量不小于</w:t>
            </w:r>
            <w:r w:rsidRPr="00F10864">
              <w:rPr>
                <w:rFonts w:ascii="宋体" w:hAnsi="宋体"/>
                <w:szCs w:val="20"/>
              </w:rPr>
              <w:t>1</w:t>
            </w:r>
            <w:r w:rsidRPr="00F10864">
              <w:rPr>
                <w:rFonts w:ascii="宋体" w:hAnsi="宋体" w:hint="eastAsia"/>
                <w:szCs w:val="20"/>
              </w:rPr>
              <w:t>500VA</w:t>
            </w:r>
          </w:p>
        </w:tc>
      </w:tr>
      <w:tr w:rsidR="003052AC" w:rsidRPr="00F10864" w:rsidTr="00376749">
        <w:trPr>
          <w:trHeight w:val="349"/>
          <w:jc w:val="center"/>
        </w:trPr>
        <w:tc>
          <w:tcPr>
            <w:tcW w:w="850" w:type="dxa"/>
            <w:vAlign w:val="center"/>
          </w:tcPr>
          <w:p w:rsidR="003052AC" w:rsidRPr="00F10864" w:rsidRDefault="003052AC" w:rsidP="00376749">
            <w:pPr>
              <w:spacing w:beforeLines="50" w:afterLines="50"/>
              <w:jc w:val="center"/>
              <w:rPr>
                <w:b/>
              </w:rPr>
            </w:pPr>
            <w:r w:rsidRPr="00F10864">
              <w:rPr>
                <w:rFonts w:hint="eastAsia"/>
                <w:b/>
              </w:rPr>
              <w:lastRenderedPageBreak/>
              <w:t>3</w:t>
            </w:r>
          </w:p>
        </w:tc>
        <w:tc>
          <w:tcPr>
            <w:tcW w:w="1277" w:type="dxa"/>
            <w:vAlign w:val="center"/>
          </w:tcPr>
          <w:p w:rsidR="003052AC" w:rsidRPr="00F10864" w:rsidRDefault="003052AC" w:rsidP="00376749">
            <w:pPr>
              <w:jc w:val="center"/>
              <w:rPr>
                <w:szCs w:val="20"/>
              </w:rPr>
            </w:pPr>
            <w:r w:rsidRPr="00F10864">
              <w:rPr>
                <w:szCs w:val="20"/>
              </w:rPr>
              <w:t>RTDS</w:t>
            </w:r>
            <w:r w:rsidRPr="00F10864">
              <w:rPr>
                <w:szCs w:val="20"/>
              </w:rPr>
              <w:t>配套功率放大器专用机柜电源</w:t>
            </w:r>
          </w:p>
        </w:tc>
        <w:tc>
          <w:tcPr>
            <w:tcW w:w="6876" w:type="dxa"/>
            <w:vAlign w:val="center"/>
          </w:tcPr>
          <w:p w:rsidR="003052AC" w:rsidRPr="00F10864" w:rsidRDefault="003052AC" w:rsidP="00376749">
            <w:pPr>
              <w:ind w:left="2460" w:hangingChars="1225" w:hanging="2460"/>
              <w:rPr>
                <w:rFonts w:ascii="宋体" w:hAnsi="宋体"/>
                <w:szCs w:val="20"/>
              </w:rPr>
            </w:pPr>
            <w:r w:rsidRPr="00F10864">
              <w:rPr>
                <w:rFonts w:ascii="宋体" w:hAnsi="宋体" w:hint="eastAsia"/>
                <w:b/>
                <w:bCs/>
                <w:szCs w:val="20"/>
              </w:rPr>
              <w:t>数字仿真功率放大器机柜及电源</w:t>
            </w:r>
          </w:p>
          <w:p w:rsidR="003052AC" w:rsidRPr="00F10864" w:rsidRDefault="003052AC" w:rsidP="00376749">
            <w:pPr>
              <w:spacing w:line="360" w:lineRule="auto"/>
              <w:rPr>
                <w:rFonts w:ascii="宋体" w:hAnsi="宋体"/>
                <w:szCs w:val="20"/>
              </w:rPr>
            </w:pPr>
            <w:r w:rsidRPr="00F10864">
              <w:rPr>
                <w:rFonts w:ascii="宋体" w:hAnsi="宋体" w:hint="eastAsia"/>
                <w:szCs w:val="20"/>
              </w:rPr>
              <w:t>1.1每台机柜可放置不少于</w:t>
            </w:r>
            <w:r>
              <w:rPr>
                <w:rFonts w:ascii="宋体" w:hAnsi="宋体" w:hint="eastAsia"/>
                <w:szCs w:val="20"/>
              </w:rPr>
              <w:t>6</w:t>
            </w:r>
            <w:r w:rsidRPr="00F10864">
              <w:rPr>
                <w:rFonts w:ascii="宋体" w:hAnsi="宋体" w:hint="eastAsia"/>
                <w:szCs w:val="20"/>
              </w:rPr>
              <w:t>套数字仿真功率放大器；</w:t>
            </w:r>
          </w:p>
          <w:p w:rsidR="003052AC" w:rsidRPr="00F10864" w:rsidRDefault="003052AC" w:rsidP="00376749">
            <w:pPr>
              <w:spacing w:line="360" w:lineRule="auto"/>
              <w:rPr>
                <w:rFonts w:ascii="宋体" w:hAnsi="宋体"/>
                <w:szCs w:val="20"/>
              </w:rPr>
            </w:pPr>
            <w:r w:rsidRPr="00F10864">
              <w:rPr>
                <w:rFonts w:ascii="宋体" w:hAnsi="宋体" w:hint="eastAsia"/>
                <w:szCs w:val="20"/>
              </w:rPr>
              <w:t>1.2 标准机柜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3757"/>
            </w:tblGrid>
            <w:tr w:rsidR="003052AC" w:rsidRPr="00F10864" w:rsidTr="00376749">
              <w:trPr>
                <w:trHeight w:val="377"/>
              </w:trPr>
              <w:tc>
                <w:tcPr>
                  <w:tcW w:w="2175" w:type="pct"/>
                  <w:tcBorders>
                    <w:top w:val="single" w:sz="4" w:space="0" w:color="auto"/>
                    <w:left w:val="single" w:sz="4" w:space="0" w:color="auto"/>
                    <w:bottom w:val="single" w:sz="4" w:space="0" w:color="auto"/>
                    <w:right w:val="single" w:sz="4" w:space="0" w:color="auto"/>
                  </w:tcBorders>
                  <w:vAlign w:val="center"/>
                  <w:hideMark/>
                </w:tcPr>
                <w:p w:rsidR="003052AC" w:rsidRPr="00F10864" w:rsidRDefault="003052AC" w:rsidP="00376749">
                  <w:pPr>
                    <w:spacing w:line="360" w:lineRule="auto"/>
                    <w:jc w:val="center"/>
                    <w:rPr>
                      <w:rFonts w:ascii="宋体" w:hAnsi="宋体"/>
                      <w:sz w:val="20"/>
                      <w:szCs w:val="20"/>
                    </w:rPr>
                  </w:pPr>
                  <w:r w:rsidRPr="00F10864">
                    <w:rPr>
                      <w:rFonts w:ascii="宋体" w:hAnsi="宋体" w:hint="eastAsia"/>
                      <w:sz w:val="20"/>
                      <w:szCs w:val="20"/>
                    </w:rPr>
                    <w:t>尺寸（W*D*H）</w:t>
                  </w:r>
                </w:p>
              </w:tc>
              <w:tc>
                <w:tcPr>
                  <w:tcW w:w="2825" w:type="pct"/>
                  <w:tcBorders>
                    <w:top w:val="single" w:sz="4" w:space="0" w:color="auto"/>
                    <w:left w:val="single" w:sz="4" w:space="0" w:color="auto"/>
                    <w:bottom w:val="single" w:sz="4" w:space="0" w:color="auto"/>
                    <w:right w:val="single" w:sz="4" w:space="0" w:color="auto"/>
                  </w:tcBorders>
                  <w:vAlign w:val="center"/>
                  <w:hideMark/>
                </w:tcPr>
                <w:p w:rsidR="003052AC" w:rsidRPr="00F10864" w:rsidRDefault="003052AC" w:rsidP="00376749">
                  <w:pPr>
                    <w:spacing w:line="360" w:lineRule="auto"/>
                    <w:jc w:val="center"/>
                    <w:rPr>
                      <w:rFonts w:ascii="宋体" w:hAnsi="宋体"/>
                      <w:sz w:val="20"/>
                      <w:szCs w:val="20"/>
                    </w:rPr>
                  </w:pPr>
                  <w:r w:rsidRPr="00F10864">
                    <w:rPr>
                      <w:rFonts w:ascii="宋体" w:hAnsi="宋体" w:hint="eastAsia"/>
                      <w:sz w:val="20"/>
                      <w:szCs w:val="20"/>
                    </w:rPr>
                    <w:t>600mm*800mm*1600mm</w:t>
                  </w:r>
                </w:p>
              </w:tc>
            </w:tr>
            <w:tr w:rsidR="003052AC" w:rsidRPr="00F10864" w:rsidTr="00376749">
              <w:trPr>
                <w:trHeight w:val="227"/>
              </w:trPr>
              <w:tc>
                <w:tcPr>
                  <w:tcW w:w="2175" w:type="pct"/>
                  <w:tcBorders>
                    <w:top w:val="single" w:sz="4" w:space="0" w:color="auto"/>
                    <w:left w:val="single" w:sz="4" w:space="0" w:color="auto"/>
                    <w:bottom w:val="single" w:sz="4" w:space="0" w:color="auto"/>
                    <w:right w:val="single" w:sz="4" w:space="0" w:color="auto"/>
                  </w:tcBorders>
                  <w:vAlign w:val="center"/>
                  <w:hideMark/>
                </w:tcPr>
                <w:p w:rsidR="003052AC" w:rsidRPr="00F10864" w:rsidRDefault="003052AC" w:rsidP="00376749">
                  <w:pPr>
                    <w:spacing w:line="360" w:lineRule="auto"/>
                    <w:jc w:val="center"/>
                    <w:rPr>
                      <w:rFonts w:ascii="宋体" w:hAnsi="宋体"/>
                      <w:sz w:val="20"/>
                      <w:szCs w:val="20"/>
                    </w:rPr>
                  </w:pPr>
                  <w:r w:rsidRPr="00F10864">
                    <w:rPr>
                      <w:rFonts w:ascii="宋体" w:hAnsi="宋体" w:hint="eastAsia"/>
                      <w:sz w:val="20"/>
                      <w:szCs w:val="20"/>
                    </w:rPr>
                    <w:t>重量：</w:t>
                  </w:r>
                </w:p>
              </w:tc>
              <w:tc>
                <w:tcPr>
                  <w:tcW w:w="2825" w:type="pct"/>
                  <w:tcBorders>
                    <w:top w:val="single" w:sz="4" w:space="0" w:color="auto"/>
                    <w:left w:val="single" w:sz="4" w:space="0" w:color="auto"/>
                    <w:bottom w:val="single" w:sz="4" w:space="0" w:color="auto"/>
                    <w:right w:val="single" w:sz="4" w:space="0" w:color="auto"/>
                  </w:tcBorders>
                  <w:vAlign w:val="center"/>
                  <w:hideMark/>
                </w:tcPr>
                <w:p w:rsidR="003052AC" w:rsidRPr="00F10864" w:rsidRDefault="003052AC" w:rsidP="00376749">
                  <w:pPr>
                    <w:spacing w:line="360" w:lineRule="auto"/>
                    <w:jc w:val="center"/>
                    <w:rPr>
                      <w:rFonts w:ascii="宋体" w:hAnsi="宋体"/>
                      <w:sz w:val="20"/>
                      <w:szCs w:val="20"/>
                    </w:rPr>
                  </w:pPr>
                  <w:r w:rsidRPr="00F10864">
                    <w:rPr>
                      <w:rFonts w:ascii="宋体" w:hAnsi="宋体" w:hint="eastAsia"/>
                      <w:sz w:val="20"/>
                      <w:szCs w:val="20"/>
                    </w:rPr>
                    <w:t>＜60Kg</w:t>
                  </w:r>
                </w:p>
              </w:tc>
            </w:tr>
          </w:tbl>
          <w:p w:rsidR="003052AC" w:rsidRPr="00F10864" w:rsidRDefault="003052AC" w:rsidP="003052AC">
            <w:pPr>
              <w:spacing w:line="360" w:lineRule="auto"/>
              <w:ind w:leftChars="200" w:left="420"/>
              <w:rPr>
                <w:rFonts w:ascii="宋体" w:hAnsi="宋体"/>
                <w:szCs w:val="20"/>
              </w:rPr>
            </w:pPr>
            <w:r w:rsidRPr="00F10864">
              <w:rPr>
                <w:rFonts w:ascii="宋体" w:hAnsi="宋体" w:hint="eastAsia"/>
                <w:szCs w:val="20"/>
              </w:rPr>
              <w:t>地脚滚轮最大承重：≥300Kg</w:t>
            </w:r>
          </w:p>
          <w:p w:rsidR="003052AC" w:rsidRPr="00F10864" w:rsidRDefault="003052AC" w:rsidP="00376749">
            <w:pPr>
              <w:spacing w:line="360" w:lineRule="auto"/>
              <w:rPr>
                <w:rFonts w:ascii="宋体" w:hAnsi="宋体"/>
                <w:szCs w:val="20"/>
              </w:rPr>
            </w:pPr>
            <w:r w:rsidRPr="00F10864">
              <w:rPr>
                <w:rFonts w:ascii="宋体" w:hAnsi="宋体" w:hint="eastAsia"/>
                <w:szCs w:val="20"/>
              </w:rPr>
              <w:t>1.3 机柜电源</w:t>
            </w:r>
          </w:p>
          <w:p w:rsidR="003052AC" w:rsidRPr="00F10864" w:rsidRDefault="003052AC" w:rsidP="003052AC">
            <w:pPr>
              <w:spacing w:line="360" w:lineRule="auto"/>
              <w:ind w:leftChars="200" w:left="420"/>
              <w:rPr>
                <w:szCs w:val="20"/>
              </w:rPr>
            </w:pPr>
            <w:r w:rsidRPr="00F10864">
              <w:rPr>
                <w:rFonts w:hint="eastAsia"/>
                <w:szCs w:val="20"/>
              </w:rPr>
              <w:t>输入：三相</w:t>
            </w:r>
            <w:r w:rsidRPr="00F10864">
              <w:rPr>
                <w:szCs w:val="20"/>
              </w:rPr>
              <w:t>380V</w:t>
            </w:r>
            <w:r w:rsidRPr="00F10864">
              <w:rPr>
                <w:rFonts w:hint="eastAsia"/>
                <w:szCs w:val="20"/>
              </w:rPr>
              <w:t>±</w:t>
            </w:r>
            <w:r w:rsidRPr="00F10864">
              <w:rPr>
                <w:szCs w:val="20"/>
              </w:rPr>
              <w:t>10%  50Hz</w:t>
            </w:r>
          </w:p>
          <w:p w:rsidR="003052AC" w:rsidRPr="00F10864" w:rsidRDefault="003052AC" w:rsidP="003052AC">
            <w:pPr>
              <w:spacing w:line="360" w:lineRule="auto"/>
              <w:ind w:leftChars="200" w:left="420"/>
              <w:rPr>
                <w:szCs w:val="20"/>
              </w:rPr>
            </w:pPr>
            <w:r w:rsidRPr="00F10864">
              <w:rPr>
                <w:rFonts w:hint="eastAsia"/>
                <w:szCs w:val="20"/>
              </w:rPr>
              <w:t>机柜电源容量：</w:t>
            </w:r>
            <w:r w:rsidRPr="00F10864">
              <w:rPr>
                <w:rFonts w:ascii="宋体" w:hAnsi="宋体" w:hint="eastAsia"/>
                <w:szCs w:val="20"/>
              </w:rPr>
              <w:t>≥</w:t>
            </w:r>
            <w:r w:rsidRPr="00F10864">
              <w:rPr>
                <w:szCs w:val="20"/>
              </w:rPr>
              <w:t>15KVA</w:t>
            </w:r>
          </w:p>
          <w:p w:rsidR="003052AC" w:rsidRPr="00F10864" w:rsidRDefault="003052AC" w:rsidP="00376749">
            <w:pPr>
              <w:spacing w:line="360" w:lineRule="auto"/>
              <w:ind w:firstLineChars="150" w:firstLine="300"/>
              <w:outlineLvl w:val="0"/>
              <w:rPr>
                <w:szCs w:val="20"/>
              </w:rPr>
            </w:pPr>
            <w:r w:rsidRPr="00F10864">
              <w:rPr>
                <w:rFonts w:hint="eastAsia"/>
                <w:szCs w:val="20"/>
              </w:rPr>
              <w:t>保护功能：缺相声光报警</w:t>
            </w:r>
          </w:p>
          <w:p w:rsidR="003052AC" w:rsidRPr="00F10864" w:rsidRDefault="003052AC" w:rsidP="00376749">
            <w:pPr>
              <w:spacing w:line="360" w:lineRule="auto"/>
            </w:pPr>
            <w:r w:rsidRPr="00F10864">
              <w:rPr>
                <w:rFonts w:hint="eastAsia"/>
                <w:szCs w:val="20"/>
              </w:rPr>
              <w:t>1.4</w:t>
            </w:r>
            <w:r w:rsidRPr="00F10864">
              <w:rPr>
                <w:rFonts w:hint="eastAsia"/>
                <w:szCs w:val="20"/>
              </w:rPr>
              <w:t>机柜配置电流、电压配置输出所需的端子及电缆</w:t>
            </w:r>
          </w:p>
        </w:tc>
      </w:tr>
    </w:tbl>
    <w:p w:rsidR="003052AC" w:rsidRPr="00F10864" w:rsidRDefault="003052AC" w:rsidP="003052AC">
      <w:pPr>
        <w:pStyle w:val="2"/>
        <w:numPr>
          <w:ilvl w:val="1"/>
          <w:numId w:val="0"/>
        </w:numPr>
        <w:tabs>
          <w:tab w:val="left" w:pos="426"/>
          <w:tab w:val="left" w:pos="567"/>
        </w:tabs>
        <w:spacing w:beforeLines="50" w:afterLines="50" w:line="360" w:lineRule="auto"/>
        <w:ind w:left="567" w:hanging="567"/>
        <w:jc w:val="left"/>
      </w:pPr>
      <w:bookmarkStart w:id="4" w:name="_Toc462215666"/>
      <w:r w:rsidRPr="00F10864">
        <w:rPr>
          <w:rFonts w:hint="eastAsia"/>
        </w:rPr>
        <w:t>商务要求</w:t>
      </w:r>
      <w:bookmarkEnd w:id="4"/>
    </w:p>
    <w:p w:rsidR="003052AC" w:rsidRPr="00F10864" w:rsidRDefault="003052AC" w:rsidP="003052AC">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F10864">
        <w:rPr>
          <w:rFonts w:hint="eastAsia"/>
        </w:rPr>
        <w:t>交货时间</w:t>
      </w:r>
      <w:bookmarkEnd w:id="6"/>
      <w:r w:rsidRPr="00F10864">
        <w:rPr>
          <w:rFonts w:hint="eastAsia"/>
        </w:rPr>
        <w:t>及地点</w:t>
      </w:r>
    </w:p>
    <w:p w:rsidR="003052AC" w:rsidRPr="00F10864" w:rsidRDefault="003052AC" w:rsidP="003052AC">
      <w:pPr>
        <w:adjustRightInd w:val="0"/>
        <w:snapToGrid w:val="0"/>
        <w:spacing w:line="480" w:lineRule="auto"/>
        <w:ind w:rightChars="88" w:right="185" w:firstLineChars="200" w:firstLine="420"/>
        <w:rPr>
          <w:rFonts w:ascii="宋体" w:hAnsi="宋体"/>
          <w:szCs w:val="21"/>
        </w:rPr>
      </w:pPr>
      <w:r w:rsidRPr="00F10864">
        <w:rPr>
          <w:rFonts w:ascii="宋体" w:hAnsi="宋体" w:hint="eastAsia"/>
          <w:szCs w:val="21"/>
        </w:rPr>
        <w:t>时间：合同签订后15日内交货。</w:t>
      </w:r>
    </w:p>
    <w:p w:rsidR="003052AC" w:rsidRPr="00F10864" w:rsidRDefault="003052AC" w:rsidP="003052AC">
      <w:pPr>
        <w:tabs>
          <w:tab w:val="left" w:pos="851"/>
        </w:tabs>
        <w:adjustRightInd w:val="0"/>
        <w:snapToGrid w:val="0"/>
        <w:spacing w:line="480" w:lineRule="auto"/>
        <w:ind w:rightChars="88" w:right="185" w:firstLineChars="200" w:firstLine="420"/>
        <w:rPr>
          <w:rFonts w:ascii="宋体" w:hAnsi="宋体"/>
          <w:szCs w:val="21"/>
        </w:rPr>
      </w:pPr>
      <w:r w:rsidRPr="00F10864">
        <w:rPr>
          <w:rFonts w:ascii="宋体" w:hAnsi="宋体" w:hint="eastAsia"/>
          <w:szCs w:val="21"/>
        </w:rPr>
        <w:t>地点：四川省成都市西南交通大学九里校区用户指定实验室。</w:t>
      </w:r>
    </w:p>
    <w:p w:rsidR="003052AC" w:rsidRPr="00F10864" w:rsidRDefault="003052AC" w:rsidP="003052AC">
      <w:pPr>
        <w:pStyle w:val="3"/>
        <w:numPr>
          <w:ilvl w:val="2"/>
          <w:numId w:val="0"/>
        </w:numPr>
        <w:tabs>
          <w:tab w:val="left" w:pos="709"/>
        </w:tabs>
        <w:spacing w:before="0" w:after="0" w:line="360" w:lineRule="auto"/>
        <w:jc w:val="left"/>
      </w:pPr>
      <w:bookmarkStart w:id="12" w:name="_Toc430269227"/>
      <w:bookmarkEnd w:id="7"/>
      <w:bookmarkEnd w:id="8"/>
      <w:r w:rsidRPr="00F10864">
        <w:rPr>
          <w:rFonts w:hint="eastAsia"/>
        </w:rPr>
        <w:t>质量保证期限</w:t>
      </w:r>
      <w:bookmarkEnd w:id="12"/>
    </w:p>
    <w:p w:rsidR="003052AC" w:rsidRPr="00F10864" w:rsidRDefault="003052AC" w:rsidP="003052AC">
      <w:pPr>
        <w:ind w:firstLineChars="150" w:firstLine="315"/>
        <w:rPr>
          <w:rFonts w:ascii="宋体" w:hAnsi="宋体"/>
          <w:bCs/>
          <w:szCs w:val="21"/>
        </w:rPr>
      </w:pPr>
      <w:r w:rsidRPr="00F10864">
        <w:rPr>
          <w:rFonts w:ascii="宋体" w:hAnsi="宋体" w:hint="eastAsia"/>
          <w:bCs/>
          <w:szCs w:val="21"/>
        </w:rPr>
        <w:t>免费质量保证期为自合同所列的货物安装调试验收合格签字确认之日起计算硬件不低于3年，质量保证期内不收取任何维修费用，终身免费维护</w:t>
      </w:r>
    </w:p>
    <w:p w:rsidR="003052AC" w:rsidRPr="00F10864" w:rsidRDefault="003052AC" w:rsidP="003052AC">
      <w:pPr>
        <w:pStyle w:val="3"/>
        <w:numPr>
          <w:ilvl w:val="2"/>
          <w:numId w:val="0"/>
        </w:numPr>
        <w:tabs>
          <w:tab w:val="left" w:pos="709"/>
        </w:tabs>
        <w:spacing w:before="0" w:after="0" w:line="360" w:lineRule="auto"/>
        <w:jc w:val="left"/>
      </w:pPr>
      <w:r w:rsidRPr="00F10864">
        <w:rPr>
          <w:rFonts w:hint="eastAsia"/>
        </w:rPr>
        <w:t>现场培训</w:t>
      </w:r>
    </w:p>
    <w:p w:rsidR="003052AC" w:rsidRPr="00F10864" w:rsidRDefault="003052AC" w:rsidP="003052AC">
      <w:pPr>
        <w:tabs>
          <w:tab w:val="left" w:pos="0"/>
        </w:tabs>
        <w:spacing w:line="440" w:lineRule="exact"/>
        <w:ind w:firstLineChars="192" w:firstLine="403"/>
        <w:rPr>
          <w:szCs w:val="21"/>
        </w:rPr>
      </w:pPr>
      <w:bookmarkStart w:id="13" w:name="_Toc430269230"/>
      <w:r w:rsidRPr="00F10864">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F10864">
        <w:rPr>
          <w:rFonts w:hint="eastAsia"/>
          <w:szCs w:val="21"/>
        </w:rPr>
        <w:t>5</w:t>
      </w:r>
      <w:r w:rsidRPr="00F10864">
        <w:rPr>
          <w:rFonts w:hint="eastAsia"/>
          <w:szCs w:val="21"/>
        </w:rPr>
        <w:t>个工作日，一切费用</w:t>
      </w:r>
      <w:proofErr w:type="gramStart"/>
      <w:r w:rsidRPr="00F10864">
        <w:rPr>
          <w:rFonts w:hint="eastAsia"/>
          <w:szCs w:val="21"/>
        </w:rPr>
        <w:t>由成交</w:t>
      </w:r>
      <w:proofErr w:type="gramEnd"/>
      <w:r w:rsidRPr="00F10864">
        <w:rPr>
          <w:rFonts w:hint="eastAsia"/>
          <w:szCs w:val="21"/>
        </w:rPr>
        <w:t>供应商承担。</w:t>
      </w:r>
    </w:p>
    <w:p w:rsidR="003052AC" w:rsidRPr="00F10864" w:rsidRDefault="003052AC" w:rsidP="003052AC">
      <w:pPr>
        <w:pStyle w:val="3"/>
        <w:numPr>
          <w:ilvl w:val="2"/>
          <w:numId w:val="0"/>
        </w:numPr>
        <w:tabs>
          <w:tab w:val="left" w:pos="709"/>
        </w:tabs>
        <w:spacing w:before="0" w:after="0" w:line="360" w:lineRule="auto"/>
        <w:jc w:val="left"/>
      </w:pPr>
      <w:bookmarkStart w:id="14" w:name="_Toc430269229"/>
      <w:bookmarkStart w:id="15" w:name="_Toc430269232"/>
      <w:bookmarkEnd w:id="13"/>
      <w:r w:rsidRPr="00F10864">
        <w:rPr>
          <w:rFonts w:hint="eastAsia"/>
        </w:rPr>
        <w:t>验收标准</w:t>
      </w:r>
      <w:bookmarkEnd w:id="14"/>
    </w:p>
    <w:p w:rsidR="003052AC" w:rsidRPr="00F10864" w:rsidRDefault="003052AC" w:rsidP="003052AC">
      <w:pPr>
        <w:numPr>
          <w:ilvl w:val="0"/>
          <w:numId w:val="1"/>
        </w:numPr>
        <w:tabs>
          <w:tab w:val="left" w:pos="851"/>
          <w:tab w:val="left" w:pos="993"/>
        </w:tabs>
        <w:adjustRightInd w:val="0"/>
        <w:snapToGrid w:val="0"/>
        <w:spacing w:line="360" w:lineRule="auto"/>
        <w:ind w:left="0" w:firstLine="426"/>
        <w:rPr>
          <w:rFonts w:ascii="宋体" w:hAnsi="宋体"/>
          <w:szCs w:val="21"/>
        </w:rPr>
      </w:pPr>
      <w:r w:rsidRPr="00F10864">
        <w:rPr>
          <w:rFonts w:ascii="宋体" w:hAnsi="宋体" w:hint="eastAsia"/>
          <w:szCs w:val="21"/>
        </w:rPr>
        <w:t>货物到达现场后，供应商应在采购人在场情况下当面开包，共同清点、检查外观，</w:t>
      </w:r>
      <w:proofErr w:type="gramStart"/>
      <w:r w:rsidRPr="00F10864">
        <w:rPr>
          <w:rFonts w:ascii="宋体" w:hAnsi="宋体" w:hint="eastAsia"/>
          <w:szCs w:val="21"/>
        </w:rPr>
        <w:lastRenderedPageBreak/>
        <w:t>作出</w:t>
      </w:r>
      <w:proofErr w:type="gramEnd"/>
      <w:r w:rsidRPr="00F10864">
        <w:rPr>
          <w:rFonts w:ascii="宋体" w:hAnsi="宋体" w:hint="eastAsia"/>
          <w:szCs w:val="21"/>
        </w:rPr>
        <w:t>验货记录，双方签字确认后开始安装调试。</w:t>
      </w:r>
    </w:p>
    <w:p w:rsidR="003052AC" w:rsidRPr="00F10864" w:rsidRDefault="003052AC" w:rsidP="003052AC">
      <w:pPr>
        <w:numPr>
          <w:ilvl w:val="0"/>
          <w:numId w:val="1"/>
        </w:numPr>
        <w:tabs>
          <w:tab w:val="left" w:pos="851"/>
          <w:tab w:val="left" w:pos="993"/>
        </w:tabs>
        <w:adjustRightInd w:val="0"/>
        <w:snapToGrid w:val="0"/>
        <w:spacing w:line="360" w:lineRule="auto"/>
        <w:ind w:left="0" w:firstLine="426"/>
        <w:rPr>
          <w:rFonts w:ascii="宋体" w:hAnsi="宋体"/>
          <w:szCs w:val="21"/>
        </w:rPr>
      </w:pPr>
      <w:r w:rsidRPr="00F10864">
        <w:rPr>
          <w:rFonts w:ascii="宋体" w:hAnsi="宋体" w:hint="eastAsia"/>
          <w:szCs w:val="21"/>
        </w:rPr>
        <w:t>成交供应商应保证货物到达采购人所在地完好无损，如有缺漏、损坏，由供应商负责调换、补齐或赔偿。</w:t>
      </w:r>
    </w:p>
    <w:p w:rsidR="003052AC" w:rsidRPr="00F10864" w:rsidRDefault="003052AC" w:rsidP="003052AC">
      <w:pPr>
        <w:numPr>
          <w:ilvl w:val="0"/>
          <w:numId w:val="1"/>
        </w:numPr>
        <w:tabs>
          <w:tab w:val="left" w:pos="851"/>
          <w:tab w:val="left" w:pos="993"/>
        </w:tabs>
        <w:adjustRightInd w:val="0"/>
        <w:snapToGrid w:val="0"/>
        <w:spacing w:line="360" w:lineRule="auto"/>
        <w:ind w:left="0" w:firstLine="426"/>
        <w:rPr>
          <w:rFonts w:ascii="宋体" w:hAnsi="宋体"/>
          <w:szCs w:val="21"/>
        </w:rPr>
      </w:pPr>
      <w:r w:rsidRPr="00F10864">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3052AC" w:rsidRPr="00F10864" w:rsidRDefault="003052AC" w:rsidP="003052AC">
      <w:pPr>
        <w:numPr>
          <w:ilvl w:val="0"/>
          <w:numId w:val="2"/>
        </w:numPr>
        <w:tabs>
          <w:tab w:val="left" w:pos="851"/>
          <w:tab w:val="left" w:pos="993"/>
        </w:tabs>
        <w:adjustRightInd w:val="0"/>
        <w:snapToGrid w:val="0"/>
        <w:spacing w:line="360" w:lineRule="auto"/>
        <w:ind w:left="0" w:firstLine="426"/>
        <w:rPr>
          <w:rFonts w:ascii="宋体" w:hAnsi="宋体"/>
          <w:szCs w:val="21"/>
        </w:rPr>
      </w:pPr>
      <w:r w:rsidRPr="00F10864">
        <w:rPr>
          <w:rFonts w:ascii="宋体" w:hAnsi="宋体" w:hint="eastAsia"/>
          <w:szCs w:val="21"/>
        </w:rPr>
        <w:t>产品技术参数与采购合同一致，性能指标达到规定的标准；</w:t>
      </w:r>
    </w:p>
    <w:p w:rsidR="003052AC" w:rsidRPr="00F10864" w:rsidRDefault="003052AC" w:rsidP="003052AC">
      <w:pPr>
        <w:numPr>
          <w:ilvl w:val="0"/>
          <w:numId w:val="2"/>
        </w:numPr>
        <w:tabs>
          <w:tab w:val="left" w:pos="851"/>
          <w:tab w:val="left" w:pos="993"/>
        </w:tabs>
        <w:adjustRightInd w:val="0"/>
        <w:snapToGrid w:val="0"/>
        <w:spacing w:line="360" w:lineRule="auto"/>
        <w:ind w:left="0" w:firstLine="426"/>
        <w:rPr>
          <w:rFonts w:ascii="宋体" w:hAnsi="宋体"/>
          <w:szCs w:val="21"/>
        </w:rPr>
      </w:pPr>
      <w:r w:rsidRPr="00F10864">
        <w:rPr>
          <w:rFonts w:ascii="宋体" w:hAnsi="宋体" w:hint="eastAsia"/>
          <w:szCs w:val="21"/>
        </w:rPr>
        <w:t>产品技术资料、装箱单、授权文件等资料齐全；</w:t>
      </w:r>
    </w:p>
    <w:p w:rsidR="003052AC" w:rsidRPr="00F10864" w:rsidRDefault="003052AC" w:rsidP="003052AC">
      <w:pPr>
        <w:numPr>
          <w:ilvl w:val="0"/>
          <w:numId w:val="2"/>
        </w:numPr>
        <w:tabs>
          <w:tab w:val="left" w:pos="851"/>
          <w:tab w:val="left" w:pos="993"/>
        </w:tabs>
        <w:adjustRightInd w:val="0"/>
        <w:snapToGrid w:val="0"/>
        <w:spacing w:line="360" w:lineRule="auto"/>
        <w:ind w:left="0" w:firstLine="426"/>
        <w:rPr>
          <w:rFonts w:ascii="宋体" w:hAnsi="宋体"/>
          <w:szCs w:val="21"/>
        </w:rPr>
      </w:pPr>
      <w:r w:rsidRPr="00F10864">
        <w:rPr>
          <w:rFonts w:ascii="宋体" w:hAnsi="宋体" w:hint="eastAsia"/>
          <w:szCs w:val="21"/>
        </w:rPr>
        <w:t>在产品（系统）试运行期间所出现的问题得到解决，并运行正常；</w:t>
      </w:r>
    </w:p>
    <w:p w:rsidR="003052AC" w:rsidRPr="00F10864" w:rsidRDefault="003052AC" w:rsidP="003052AC">
      <w:pPr>
        <w:numPr>
          <w:ilvl w:val="0"/>
          <w:numId w:val="2"/>
        </w:numPr>
        <w:tabs>
          <w:tab w:val="left" w:pos="851"/>
          <w:tab w:val="left" w:pos="993"/>
        </w:tabs>
        <w:adjustRightInd w:val="0"/>
        <w:snapToGrid w:val="0"/>
        <w:spacing w:line="360" w:lineRule="auto"/>
        <w:ind w:left="0" w:firstLine="426"/>
        <w:rPr>
          <w:rFonts w:ascii="宋体" w:hAnsi="宋体"/>
          <w:szCs w:val="21"/>
        </w:rPr>
      </w:pPr>
      <w:r w:rsidRPr="00F10864">
        <w:rPr>
          <w:rFonts w:ascii="宋体" w:hAnsi="宋体" w:hint="eastAsia"/>
          <w:szCs w:val="21"/>
        </w:rPr>
        <w:t>在规定时间内完成交货并验收，并经采购人确认。</w:t>
      </w:r>
    </w:p>
    <w:p w:rsidR="003052AC" w:rsidRPr="00F10864" w:rsidRDefault="003052AC" w:rsidP="003052AC">
      <w:pPr>
        <w:numPr>
          <w:ilvl w:val="0"/>
          <w:numId w:val="1"/>
        </w:numPr>
        <w:tabs>
          <w:tab w:val="left" w:pos="851"/>
          <w:tab w:val="left" w:pos="993"/>
        </w:tabs>
        <w:adjustRightInd w:val="0"/>
        <w:snapToGrid w:val="0"/>
        <w:spacing w:line="360" w:lineRule="auto"/>
        <w:ind w:left="0" w:firstLine="426"/>
        <w:rPr>
          <w:szCs w:val="21"/>
        </w:rPr>
      </w:pPr>
      <w:r w:rsidRPr="00F10864">
        <w:rPr>
          <w:rFonts w:ascii="宋体" w:hAnsi="宋体" w:hint="eastAsia"/>
          <w:szCs w:val="21"/>
        </w:rPr>
        <w:t>产品在部署调试并试运行符合要求后，才作为最终验收。</w:t>
      </w:r>
    </w:p>
    <w:p w:rsidR="003052AC" w:rsidRPr="00F10864" w:rsidRDefault="003052AC" w:rsidP="003052AC">
      <w:pPr>
        <w:numPr>
          <w:ilvl w:val="0"/>
          <w:numId w:val="1"/>
        </w:numPr>
        <w:tabs>
          <w:tab w:val="left" w:pos="851"/>
          <w:tab w:val="left" w:pos="993"/>
        </w:tabs>
        <w:adjustRightInd w:val="0"/>
        <w:snapToGrid w:val="0"/>
        <w:spacing w:line="360" w:lineRule="auto"/>
        <w:ind w:left="0" w:firstLine="426"/>
        <w:rPr>
          <w:rFonts w:ascii="宋体" w:hAnsi="宋体"/>
          <w:szCs w:val="21"/>
        </w:rPr>
      </w:pPr>
      <w:r w:rsidRPr="00F10864">
        <w:rPr>
          <w:rFonts w:ascii="宋体" w:hAnsi="宋体" w:hint="eastAsia"/>
          <w:szCs w:val="21"/>
        </w:rPr>
        <w:t>采购人对供应商交付的产品（包括质量、技术参数等）进行确认，并出具书面验收意见。</w:t>
      </w:r>
    </w:p>
    <w:p w:rsidR="003052AC" w:rsidRPr="00F10864" w:rsidRDefault="003052AC" w:rsidP="003052AC">
      <w:pPr>
        <w:pStyle w:val="3"/>
        <w:numPr>
          <w:ilvl w:val="2"/>
          <w:numId w:val="0"/>
        </w:numPr>
        <w:tabs>
          <w:tab w:val="left" w:pos="709"/>
        </w:tabs>
        <w:spacing w:before="0" w:after="0" w:line="360" w:lineRule="auto"/>
        <w:jc w:val="left"/>
      </w:pPr>
      <w:r w:rsidRPr="00F10864">
        <w:rPr>
          <w:rFonts w:hint="eastAsia"/>
        </w:rPr>
        <w:t>付款方式</w:t>
      </w:r>
      <w:bookmarkEnd w:id="15"/>
    </w:p>
    <w:p w:rsidR="003052AC" w:rsidRPr="00F10864" w:rsidRDefault="003052AC" w:rsidP="003052AC">
      <w:pPr>
        <w:spacing w:line="440" w:lineRule="exact"/>
        <w:ind w:firstLineChars="200" w:firstLine="420"/>
        <w:rPr>
          <w:szCs w:val="21"/>
        </w:rPr>
      </w:pPr>
      <w:bookmarkStart w:id="16" w:name="_Toc430269233"/>
      <w:r w:rsidRPr="00F10864">
        <w:rPr>
          <w:szCs w:val="21"/>
        </w:rPr>
        <w:t xml:space="preserve">1. </w:t>
      </w:r>
      <w:r w:rsidRPr="00F10864">
        <w:rPr>
          <w:szCs w:val="21"/>
        </w:rPr>
        <w:t>分期付款，第一期，合同签署后支付</w:t>
      </w:r>
      <w:r w:rsidRPr="00F10864">
        <w:rPr>
          <w:rFonts w:hint="eastAsia"/>
          <w:szCs w:val="21"/>
        </w:rPr>
        <w:t>合同</w:t>
      </w:r>
      <w:r w:rsidRPr="00F10864">
        <w:rPr>
          <w:szCs w:val="21"/>
        </w:rPr>
        <w:t>总额的</w:t>
      </w:r>
      <w:r w:rsidRPr="00F10864">
        <w:rPr>
          <w:rFonts w:hint="eastAsia"/>
          <w:szCs w:val="21"/>
        </w:rPr>
        <w:t>6</w:t>
      </w:r>
      <w:r w:rsidRPr="00F10864">
        <w:rPr>
          <w:szCs w:val="21"/>
        </w:rPr>
        <w:t>0%</w:t>
      </w:r>
      <w:r w:rsidRPr="00F10864">
        <w:rPr>
          <w:szCs w:val="21"/>
        </w:rPr>
        <w:t>；第二期，货到验收合格，在</w:t>
      </w:r>
      <w:r w:rsidRPr="00F10864">
        <w:rPr>
          <w:rFonts w:hint="eastAsia"/>
          <w:szCs w:val="21"/>
        </w:rPr>
        <w:t>成交</w:t>
      </w:r>
      <w:r w:rsidRPr="00F10864">
        <w:rPr>
          <w:szCs w:val="21"/>
        </w:rPr>
        <w:t>人支付</w:t>
      </w:r>
      <w:r w:rsidRPr="00F10864">
        <w:rPr>
          <w:rFonts w:hint="eastAsia"/>
          <w:szCs w:val="21"/>
        </w:rPr>
        <w:t>采购</w:t>
      </w:r>
      <w:r w:rsidRPr="00F10864">
        <w:rPr>
          <w:szCs w:val="21"/>
        </w:rPr>
        <w:t>人</w:t>
      </w:r>
      <w:r w:rsidRPr="00F10864">
        <w:rPr>
          <w:szCs w:val="21"/>
        </w:rPr>
        <w:t>5%</w:t>
      </w:r>
      <w:r w:rsidRPr="00F10864">
        <w:rPr>
          <w:szCs w:val="21"/>
        </w:rPr>
        <w:t>的质保金后十个工作日内，</w:t>
      </w:r>
      <w:r w:rsidRPr="00F10864">
        <w:rPr>
          <w:rFonts w:hint="eastAsia"/>
          <w:szCs w:val="21"/>
        </w:rPr>
        <w:t>采购</w:t>
      </w:r>
      <w:r w:rsidRPr="00F10864">
        <w:rPr>
          <w:szCs w:val="21"/>
        </w:rPr>
        <w:t>人支付合同总额的</w:t>
      </w:r>
      <w:r w:rsidRPr="00F10864">
        <w:rPr>
          <w:rFonts w:hint="eastAsia"/>
          <w:szCs w:val="21"/>
        </w:rPr>
        <w:t>4</w:t>
      </w:r>
      <w:r w:rsidRPr="00F10864">
        <w:rPr>
          <w:szCs w:val="21"/>
        </w:rPr>
        <w:t>0%</w:t>
      </w:r>
      <w:r w:rsidRPr="00F10864">
        <w:rPr>
          <w:szCs w:val="21"/>
        </w:rPr>
        <w:t>；第三期，正常运行</w:t>
      </w:r>
      <w:r w:rsidRPr="00F10864">
        <w:rPr>
          <w:rFonts w:hint="eastAsia"/>
          <w:szCs w:val="21"/>
        </w:rPr>
        <w:t>一</w:t>
      </w:r>
      <w:r w:rsidRPr="00F10864">
        <w:rPr>
          <w:szCs w:val="21"/>
        </w:rPr>
        <w:t>年后</w:t>
      </w:r>
      <w:r w:rsidRPr="00F10864">
        <w:rPr>
          <w:rFonts w:hint="eastAsia"/>
          <w:szCs w:val="21"/>
        </w:rPr>
        <w:t>退还</w:t>
      </w:r>
      <w:r w:rsidRPr="00F10864">
        <w:rPr>
          <w:szCs w:val="21"/>
        </w:rPr>
        <w:t>质保金；</w:t>
      </w:r>
    </w:p>
    <w:p w:rsidR="003052AC" w:rsidRPr="00F10864" w:rsidRDefault="003052AC" w:rsidP="003052AC">
      <w:pPr>
        <w:spacing w:line="440" w:lineRule="exact"/>
        <w:ind w:firstLineChars="200" w:firstLine="420"/>
        <w:rPr>
          <w:szCs w:val="21"/>
        </w:rPr>
      </w:pPr>
      <w:r w:rsidRPr="00F10864">
        <w:rPr>
          <w:szCs w:val="21"/>
        </w:rPr>
        <w:t>2.</w:t>
      </w:r>
      <w:r w:rsidRPr="00F10864">
        <w:rPr>
          <w:rFonts w:hint="eastAsia"/>
          <w:szCs w:val="21"/>
        </w:rPr>
        <w:t>成交人</w:t>
      </w:r>
      <w:r w:rsidRPr="00F10864">
        <w:rPr>
          <w:szCs w:val="21"/>
        </w:rPr>
        <w:t>需提供增值税专用发票。</w:t>
      </w:r>
    </w:p>
    <w:p w:rsidR="003052AC" w:rsidRPr="00F10864" w:rsidRDefault="003052AC" w:rsidP="003052AC">
      <w:pPr>
        <w:pStyle w:val="3"/>
        <w:numPr>
          <w:ilvl w:val="2"/>
          <w:numId w:val="0"/>
        </w:numPr>
        <w:tabs>
          <w:tab w:val="left" w:pos="709"/>
        </w:tabs>
        <w:spacing w:before="0" w:after="0" w:line="360" w:lineRule="auto"/>
        <w:jc w:val="left"/>
      </w:pPr>
      <w:r w:rsidRPr="00F10864">
        <w:rPr>
          <w:rFonts w:hint="eastAsia"/>
        </w:rPr>
        <w:t>最高限价</w:t>
      </w:r>
      <w:bookmarkEnd w:id="16"/>
    </w:p>
    <w:p w:rsidR="003052AC" w:rsidRPr="00F10864" w:rsidRDefault="003052AC" w:rsidP="003052AC">
      <w:pPr>
        <w:ind w:firstLineChars="200" w:firstLine="422"/>
        <w:rPr>
          <w:rFonts w:ascii="宋体" w:hAnsi="宋体"/>
          <w:b/>
          <w:szCs w:val="21"/>
        </w:rPr>
      </w:pPr>
      <w:r w:rsidRPr="00F10864">
        <w:rPr>
          <w:rFonts w:ascii="宋体" w:hAnsi="宋体" w:hint="eastAsia"/>
          <w:b/>
          <w:szCs w:val="21"/>
        </w:rPr>
        <w:t>★本项目最高限价为人民币</w:t>
      </w:r>
      <w:r w:rsidRPr="00F10864">
        <w:rPr>
          <w:rFonts w:ascii="宋体" w:hAnsi="宋体" w:hint="eastAsia"/>
          <w:b/>
          <w:szCs w:val="21"/>
          <w:u w:val="single"/>
        </w:rPr>
        <w:t>72</w:t>
      </w:r>
      <w:r w:rsidRPr="00F10864">
        <w:rPr>
          <w:rFonts w:ascii="宋体" w:hAnsi="宋体" w:hint="eastAsia"/>
          <w:b/>
          <w:szCs w:val="21"/>
        </w:rPr>
        <w:t>万元，供应商报价高于最高限价的则其响应文件将按无效响应文件处理。</w:t>
      </w:r>
    </w:p>
    <w:p w:rsidR="003052AC" w:rsidRPr="00F10864" w:rsidRDefault="003052AC" w:rsidP="003052AC">
      <w:pPr>
        <w:pStyle w:val="2"/>
        <w:numPr>
          <w:ilvl w:val="1"/>
          <w:numId w:val="0"/>
        </w:numPr>
        <w:tabs>
          <w:tab w:val="left" w:pos="426"/>
          <w:tab w:val="left" w:pos="567"/>
        </w:tabs>
        <w:spacing w:beforeLines="50" w:afterLines="50" w:line="360" w:lineRule="auto"/>
        <w:ind w:left="567" w:hanging="567"/>
        <w:jc w:val="left"/>
      </w:pPr>
      <w:bookmarkStart w:id="17" w:name="_Toc462215667"/>
      <w:r w:rsidRPr="00F10864">
        <w:rPr>
          <w:rFonts w:hint="eastAsia"/>
        </w:rPr>
        <w:t>其他要求</w:t>
      </w:r>
      <w:bookmarkEnd w:id="9"/>
      <w:bookmarkEnd w:id="17"/>
    </w:p>
    <w:p w:rsidR="003052AC" w:rsidRPr="00F10864" w:rsidRDefault="003052AC" w:rsidP="003052AC">
      <w:pPr>
        <w:numPr>
          <w:ilvl w:val="0"/>
          <w:numId w:val="3"/>
        </w:numPr>
        <w:tabs>
          <w:tab w:val="left" w:pos="1134"/>
        </w:tabs>
        <w:spacing w:line="360" w:lineRule="auto"/>
        <w:ind w:left="0" w:firstLine="567"/>
        <w:rPr>
          <w:rFonts w:ascii="宋体" w:hAnsi="宋体"/>
          <w:szCs w:val="21"/>
        </w:rPr>
      </w:pPr>
      <w:r w:rsidRPr="00F10864">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052AC" w:rsidRPr="00F10864" w:rsidRDefault="003052AC" w:rsidP="003052AC">
      <w:pPr>
        <w:numPr>
          <w:ilvl w:val="0"/>
          <w:numId w:val="3"/>
        </w:numPr>
        <w:tabs>
          <w:tab w:val="left" w:pos="1134"/>
        </w:tabs>
        <w:spacing w:line="360" w:lineRule="auto"/>
        <w:ind w:left="0" w:firstLine="567"/>
        <w:rPr>
          <w:rFonts w:ascii="宋体" w:hAnsi="宋体"/>
          <w:szCs w:val="21"/>
        </w:rPr>
      </w:pPr>
      <w:r w:rsidRPr="00F10864">
        <w:rPr>
          <w:rFonts w:ascii="宋体" w:hAnsi="宋体" w:hint="eastAsia"/>
          <w:szCs w:val="21"/>
        </w:rPr>
        <w:t>采购人享有本项目实施过程中产生的知识成果及知识产权。</w:t>
      </w:r>
    </w:p>
    <w:p w:rsidR="003052AC" w:rsidRPr="00F10864" w:rsidRDefault="003052AC" w:rsidP="003052AC">
      <w:pPr>
        <w:numPr>
          <w:ilvl w:val="0"/>
          <w:numId w:val="3"/>
        </w:numPr>
        <w:tabs>
          <w:tab w:val="left" w:pos="1134"/>
        </w:tabs>
        <w:spacing w:line="360" w:lineRule="auto"/>
        <w:ind w:left="0" w:firstLine="567"/>
        <w:rPr>
          <w:rFonts w:ascii="宋体" w:hAnsi="宋体"/>
          <w:szCs w:val="21"/>
        </w:rPr>
      </w:pPr>
      <w:r w:rsidRPr="00F10864">
        <w:rPr>
          <w:rFonts w:ascii="宋体" w:hAnsi="宋体" w:hint="eastAsia"/>
          <w:szCs w:val="21"/>
        </w:rPr>
        <w:t>供应商如欲在项目实施过程中采用自有知识成果，需在响应文件中声明，并提供相关知识产权证明文件。使用</w:t>
      </w:r>
      <w:proofErr w:type="gramStart"/>
      <w:r w:rsidRPr="00F10864">
        <w:rPr>
          <w:rFonts w:ascii="宋体" w:hAnsi="宋体" w:hint="eastAsia"/>
          <w:szCs w:val="21"/>
        </w:rPr>
        <w:t>该知识</w:t>
      </w:r>
      <w:proofErr w:type="gramEnd"/>
      <w:r w:rsidRPr="00F10864">
        <w:rPr>
          <w:rFonts w:ascii="宋体" w:hAnsi="宋体" w:hint="eastAsia"/>
          <w:szCs w:val="21"/>
        </w:rPr>
        <w:t>成果后，供应商需提供开发接口和开发手册等技术文档，并承诺提供无限期技术支持，采购人享有永久使用权。</w:t>
      </w:r>
    </w:p>
    <w:p w:rsidR="003052AC" w:rsidRPr="00F10864" w:rsidRDefault="003052AC" w:rsidP="003052AC">
      <w:pPr>
        <w:numPr>
          <w:ilvl w:val="0"/>
          <w:numId w:val="3"/>
        </w:numPr>
        <w:tabs>
          <w:tab w:val="left" w:pos="1134"/>
        </w:tabs>
        <w:spacing w:line="360" w:lineRule="auto"/>
        <w:ind w:left="0" w:firstLine="567"/>
        <w:rPr>
          <w:rFonts w:ascii="宋体" w:hAnsi="宋体"/>
          <w:szCs w:val="21"/>
        </w:rPr>
      </w:pPr>
      <w:r w:rsidRPr="00F10864">
        <w:rPr>
          <w:rFonts w:ascii="宋体" w:hAnsi="宋体" w:hint="eastAsia"/>
          <w:szCs w:val="21"/>
        </w:rPr>
        <w:t>如采用供应商所不拥有的知识产权的产品，则在报价中必须包括合法获取该知</w:t>
      </w:r>
      <w:r w:rsidRPr="00F10864">
        <w:rPr>
          <w:rFonts w:ascii="宋体" w:hAnsi="宋体" w:hint="eastAsia"/>
          <w:szCs w:val="21"/>
        </w:rPr>
        <w:lastRenderedPageBreak/>
        <w:t>识产权的相关费用。</w:t>
      </w:r>
    </w:p>
    <w:bookmarkEnd w:id="2"/>
    <w:bookmarkEnd w:id="10"/>
    <w:bookmarkEnd w:id="11"/>
    <w:p w:rsidR="00F93926" w:rsidRPr="003052AC" w:rsidRDefault="00F93926" w:rsidP="003052AC">
      <w:pPr>
        <w:rPr>
          <w:szCs w:val="21"/>
        </w:rPr>
      </w:pPr>
    </w:p>
    <w:sectPr w:rsidR="00F93926" w:rsidRPr="003052AC"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95F" w:rsidRDefault="0008295F" w:rsidP="00932768">
      <w:r>
        <w:separator/>
      </w:r>
    </w:p>
  </w:endnote>
  <w:endnote w:type="continuationSeparator" w:id="0">
    <w:p w:rsidR="0008295F" w:rsidRDefault="0008295F"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95F" w:rsidRDefault="0008295F" w:rsidP="00932768">
      <w:r>
        <w:separator/>
      </w:r>
    </w:p>
  </w:footnote>
  <w:footnote w:type="continuationSeparator" w:id="0">
    <w:p w:rsidR="0008295F" w:rsidRDefault="0008295F"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356F32"/>
    <w:multiLevelType w:val="singleLevel"/>
    <w:tmpl w:val="57356F32"/>
    <w:lvl w:ilvl="0">
      <w:start w:val="1"/>
      <w:numFmt w:val="decimal"/>
      <w:suff w:val="nothing"/>
      <w:lvlText w:val="%1、"/>
      <w:lvlJc w:val="left"/>
    </w:lvl>
  </w:abstractNum>
  <w:abstractNum w:abstractNumId="3">
    <w:nsid w:val="5784E825"/>
    <w:multiLevelType w:val="singleLevel"/>
    <w:tmpl w:val="5784E825"/>
    <w:lvl w:ilvl="0">
      <w:start w:val="1"/>
      <w:numFmt w:val="decimal"/>
      <w:suff w:val="nothing"/>
      <w:lvlText w:val="%1、"/>
      <w:lvlJc w:val="left"/>
    </w:lvl>
  </w:abstractNum>
  <w:abstractNum w:abstractNumId="4">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295F"/>
    <w:rsid w:val="00084EA6"/>
    <w:rsid w:val="00087718"/>
    <w:rsid w:val="001076F8"/>
    <w:rsid w:val="00110F2F"/>
    <w:rsid w:val="001522A2"/>
    <w:rsid w:val="00170A45"/>
    <w:rsid w:val="00221B37"/>
    <w:rsid w:val="0025192D"/>
    <w:rsid w:val="00255DA8"/>
    <w:rsid w:val="00282DA2"/>
    <w:rsid w:val="002C3FB1"/>
    <w:rsid w:val="002E2A83"/>
    <w:rsid w:val="002F359F"/>
    <w:rsid w:val="002F70E9"/>
    <w:rsid w:val="003052AC"/>
    <w:rsid w:val="00307003"/>
    <w:rsid w:val="00323DAE"/>
    <w:rsid w:val="003260A5"/>
    <w:rsid w:val="003739B5"/>
    <w:rsid w:val="003B546A"/>
    <w:rsid w:val="003B6836"/>
    <w:rsid w:val="00403A77"/>
    <w:rsid w:val="00460708"/>
    <w:rsid w:val="004D6D5F"/>
    <w:rsid w:val="004D742B"/>
    <w:rsid w:val="00540E4C"/>
    <w:rsid w:val="00543140"/>
    <w:rsid w:val="00571382"/>
    <w:rsid w:val="005D4774"/>
    <w:rsid w:val="005D5ADE"/>
    <w:rsid w:val="005E15D6"/>
    <w:rsid w:val="005E47DB"/>
    <w:rsid w:val="005F28BE"/>
    <w:rsid w:val="00606C15"/>
    <w:rsid w:val="00653BDA"/>
    <w:rsid w:val="0068041A"/>
    <w:rsid w:val="006B21D8"/>
    <w:rsid w:val="006E7751"/>
    <w:rsid w:val="007107A6"/>
    <w:rsid w:val="00742A89"/>
    <w:rsid w:val="0077075C"/>
    <w:rsid w:val="00770B98"/>
    <w:rsid w:val="00783EA6"/>
    <w:rsid w:val="007A1DF3"/>
    <w:rsid w:val="007A5E60"/>
    <w:rsid w:val="007C186F"/>
    <w:rsid w:val="007D0416"/>
    <w:rsid w:val="00803DB1"/>
    <w:rsid w:val="0082760F"/>
    <w:rsid w:val="008402A0"/>
    <w:rsid w:val="00881CDE"/>
    <w:rsid w:val="00885450"/>
    <w:rsid w:val="00916EF1"/>
    <w:rsid w:val="00932768"/>
    <w:rsid w:val="009417DE"/>
    <w:rsid w:val="0095043A"/>
    <w:rsid w:val="009B4E5E"/>
    <w:rsid w:val="00A41D4E"/>
    <w:rsid w:val="00B31DB8"/>
    <w:rsid w:val="00B50418"/>
    <w:rsid w:val="00B63DA5"/>
    <w:rsid w:val="00BA0291"/>
    <w:rsid w:val="00BC02EF"/>
    <w:rsid w:val="00C46D81"/>
    <w:rsid w:val="00C579DB"/>
    <w:rsid w:val="00C6602D"/>
    <w:rsid w:val="00CD4ECD"/>
    <w:rsid w:val="00D362A0"/>
    <w:rsid w:val="00E037FD"/>
    <w:rsid w:val="00E07B40"/>
    <w:rsid w:val="00E47C0D"/>
    <w:rsid w:val="00E54C11"/>
    <w:rsid w:val="00E76756"/>
    <w:rsid w:val="00E809F0"/>
    <w:rsid w:val="00EA562A"/>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595</Words>
  <Characters>3395</Characters>
  <Application>Microsoft Office Word</Application>
  <DocSecurity>0</DocSecurity>
  <Lines>28</Lines>
  <Paragraphs>7</Paragraphs>
  <ScaleCrop>false</ScaleCrop>
  <Company>Microsoft</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11</cp:revision>
  <dcterms:created xsi:type="dcterms:W3CDTF">2016-09-19T02:09:00Z</dcterms:created>
  <dcterms:modified xsi:type="dcterms:W3CDTF">2016-09-26T07:48:00Z</dcterms:modified>
</cp:coreProperties>
</file>