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ED" w:rsidRPr="0070096F" w:rsidRDefault="00293EED" w:rsidP="00293EED">
      <w:pPr>
        <w:pStyle w:val="1"/>
        <w:rPr>
          <w:rFonts w:ascii="Times New Roman" w:hAnsi="Times New Roman"/>
        </w:rPr>
      </w:pPr>
      <w:bookmarkStart w:id="0" w:name="_Toc217446093"/>
      <w:bookmarkStart w:id="1" w:name="_Toc478047685"/>
      <w:bookmarkStart w:id="2" w:name="_Toc316292231"/>
      <w:bookmarkStart w:id="3" w:name="_Toc321382057"/>
      <w:r w:rsidRPr="0070096F">
        <w:rPr>
          <w:rFonts w:ascii="Times New Roman" w:hAnsi="Times New Roman"/>
        </w:rPr>
        <w:t>技术、商务及其他要求</w:t>
      </w:r>
      <w:bookmarkEnd w:id="0"/>
      <w:bookmarkEnd w:id="1"/>
    </w:p>
    <w:p w:rsidR="00293EED" w:rsidRPr="0070096F" w:rsidRDefault="00293EED" w:rsidP="00293EED">
      <w:pPr>
        <w:pStyle w:val="2"/>
        <w:numPr>
          <w:ilvl w:val="0"/>
          <w:numId w:val="0"/>
        </w:numPr>
        <w:spacing w:before="120" w:after="120"/>
        <w:rPr>
          <w:rFonts w:ascii="Times New Roman" w:hAnsi="Times New Roman"/>
          <w:sz w:val="21"/>
          <w:szCs w:val="21"/>
        </w:rPr>
      </w:pPr>
      <w:bookmarkStart w:id="4" w:name="_Toc414347857"/>
      <w:bookmarkStart w:id="5" w:name="_Toc417566432"/>
      <w:bookmarkStart w:id="6" w:name="_Toc477248550"/>
      <w:r w:rsidRPr="0070096F">
        <w:rPr>
          <w:rFonts w:ascii="Times New Roman" w:hAnsi="Times New Roman" w:hint="eastAsia"/>
          <w:sz w:val="21"/>
          <w:szCs w:val="21"/>
        </w:rPr>
        <w:t>4.1</w:t>
      </w:r>
      <w:r w:rsidRPr="0070096F">
        <w:rPr>
          <w:rFonts w:ascii="Times New Roman" w:hAnsi="Times New Roman"/>
          <w:sz w:val="21"/>
          <w:szCs w:val="21"/>
        </w:rPr>
        <w:t>采购</w:t>
      </w:r>
      <w:bookmarkEnd w:id="4"/>
      <w:bookmarkEnd w:id="5"/>
      <w:r w:rsidRPr="0070096F">
        <w:rPr>
          <w:rFonts w:ascii="Times New Roman" w:hAnsi="Times New Roman" w:hint="eastAsia"/>
          <w:sz w:val="21"/>
          <w:szCs w:val="21"/>
        </w:rPr>
        <w:t>内容</w:t>
      </w:r>
      <w:bookmarkEnd w:id="6"/>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3962"/>
        <w:gridCol w:w="1559"/>
        <w:gridCol w:w="2127"/>
      </w:tblGrid>
      <w:tr w:rsidR="00293EED" w:rsidRPr="0070096F" w:rsidTr="00224EAC">
        <w:tc>
          <w:tcPr>
            <w:tcW w:w="824" w:type="dxa"/>
            <w:vAlign w:val="center"/>
          </w:tcPr>
          <w:p w:rsidR="00293EED" w:rsidRPr="0070096F" w:rsidRDefault="00293EED" w:rsidP="00224EAC">
            <w:pPr>
              <w:jc w:val="center"/>
              <w:rPr>
                <w:rFonts w:ascii="Times New Roman" w:hAnsi="Times New Roman"/>
                <w:b/>
                <w:szCs w:val="21"/>
              </w:rPr>
            </w:pPr>
            <w:r w:rsidRPr="0070096F">
              <w:rPr>
                <w:rFonts w:ascii="Times New Roman" w:hAnsi="Times New Roman"/>
                <w:b/>
                <w:szCs w:val="21"/>
              </w:rPr>
              <w:t>序号</w:t>
            </w:r>
          </w:p>
        </w:tc>
        <w:tc>
          <w:tcPr>
            <w:tcW w:w="3962" w:type="dxa"/>
            <w:vAlign w:val="center"/>
          </w:tcPr>
          <w:p w:rsidR="00293EED" w:rsidRPr="0070096F" w:rsidRDefault="00293EED" w:rsidP="00224EAC">
            <w:pPr>
              <w:jc w:val="center"/>
              <w:rPr>
                <w:rFonts w:ascii="Times New Roman" w:hAnsi="Times New Roman"/>
                <w:b/>
                <w:szCs w:val="21"/>
              </w:rPr>
            </w:pPr>
            <w:r w:rsidRPr="0070096F">
              <w:rPr>
                <w:rFonts w:ascii="Times New Roman" w:hAnsi="Times New Roman" w:hint="eastAsia"/>
                <w:b/>
                <w:szCs w:val="21"/>
              </w:rPr>
              <w:t>采购内容</w:t>
            </w:r>
          </w:p>
        </w:tc>
        <w:tc>
          <w:tcPr>
            <w:tcW w:w="1559" w:type="dxa"/>
            <w:vAlign w:val="center"/>
          </w:tcPr>
          <w:p w:rsidR="00293EED" w:rsidRPr="0070096F" w:rsidRDefault="00293EED" w:rsidP="00224EAC">
            <w:pPr>
              <w:jc w:val="center"/>
              <w:rPr>
                <w:rFonts w:ascii="Times New Roman" w:hAnsi="Times New Roman"/>
                <w:b/>
                <w:szCs w:val="21"/>
              </w:rPr>
            </w:pPr>
            <w:r w:rsidRPr="0070096F">
              <w:rPr>
                <w:rFonts w:ascii="Times New Roman" w:hAnsi="Times New Roman" w:hint="eastAsia"/>
                <w:b/>
                <w:szCs w:val="21"/>
              </w:rPr>
              <w:t>服务</w:t>
            </w:r>
            <w:r w:rsidRPr="0070096F">
              <w:rPr>
                <w:rFonts w:ascii="Times New Roman" w:hAnsi="Times New Roman"/>
                <w:b/>
                <w:szCs w:val="21"/>
              </w:rPr>
              <w:t>期限</w:t>
            </w:r>
          </w:p>
        </w:tc>
        <w:tc>
          <w:tcPr>
            <w:tcW w:w="2127" w:type="dxa"/>
            <w:vAlign w:val="center"/>
          </w:tcPr>
          <w:p w:rsidR="00293EED" w:rsidRPr="0070096F" w:rsidRDefault="00293EED" w:rsidP="00224EAC">
            <w:pPr>
              <w:jc w:val="center"/>
              <w:rPr>
                <w:rFonts w:ascii="Times New Roman" w:hAnsi="Times New Roman"/>
                <w:b/>
                <w:szCs w:val="21"/>
              </w:rPr>
            </w:pPr>
            <w:r w:rsidRPr="0070096F">
              <w:rPr>
                <w:rFonts w:ascii="Times New Roman" w:hAnsi="Times New Roman" w:hint="eastAsia"/>
                <w:b/>
                <w:szCs w:val="21"/>
              </w:rPr>
              <w:t>备注</w:t>
            </w:r>
          </w:p>
        </w:tc>
      </w:tr>
      <w:tr w:rsidR="00293EED" w:rsidRPr="0070096F" w:rsidTr="00224EAC">
        <w:trPr>
          <w:trHeight w:val="357"/>
        </w:trPr>
        <w:tc>
          <w:tcPr>
            <w:tcW w:w="824" w:type="dxa"/>
            <w:vAlign w:val="center"/>
          </w:tcPr>
          <w:p w:rsidR="00293EED" w:rsidRPr="0070096F" w:rsidRDefault="00293EED" w:rsidP="00224EAC">
            <w:pPr>
              <w:jc w:val="center"/>
              <w:rPr>
                <w:rFonts w:ascii="Times New Roman" w:hAnsi="Times New Roman"/>
                <w:szCs w:val="21"/>
              </w:rPr>
            </w:pPr>
            <w:r w:rsidRPr="0070096F">
              <w:rPr>
                <w:rFonts w:ascii="Times New Roman" w:hAnsi="Times New Roman"/>
                <w:szCs w:val="21"/>
              </w:rPr>
              <w:t>1</w:t>
            </w:r>
          </w:p>
        </w:tc>
        <w:tc>
          <w:tcPr>
            <w:tcW w:w="3962" w:type="dxa"/>
            <w:vAlign w:val="center"/>
          </w:tcPr>
          <w:p w:rsidR="00293EED" w:rsidRPr="0070096F" w:rsidRDefault="00293EED" w:rsidP="00224EAC">
            <w:pPr>
              <w:jc w:val="center"/>
              <w:rPr>
                <w:rFonts w:ascii="Times New Roman" w:hAnsi="Times New Roman"/>
                <w:szCs w:val="21"/>
              </w:rPr>
            </w:pPr>
            <w:r w:rsidRPr="0070096F">
              <w:rPr>
                <w:rFonts w:ascii="Times New Roman" w:hAnsi="Times New Roman" w:hint="eastAsia"/>
                <w:szCs w:val="21"/>
              </w:rPr>
              <w:t>西南交通大学</w:t>
            </w:r>
            <w:proofErr w:type="gramStart"/>
            <w:r w:rsidRPr="0070096F">
              <w:rPr>
                <w:rFonts w:ascii="Times New Roman" w:hAnsi="Times New Roman" w:hint="eastAsia"/>
                <w:szCs w:val="21"/>
              </w:rPr>
              <w:t>远程与</w:t>
            </w:r>
            <w:proofErr w:type="gramEnd"/>
            <w:r w:rsidRPr="0070096F">
              <w:rPr>
                <w:rFonts w:ascii="Times New Roman" w:hAnsi="Times New Roman" w:hint="eastAsia"/>
                <w:szCs w:val="21"/>
              </w:rPr>
              <w:t>继续教育学院考试云平台服务</w:t>
            </w:r>
          </w:p>
        </w:tc>
        <w:tc>
          <w:tcPr>
            <w:tcW w:w="1559" w:type="dxa"/>
            <w:vAlign w:val="center"/>
          </w:tcPr>
          <w:p w:rsidR="00293EED" w:rsidRPr="0070096F" w:rsidRDefault="00293EED" w:rsidP="00224EAC">
            <w:pPr>
              <w:jc w:val="center"/>
              <w:rPr>
                <w:rFonts w:ascii="Times New Roman" w:hAnsi="Times New Roman"/>
                <w:szCs w:val="21"/>
              </w:rPr>
            </w:pPr>
            <w:r w:rsidRPr="0070096F">
              <w:rPr>
                <w:rFonts w:ascii="Times New Roman" w:hAnsi="Times New Roman" w:hint="eastAsia"/>
                <w:szCs w:val="21"/>
              </w:rPr>
              <w:t>三年</w:t>
            </w:r>
          </w:p>
        </w:tc>
        <w:tc>
          <w:tcPr>
            <w:tcW w:w="2127" w:type="dxa"/>
            <w:vAlign w:val="center"/>
          </w:tcPr>
          <w:p w:rsidR="00293EED" w:rsidRPr="0070096F" w:rsidRDefault="00293EED" w:rsidP="00224EAC">
            <w:pPr>
              <w:jc w:val="center"/>
              <w:rPr>
                <w:rFonts w:ascii="Times New Roman" w:hAnsi="Times New Roman"/>
                <w:szCs w:val="21"/>
              </w:rPr>
            </w:pPr>
            <w:r w:rsidRPr="0070096F">
              <w:rPr>
                <w:rFonts w:ascii="Times New Roman" w:hAnsi="Times New Roman" w:hint="eastAsia"/>
                <w:szCs w:val="21"/>
              </w:rPr>
              <w:t>采购项目交付使用时间：合同签订后</w:t>
            </w:r>
            <w:r w:rsidRPr="0070096F">
              <w:rPr>
                <w:rFonts w:ascii="Times New Roman" w:hAnsi="Times New Roman" w:hint="eastAsia"/>
                <w:szCs w:val="21"/>
              </w:rPr>
              <w:t>7</w:t>
            </w:r>
            <w:r w:rsidRPr="0070096F">
              <w:rPr>
                <w:rFonts w:ascii="Times New Roman" w:hAnsi="Times New Roman" w:hint="eastAsia"/>
                <w:szCs w:val="21"/>
              </w:rPr>
              <w:t>天</w:t>
            </w:r>
          </w:p>
        </w:tc>
      </w:tr>
    </w:tbl>
    <w:p w:rsidR="00293EED" w:rsidRPr="0070096F" w:rsidRDefault="00293EED" w:rsidP="00293EED">
      <w:pPr>
        <w:pStyle w:val="2"/>
        <w:numPr>
          <w:ilvl w:val="0"/>
          <w:numId w:val="0"/>
        </w:numPr>
        <w:spacing w:before="120" w:after="120"/>
        <w:rPr>
          <w:rFonts w:ascii="Times New Roman" w:hAnsi="Times New Roman"/>
          <w:sz w:val="21"/>
          <w:szCs w:val="21"/>
        </w:rPr>
      </w:pPr>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70096F">
        <w:rPr>
          <w:rFonts w:ascii="Times New Roman" w:hAnsi="Times New Roman" w:hint="eastAsia"/>
          <w:sz w:val="21"/>
          <w:szCs w:val="21"/>
        </w:rPr>
        <w:t>4.2</w:t>
      </w:r>
      <w:r w:rsidRPr="0070096F">
        <w:rPr>
          <w:rFonts w:ascii="Times New Roman" w:hAnsi="Times New Roman" w:hint="eastAsia"/>
          <w:sz w:val="21"/>
          <w:szCs w:val="21"/>
        </w:rPr>
        <w:t>详细技术服务及标准</w:t>
      </w:r>
    </w:p>
    <w:tbl>
      <w:tblPr>
        <w:tblStyle w:val="a8"/>
        <w:tblW w:w="8472" w:type="dxa"/>
        <w:tblLayout w:type="fixed"/>
        <w:tblLook w:val="04A0"/>
      </w:tblPr>
      <w:tblGrid>
        <w:gridCol w:w="675"/>
        <w:gridCol w:w="1843"/>
        <w:gridCol w:w="5103"/>
        <w:gridCol w:w="851"/>
      </w:tblGrid>
      <w:tr w:rsidR="00293EED" w:rsidRPr="0070096F" w:rsidTr="00224EAC">
        <w:tc>
          <w:tcPr>
            <w:tcW w:w="675" w:type="dxa"/>
            <w:vAlign w:val="center"/>
          </w:tcPr>
          <w:p w:rsidR="00293EED" w:rsidRPr="0070096F" w:rsidRDefault="00293EED" w:rsidP="00293EED">
            <w:pPr>
              <w:spacing w:beforeLines="50" w:afterLines="50" w:line="360" w:lineRule="exact"/>
              <w:jc w:val="center"/>
              <w:rPr>
                <w:rFonts w:asciiTheme="minorEastAsia" w:eastAsiaTheme="minorEastAsia" w:hAnsiTheme="minorEastAsia" w:cstheme="minorEastAsia"/>
                <w:b/>
                <w:szCs w:val="21"/>
              </w:rPr>
            </w:pPr>
            <w:r w:rsidRPr="0070096F">
              <w:rPr>
                <w:rFonts w:asciiTheme="minorEastAsia" w:eastAsiaTheme="minorEastAsia" w:hAnsiTheme="minorEastAsia" w:cstheme="minorEastAsia" w:hint="eastAsia"/>
                <w:b/>
                <w:szCs w:val="21"/>
              </w:rPr>
              <w:t>序号</w:t>
            </w:r>
          </w:p>
        </w:tc>
        <w:tc>
          <w:tcPr>
            <w:tcW w:w="1843" w:type="dxa"/>
            <w:vAlign w:val="center"/>
          </w:tcPr>
          <w:p w:rsidR="00293EED" w:rsidRPr="0070096F" w:rsidRDefault="00293EED" w:rsidP="00293EED">
            <w:pPr>
              <w:spacing w:beforeLines="50" w:afterLines="50" w:line="360" w:lineRule="exact"/>
              <w:jc w:val="center"/>
              <w:rPr>
                <w:rFonts w:asciiTheme="minorEastAsia" w:eastAsiaTheme="minorEastAsia" w:hAnsiTheme="minorEastAsia" w:cstheme="minorEastAsia"/>
                <w:b/>
                <w:szCs w:val="21"/>
              </w:rPr>
            </w:pPr>
            <w:r w:rsidRPr="0070096F">
              <w:rPr>
                <w:rFonts w:asciiTheme="minorEastAsia" w:eastAsiaTheme="minorEastAsia" w:hAnsiTheme="minorEastAsia" w:cstheme="minorEastAsia" w:hint="eastAsia"/>
                <w:b/>
                <w:szCs w:val="21"/>
              </w:rPr>
              <w:t>技术服务要求</w:t>
            </w:r>
          </w:p>
        </w:tc>
        <w:tc>
          <w:tcPr>
            <w:tcW w:w="5103" w:type="dxa"/>
            <w:vAlign w:val="center"/>
          </w:tcPr>
          <w:p w:rsidR="00293EED" w:rsidRPr="0070096F" w:rsidRDefault="00293EED" w:rsidP="00293EED">
            <w:pPr>
              <w:spacing w:beforeLines="50" w:afterLines="50" w:line="360" w:lineRule="exact"/>
              <w:jc w:val="center"/>
              <w:rPr>
                <w:rFonts w:asciiTheme="minorEastAsia" w:eastAsiaTheme="minorEastAsia" w:hAnsiTheme="minorEastAsia" w:cstheme="minorEastAsia"/>
                <w:b/>
                <w:szCs w:val="21"/>
              </w:rPr>
            </w:pPr>
            <w:r w:rsidRPr="0070096F">
              <w:rPr>
                <w:rFonts w:ascii="Times New Roman" w:hAnsi="Times New Roman"/>
                <w:b/>
                <w:szCs w:val="24"/>
              </w:rPr>
              <w:t>详细技术指标及功能需求</w:t>
            </w:r>
          </w:p>
        </w:tc>
        <w:tc>
          <w:tcPr>
            <w:tcW w:w="851" w:type="dxa"/>
            <w:vAlign w:val="center"/>
          </w:tcPr>
          <w:p w:rsidR="00293EED" w:rsidRPr="0070096F" w:rsidRDefault="00293EED" w:rsidP="00293EED">
            <w:pPr>
              <w:spacing w:beforeLines="50" w:afterLines="50" w:line="360" w:lineRule="exact"/>
              <w:jc w:val="center"/>
              <w:rPr>
                <w:rFonts w:asciiTheme="minorEastAsia" w:eastAsiaTheme="minorEastAsia" w:hAnsiTheme="minorEastAsia" w:cstheme="minorEastAsia"/>
                <w:b/>
                <w:szCs w:val="21"/>
              </w:rPr>
            </w:pPr>
            <w:r w:rsidRPr="0070096F">
              <w:rPr>
                <w:rFonts w:asciiTheme="minorEastAsia" w:eastAsiaTheme="minorEastAsia" w:hAnsiTheme="minorEastAsia" w:cstheme="minorEastAsia" w:hint="eastAsia"/>
                <w:b/>
                <w:szCs w:val="21"/>
              </w:rPr>
              <w:t>备注</w:t>
            </w:r>
          </w:p>
        </w:tc>
      </w:tr>
      <w:tr w:rsidR="00293EED" w:rsidRPr="0070096F" w:rsidTr="00224EAC">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r w:rsidRPr="0070096F">
              <w:rPr>
                <w:rFonts w:hint="eastAsia"/>
                <w:szCs w:val="21"/>
              </w:rPr>
              <w:t>提供考试基础信息管理</w:t>
            </w:r>
          </w:p>
        </w:tc>
        <w:tc>
          <w:tcPr>
            <w:tcW w:w="5103" w:type="dxa"/>
            <w:vAlign w:val="center"/>
          </w:tcPr>
          <w:p w:rsidR="00293EED" w:rsidRPr="0070096F" w:rsidRDefault="00293EED" w:rsidP="00224EAC">
            <w:pPr>
              <w:spacing w:line="360" w:lineRule="exact"/>
              <w:rPr>
                <w:szCs w:val="21"/>
              </w:rPr>
            </w:pPr>
            <w:r w:rsidRPr="0070096F">
              <w:rPr>
                <w:rFonts w:hint="eastAsia"/>
                <w:szCs w:val="21"/>
              </w:rPr>
              <w:t>能处理学校的下属机构、课程、专业、考生、考试时间等管理设置；</w:t>
            </w:r>
          </w:p>
        </w:tc>
        <w:tc>
          <w:tcPr>
            <w:tcW w:w="851" w:type="dxa"/>
            <w:vAlign w:val="center"/>
          </w:tcPr>
          <w:p w:rsidR="00293EED" w:rsidRPr="0070096F" w:rsidRDefault="00293EED" w:rsidP="00293EED">
            <w:pPr>
              <w:spacing w:beforeLines="50" w:afterLines="50" w:line="360" w:lineRule="exact"/>
              <w:jc w:val="center"/>
              <w:rPr>
                <w:szCs w:val="21"/>
              </w:rPr>
            </w:pPr>
          </w:p>
        </w:tc>
      </w:tr>
      <w:tr w:rsidR="00293EED" w:rsidRPr="0070096F" w:rsidTr="00224EAC">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2</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r w:rsidRPr="0070096F">
              <w:rPr>
                <w:rFonts w:hint="eastAsia"/>
                <w:szCs w:val="21"/>
              </w:rPr>
              <w:t>提供题库管理</w:t>
            </w:r>
          </w:p>
        </w:tc>
        <w:tc>
          <w:tcPr>
            <w:tcW w:w="5103" w:type="dxa"/>
            <w:vAlign w:val="center"/>
          </w:tcPr>
          <w:p w:rsidR="00293EED" w:rsidRPr="0070096F" w:rsidRDefault="00293EED" w:rsidP="00224EAC">
            <w:pPr>
              <w:spacing w:line="360" w:lineRule="exact"/>
              <w:rPr>
                <w:szCs w:val="21"/>
              </w:rPr>
            </w:pPr>
            <w:r w:rsidRPr="0070096F">
              <w:rPr>
                <w:rFonts w:hint="eastAsia"/>
                <w:szCs w:val="21"/>
              </w:rPr>
              <w:t>可进行试题、试卷的导入，进行题库</w:t>
            </w:r>
            <w:proofErr w:type="gramStart"/>
            <w:r w:rsidRPr="0070096F">
              <w:rPr>
                <w:rFonts w:hint="eastAsia"/>
                <w:szCs w:val="21"/>
              </w:rPr>
              <w:t>及卷库的</w:t>
            </w:r>
            <w:proofErr w:type="gramEnd"/>
            <w:r w:rsidRPr="0070096F">
              <w:rPr>
                <w:rFonts w:hint="eastAsia"/>
                <w:szCs w:val="21"/>
              </w:rPr>
              <w:t>管理，并可以按学校要求进行试题多属性、比率、试卷结构等多种组卷方式，可导出试卷及答案提供给线下数码印刷和阅卷系统，同时提供</w:t>
            </w:r>
            <w:proofErr w:type="gramStart"/>
            <w:r w:rsidRPr="0070096F">
              <w:rPr>
                <w:rFonts w:hint="eastAsia"/>
                <w:szCs w:val="21"/>
              </w:rPr>
              <w:t>试卷给线上</w:t>
            </w:r>
            <w:proofErr w:type="gramEnd"/>
            <w:r w:rsidRPr="0070096F">
              <w:rPr>
                <w:rFonts w:hint="eastAsia"/>
                <w:szCs w:val="21"/>
              </w:rPr>
              <w:t>考试，完成无逢对接；</w:t>
            </w:r>
          </w:p>
        </w:tc>
        <w:tc>
          <w:tcPr>
            <w:tcW w:w="851" w:type="dxa"/>
            <w:vAlign w:val="center"/>
          </w:tcPr>
          <w:p w:rsidR="00293EED" w:rsidRPr="0070096F" w:rsidRDefault="00293EED" w:rsidP="00293EED">
            <w:pPr>
              <w:spacing w:beforeLines="50" w:afterLines="50"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3</w:t>
            </w:r>
          </w:p>
        </w:tc>
        <w:tc>
          <w:tcPr>
            <w:tcW w:w="1843" w:type="dxa"/>
            <w:vAlign w:val="center"/>
          </w:tcPr>
          <w:p w:rsidR="00293EED" w:rsidRPr="0070096F" w:rsidRDefault="00293EED" w:rsidP="00224EAC">
            <w:pPr>
              <w:spacing w:line="360" w:lineRule="exact"/>
              <w:jc w:val="center"/>
              <w:rPr>
                <w:szCs w:val="21"/>
              </w:rPr>
            </w:pPr>
            <w:r w:rsidRPr="0070096F">
              <w:rPr>
                <w:rFonts w:hint="eastAsia"/>
                <w:szCs w:val="21"/>
              </w:rPr>
              <w:t>提供在线考试</w:t>
            </w:r>
          </w:p>
        </w:tc>
        <w:tc>
          <w:tcPr>
            <w:tcW w:w="5103" w:type="dxa"/>
            <w:vAlign w:val="center"/>
          </w:tcPr>
          <w:p w:rsidR="00293EED" w:rsidRPr="0070096F" w:rsidRDefault="00293EED" w:rsidP="00224EAC">
            <w:pPr>
              <w:spacing w:line="360" w:lineRule="exact"/>
              <w:jc w:val="left"/>
              <w:rPr>
                <w:szCs w:val="21"/>
              </w:rPr>
            </w:pPr>
            <w:r w:rsidRPr="0070096F">
              <w:rPr>
                <w:rFonts w:hint="eastAsia"/>
                <w:szCs w:val="21"/>
              </w:rPr>
              <w:t>采取考生通过互联网进行考试的模式，考生可以在线完成练习及考试，且在考试过程中，可根据甲方要求提供人脸识别、实时抓拍等多种方式加强考试监督。</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4</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r w:rsidRPr="0070096F">
              <w:rPr>
                <w:rFonts w:hint="eastAsia"/>
                <w:szCs w:val="21"/>
              </w:rPr>
              <w:t>提供阅卷管理</w:t>
            </w:r>
          </w:p>
        </w:tc>
        <w:tc>
          <w:tcPr>
            <w:tcW w:w="5103" w:type="dxa"/>
            <w:vAlign w:val="center"/>
          </w:tcPr>
          <w:p w:rsidR="00293EED" w:rsidRPr="0070096F" w:rsidRDefault="00293EED" w:rsidP="00224EAC">
            <w:pPr>
              <w:spacing w:line="360" w:lineRule="exact"/>
              <w:rPr>
                <w:szCs w:val="21"/>
              </w:rPr>
            </w:pPr>
            <w:r w:rsidRPr="0070096F">
              <w:rPr>
                <w:rFonts w:hint="eastAsia"/>
                <w:szCs w:val="21"/>
              </w:rPr>
              <w:t>能为在线考试提供阅卷评分，成绩导出、数据存档；</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5</w:t>
            </w:r>
          </w:p>
        </w:tc>
        <w:tc>
          <w:tcPr>
            <w:tcW w:w="1843" w:type="dxa"/>
            <w:vAlign w:val="center"/>
          </w:tcPr>
          <w:p w:rsidR="00293EED" w:rsidRPr="0070096F" w:rsidRDefault="00293EED" w:rsidP="00224EAC">
            <w:pPr>
              <w:spacing w:line="360" w:lineRule="exact"/>
              <w:jc w:val="center"/>
              <w:rPr>
                <w:szCs w:val="21"/>
              </w:rPr>
            </w:pPr>
            <w:r w:rsidRPr="0070096F">
              <w:rPr>
                <w:rFonts w:hint="eastAsia"/>
                <w:szCs w:val="21"/>
              </w:rPr>
              <w:t>提供成绩分析</w:t>
            </w:r>
          </w:p>
        </w:tc>
        <w:tc>
          <w:tcPr>
            <w:tcW w:w="5103" w:type="dxa"/>
            <w:vAlign w:val="center"/>
          </w:tcPr>
          <w:p w:rsidR="00293EED" w:rsidRPr="0070096F" w:rsidRDefault="00293EED" w:rsidP="00224EAC">
            <w:pPr>
              <w:spacing w:line="360" w:lineRule="exact"/>
              <w:rPr>
                <w:szCs w:val="21"/>
              </w:rPr>
            </w:pPr>
            <w:r w:rsidRPr="0070096F">
              <w:rPr>
                <w:rFonts w:hint="eastAsia"/>
                <w:szCs w:val="21"/>
              </w:rPr>
              <w:t>能为平台数据提供数据分析图表</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6</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r w:rsidRPr="0070096F">
              <w:rPr>
                <w:rFonts w:hint="eastAsia"/>
                <w:szCs w:val="21"/>
              </w:rPr>
              <w:t>基础信息要求</w:t>
            </w:r>
            <w:r w:rsidRPr="0070096F">
              <w:rPr>
                <w:rFonts w:hint="eastAsia"/>
                <w:szCs w:val="21"/>
              </w:rPr>
              <w:t>1</w:t>
            </w:r>
          </w:p>
        </w:tc>
        <w:tc>
          <w:tcPr>
            <w:tcW w:w="5103" w:type="dxa"/>
            <w:vAlign w:val="center"/>
          </w:tcPr>
          <w:p w:rsidR="00293EED" w:rsidRPr="0070096F" w:rsidRDefault="00293EED" w:rsidP="00224EAC">
            <w:pPr>
              <w:spacing w:line="360" w:lineRule="exact"/>
              <w:rPr>
                <w:szCs w:val="21"/>
              </w:rPr>
            </w:pPr>
            <w:r w:rsidRPr="0070096F">
              <w:rPr>
                <w:rFonts w:hint="eastAsia"/>
                <w:szCs w:val="21"/>
              </w:rPr>
              <w:t>支持题库、网考、阅卷一体化平台，考生数据、课程、试卷等数据流自动流转；</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7</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hint="eastAsia"/>
                <w:szCs w:val="21"/>
              </w:rPr>
              <w:t>#</w:t>
            </w:r>
            <w:r w:rsidRPr="0070096F">
              <w:rPr>
                <w:rFonts w:hint="eastAsia"/>
                <w:szCs w:val="21"/>
              </w:rPr>
              <w:t>基础信息要求</w:t>
            </w:r>
            <w:r w:rsidRPr="0070096F">
              <w:rPr>
                <w:rFonts w:hint="eastAsia"/>
                <w:szCs w:val="21"/>
              </w:rPr>
              <w:t>2</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考生信息入库后，自动创建学生账号，无须手动新增，并可以在考试期间临时新增考生信息；</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8</w:t>
            </w:r>
          </w:p>
        </w:tc>
        <w:tc>
          <w:tcPr>
            <w:tcW w:w="1843" w:type="dxa"/>
            <w:vAlign w:val="center"/>
          </w:tcPr>
          <w:p w:rsidR="00293EED" w:rsidRPr="0070096F" w:rsidRDefault="00293EED" w:rsidP="00224EAC">
            <w:pPr>
              <w:spacing w:line="360" w:lineRule="exact"/>
              <w:jc w:val="center"/>
              <w:rPr>
                <w:szCs w:val="21"/>
              </w:rPr>
            </w:pPr>
            <w:r w:rsidRPr="0070096F">
              <w:rPr>
                <w:rFonts w:hint="eastAsia"/>
                <w:szCs w:val="21"/>
              </w:rPr>
              <w:t>基础信息要求</w:t>
            </w:r>
            <w:r w:rsidRPr="0070096F">
              <w:rPr>
                <w:rFonts w:hint="eastAsia"/>
                <w:szCs w:val="21"/>
              </w:rPr>
              <w:t>3</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有完备的考生信息库管理，可以查阅考生相关的个人信息及历次考试记录；</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9</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hint="eastAsia"/>
                <w:szCs w:val="21"/>
              </w:rPr>
              <w:t>#</w:t>
            </w:r>
            <w:proofErr w:type="gramStart"/>
            <w:r w:rsidRPr="0070096F">
              <w:rPr>
                <w:rFonts w:hint="eastAsia"/>
                <w:szCs w:val="21"/>
              </w:rPr>
              <w:t>题库组卷要求</w:t>
            </w:r>
            <w:proofErr w:type="gramEnd"/>
            <w:r w:rsidRPr="0070096F">
              <w:rPr>
                <w:rFonts w:hint="eastAsia"/>
                <w:szCs w:val="21"/>
              </w:rPr>
              <w:t>1</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有题库管理系统，对入库的试题，可以定义章节、知识点、难度等多属性管理，并能支持按分数、按题量、按试卷结构、试题属性进行各种组卷；</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10</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proofErr w:type="gramStart"/>
            <w:r w:rsidRPr="0070096F">
              <w:rPr>
                <w:rFonts w:hint="eastAsia"/>
                <w:szCs w:val="21"/>
              </w:rPr>
              <w:t>题库组卷要求</w:t>
            </w:r>
            <w:proofErr w:type="gramEnd"/>
            <w:r w:rsidRPr="0070096F">
              <w:rPr>
                <w:rFonts w:hint="eastAsia"/>
                <w:szCs w:val="21"/>
              </w:rPr>
              <w:t>2</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题库的录入，支持在系统里手动编辑外，还能支持批量导入模式，导入模式能兼容数学公式、特殊字符、图片、音频试题等，同时支持导入方式按老师最常用的</w:t>
            </w:r>
            <w:r w:rsidRPr="0070096F">
              <w:rPr>
                <w:rFonts w:hint="eastAsia"/>
                <w:szCs w:val="21"/>
              </w:rPr>
              <w:t>Word</w:t>
            </w:r>
            <w:r w:rsidRPr="0070096F">
              <w:rPr>
                <w:rFonts w:hint="eastAsia"/>
                <w:szCs w:val="21"/>
              </w:rPr>
              <w:t>文档；</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lastRenderedPageBreak/>
              <w:t>11</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proofErr w:type="gramStart"/>
            <w:r w:rsidRPr="0070096F">
              <w:rPr>
                <w:rFonts w:hint="eastAsia"/>
                <w:szCs w:val="21"/>
              </w:rPr>
              <w:t>题库组卷要求</w:t>
            </w:r>
            <w:proofErr w:type="gramEnd"/>
            <w:r w:rsidRPr="0070096F">
              <w:rPr>
                <w:rFonts w:hint="eastAsia"/>
                <w:szCs w:val="21"/>
              </w:rPr>
              <w:t>3</w:t>
            </w:r>
          </w:p>
        </w:tc>
        <w:tc>
          <w:tcPr>
            <w:tcW w:w="5103" w:type="dxa"/>
            <w:vAlign w:val="center"/>
          </w:tcPr>
          <w:p w:rsidR="00293EED" w:rsidRPr="0070096F" w:rsidRDefault="00293EED" w:rsidP="00224EAC">
            <w:pPr>
              <w:widowControl/>
              <w:shd w:val="clear" w:color="auto" w:fill="FFFFFF"/>
              <w:spacing w:line="360" w:lineRule="exact"/>
              <w:rPr>
                <w:szCs w:val="21"/>
              </w:rPr>
            </w:pPr>
            <w:proofErr w:type="gramStart"/>
            <w:r w:rsidRPr="0070096F">
              <w:rPr>
                <w:rFonts w:hint="eastAsia"/>
                <w:szCs w:val="21"/>
              </w:rPr>
              <w:t>卷库输出</w:t>
            </w:r>
            <w:proofErr w:type="gramEnd"/>
            <w:r w:rsidRPr="0070096F">
              <w:rPr>
                <w:rFonts w:hint="eastAsia"/>
                <w:szCs w:val="21"/>
              </w:rPr>
              <w:t>的试卷可以支持线</w:t>
            </w:r>
            <w:proofErr w:type="gramStart"/>
            <w:r w:rsidRPr="0070096F">
              <w:rPr>
                <w:rFonts w:hint="eastAsia"/>
                <w:szCs w:val="21"/>
              </w:rPr>
              <w:t>上网考及线下</w:t>
            </w:r>
            <w:proofErr w:type="gramEnd"/>
            <w:r w:rsidRPr="0070096F">
              <w:rPr>
                <w:rFonts w:hint="eastAsia"/>
                <w:szCs w:val="21"/>
              </w:rPr>
              <w:t>纸制印刷，输出线上网考时可以按学校要求进行多套试卷抽取，线下印刷版可以按学校要求定制试卷样式；</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12</w:t>
            </w:r>
          </w:p>
        </w:tc>
        <w:tc>
          <w:tcPr>
            <w:tcW w:w="1843" w:type="dxa"/>
            <w:vAlign w:val="center"/>
          </w:tcPr>
          <w:p w:rsidR="00293EED" w:rsidRPr="0070096F" w:rsidRDefault="00293EED" w:rsidP="00224EAC">
            <w:pPr>
              <w:spacing w:line="360" w:lineRule="exact"/>
              <w:jc w:val="center"/>
              <w:rPr>
                <w:szCs w:val="21"/>
              </w:rPr>
            </w:pPr>
            <w:proofErr w:type="gramStart"/>
            <w:r w:rsidRPr="0070096F">
              <w:rPr>
                <w:rFonts w:hint="eastAsia"/>
                <w:szCs w:val="21"/>
              </w:rPr>
              <w:t>题库组卷要求</w:t>
            </w:r>
            <w:proofErr w:type="gramEnd"/>
            <w:r w:rsidRPr="0070096F">
              <w:rPr>
                <w:rFonts w:hint="eastAsia"/>
                <w:szCs w:val="21"/>
              </w:rPr>
              <w:t>4</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考生端中除了最基本的线上考试外，还应支持考前的练习及离线考试，考前练习、离线考试的试卷也应由题库输出，且支持离线考试中的</w:t>
            </w:r>
            <w:r w:rsidRPr="0070096F">
              <w:rPr>
                <w:rFonts w:hint="eastAsia"/>
                <w:szCs w:val="21"/>
              </w:rPr>
              <w:t>ZIP</w:t>
            </w:r>
            <w:r w:rsidRPr="0070096F">
              <w:rPr>
                <w:rFonts w:hint="eastAsia"/>
                <w:szCs w:val="21"/>
              </w:rPr>
              <w:t>及</w:t>
            </w:r>
            <w:r w:rsidRPr="0070096F">
              <w:rPr>
                <w:rFonts w:hint="eastAsia"/>
                <w:szCs w:val="21"/>
              </w:rPr>
              <w:t>PDF</w:t>
            </w:r>
            <w:r w:rsidRPr="0070096F">
              <w:rPr>
                <w:rFonts w:hint="eastAsia"/>
                <w:szCs w:val="21"/>
              </w:rPr>
              <w:t>文档管理；</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13</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r w:rsidRPr="0070096F">
              <w:rPr>
                <w:rFonts w:hint="eastAsia"/>
                <w:szCs w:val="21"/>
              </w:rPr>
              <w:t>在线考试要求</w:t>
            </w:r>
            <w:r w:rsidRPr="0070096F">
              <w:rPr>
                <w:rFonts w:hint="eastAsia"/>
                <w:szCs w:val="21"/>
              </w:rPr>
              <w:t>1</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网考中传统的身份识别方式外，还可以支持最新的人脸生物识别及活体检测技术，并提供一定的相片冗余，考生近</w:t>
            </w:r>
            <w:r w:rsidRPr="0070096F">
              <w:rPr>
                <w:rFonts w:hint="eastAsia"/>
                <w:szCs w:val="21"/>
              </w:rPr>
              <w:t>8</w:t>
            </w:r>
            <w:r w:rsidRPr="0070096F">
              <w:rPr>
                <w:rFonts w:hint="eastAsia"/>
                <w:szCs w:val="21"/>
              </w:rPr>
              <w:t>年的相片及身份证相片都可以做到识别校验；</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14</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r w:rsidRPr="0070096F">
              <w:rPr>
                <w:rFonts w:hint="eastAsia"/>
                <w:szCs w:val="21"/>
              </w:rPr>
              <w:t>在线考试要求</w:t>
            </w:r>
            <w:r w:rsidRPr="0070096F">
              <w:rPr>
                <w:rFonts w:hint="eastAsia"/>
                <w:szCs w:val="21"/>
              </w:rPr>
              <w:t>2</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网考中能对考生的考试过程进行监控，做到随机抓拍相片，抓拍的相片结果需对不符合人脸、入镜陌生人脸系统自动做出判断，并整理违规名单，供学校进行审核；</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15</w:t>
            </w:r>
          </w:p>
        </w:tc>
        <w:tc>
          <w:tcPr>
            <w:tcW w:w="1843" w:type="dxa"/>
            <w:vAlign w:val="center"/>
          </w:tcPr>
          <w:p w:rsidR="00293EED" w:rsidRPr="0070096F" w:rsidRDefault="00293EED" w:rsidP="00224EAC">
            <w:pPr>
              <w:spacing w:line="360" w:lineRule="exact"/>
              <w:jc w:val="center"/>
              <w:rPr>
                <w:szCs w:val="21"/>
              </w:rPr>
            </w:pPr>
            <w:r w:rsidRPr="0070096F">
              <w:rPr>
                <w:rFonts w:hint="eastAsia"/>
                <w:szCs w:val="21"/>
              </w:rPr>
              <w:t>在线考试要求</w:t>
            </w:r>
            <w:r w:rsidRPr="0070096F">
              <w:rPr>
                <w:rFonts w:hint="eastAsia"/>
                <w:szCs w:val="21"/>
              </w:rPr>
              <w:t>3</w:t>
            </w:r>
          </w:p>
        </w:tc>
        <w:tc>
          <w:tcPr>
            <w:tcW w:w="5103" w:type="dxa"/>
            <w:vAlign w:val="center"/>
          </w:tcPr>
          <w:p w:rsidR="00293EED" w:rsidRPr="0070096F" w:rsidRDefault="00293EED" w:rsidP="00224EAC">
            <w:pPr>
              <w:widowControl/>
              <w:shd w:val="clear" w:color="auto" w:fill="FFFFFF"/>
              <w:spacing w:line="360" w:lineRule="exact"/>
              <w:rPr>
                <w:szCs w:val="21"/>
              </w:rPr>
            </w:pPr>
            <w:proofErr w:type="gramStart"/>
            <w:r w:rsidRPr="0070096F">
              <w:rPr>
                <w:rFonts w:hint="eastAsia"/>
                <w:szCs w:val="21"/>
              </w:rPr>
              <w:t>针对网考过程</w:t>
            </w:r>
            <w:proofErr w:type="gramEnd"/>
            <w:r w:rsidRPr="0070096F">
              <w:rPr>
                <w:rFonts w:hint="eastAsia"/>
                <w:szCs w:val="21"/>
              </w:rPr>
              <w:t>中可能出现的意外状况，如断电、断网，异常提交，系统要有解决办法，避免试卷丢失，在规定时间内考生可以继续上次的考试，如确实需要增加考试机会的情况，系统能设置重考；</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16</w:t>
            </w:r>
          </w:p>
        </w:tc>
        <w:tc>
          <w:tcPr>
            <w:tcW w:w="1843" w:type="dxa"/>
            <w:vAlign w:val="center"/>
          </w:tcPr>
          <w:p w:rsidR="00293EED" w:rsidRPr="0070096F" w:rsidRDefault="00293EED" w:rsidP="00224EAC">
            <w:pPr>
              <w:spacing w:line="360" w:lineRule="exact"/>
              <w:jc w:val="center"/>
              <w:rPr>
                <w:szCs w:val="21"/>
              </w:rPr>
            </w:pPr>
            <w:r w:rsidRPr="0070096F">
              <w:rPr>
                <w:rFonts w:hint="eastAsia"/>
                <w:szCs w:val="21"/>
              </w:rPr>
              <w:t>在线考试要求</w:t>
            </w:r>
            <w:r w:rsidRPr="0070096F">
              <w:rPr>
                <w:rFonts w:hint="eastAsia"/>
                <w:szCs w:val="21"/>
              </w:rPr>
              <w:t>4</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网</w:t>
            </w:r>
            <w:proofErr w:type="gramStart"/>
            <w:r w:rsidRPr="0070096F">
              <w:rPr>
                <w:rFonts w:hint="eastAsia"/>
                <w:szCs w:val="21"/>
              </w:rPr>
              <w:t>考中除</w:t>
            </w:r>
            <w:proofErr w:type="gramEnd"/>
            <w:r w:rsidRPr="0070096F">
              <w:rPr>
                <w:rFonts w:hint="eastAsia"/>
                <w:szCs w:val="21"/>
              </w:rPr>
              <w:t>基本的客观题外还</w:t>
            </w:r>
            <w:proofErr w:type="gramStart"/>
            <w:r w:rsidRPr="0070096F">
              <w:rPr>
                <w:rFonts w:hint="eastAsia"/>
                <w:szCs w:val="21"/>
              </w:rPr>
              <w:t>需支持</w:t>
            </w:r>
            <w:proofErr w:type="gramEnd"/>
            <w:r w:rsidRPr="0070096F">
              <w:rPr>
                <w:rFonts w:hint="eastAsia"/>
                <w:szCs w:val="21"/>
              </w:rPr>
              <w:t>主观题的作答，输入中支持最基本的软键盘全部字符，及文字上标及下标输入；</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17</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r w:rsidRPr="0070096F">
              <w:rPr>
                <w:rFonts w:hint="eastAsia"/>
                <w:szCs w:val="21"/>
              </w:rPr>
              <w:t>在线考试要</w:t>
            </w:r>
            <w:r w:rsidRPr="0070096F">
              <w:rPr>
                <w:rFonts w:hint="eastAsia"/>
                <w:szCs w:val="21"/>
              </w:rPr>
              <w:t>5</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网考中试题可以按要求进行</w:t>
            </w:r>
            <w:proofErr w:type="gramStart"/>
            <w:r w:rsidRPr="0070096F">
              <w:rPr>
                <w:rFonts w:hint="eastAsia"/>
                <w:szCs w:val="21"/>
              </w:rPr>
              <w:t>小题乱序及</w:t>
            </w:r>
            <w:proofErr w:type="gramEnd"/>
            <w:r w:rsidRPr="0070096F">
              <w:rPr>
                <w:rFonts w:hint="eastAsia"/>
                <w:szCs w:val="21"/>
              </w:rPr>
              <w:t>选项乱序，以杜绝考生作弊行为；</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18</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hint="eastAsia"/>
                <w:szCs w:val="21"/>
              </w:rPr>
              <w:t>#</w:t>
            </w:r>
            <w:r w:rsidRPr="0070096F">
              <w:rPr>
                <w:rFonts w:hint="eastAsia"/>
                <w:szCs w:val="21"/>
              </w:rPr>
              <w:t>在线考试阅卷要求</w:t>
            </w:r>
            <w:r w:rsidRPr="0070096F">
              <w:rPr>
                <w:rFonts w:hint="eastAsia"/>
                <w:szCs w:val="21"/>
              </w:rPr>
              <w:t>1</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网考中涉及的题型会有主观题部分，所以需要支持</w:t>
            </w:r>
            <w:proofErr w:type="gramStart"/>
            <w:r w:rsidRPr="0070096F">
              <w:rPr>
                <w:rFonts w:hint="eastAsia"/>
                <w:szCs w:val="21"/>
              </w:rPr>
              <w:t>针对网考</w:t>
            </w:r>
            <w:proofErr w:type="gramEnd"/>
            <w:r w:rsidRPr="0070096F">
              <w:rPr>
                <w:rFonts w:hint="eastAsia"/>
                <w:szCs w:val="21"/>
              </w:rPr>
              <w:t>的主观题阅卷，阅卷</w:t>
            </w:r>
            <w:proofErr w:type="gramStart"/>
            <w:r w:rsidRPr="0070096F">
              <w:rPr>
                <w:rFonts w:hint="eastAsia"/>
                <w:szCs w:val="21"/>
              </w:rPr>
              <w:t>端要求</w:t>
            </w:r>
            <w:proofErr w:type="gramEnd"/>
            <w:r w:rsidRPr="0070096F">
              <w:rPr>
                <w:rFonts w:hint="eastAsia"/>
                <w:szCs w:val="21"/>
              </w:rPr>
              <w:t>支持全键盘、鼠标、阅卷轨迹等多种模式；</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19</w:t>
            </w:r>
          </w:p>
        </w:tc>
        <w:tc>
          <w:tcPr>
            <w:tcW w:w="1843" w:type="dxa"/>
            <w:vAlign w:val="center"/>
          </w:tcPr>
          <w:p w:rsidR="00293EED" w:rsidRPr="0070096F" w:rsidRDefault="00293EED" w:rsidP="00224EAC">
            <w:pPr>
              <w:spacing w:line="360" w:lineRule="exact"/>
              <w:jc w:val="center"/>
              <w:rPr>
                <w:szCs w:val="21"/>
              </w:rPr>
            </w:pPr>
            <w:r w:rsidRPr="0070096F">
              <w:rPr>
                <w:rFonts w:hint="eastAsia"/>
                <w:szCs w:val="21"/>
              </w:rPr>
              <w:t>在线考试阅卷要求</w:t>
            </w:r>
            <w:r w:rsidRPr="0070096F">
              <w:rPr>
                <w:rFonts w:hint="eastAsia"/>
                <w:szCs w:val="21"/>
              </w:rPr>
              <w:t>2</w:t>
            </w:r>
          </w:p>
        </w:tc>
        <w:tc>
          <w:tcPr>
            <w:tcW w:w="5103" w:type="dxa"/>
            <w:vAlign w:val="center"/>
          </w:tcPr>
          <w:p w:rsidR="00293EED" w:rsidRPr="0070096F" w:rsidRDefault="00293EED" w:rsidP="00224EAC">
            <w:pPr>
              <w:widowControl/>
              <w:shd w:val="clear" w:color="auto" w:fill="FFFFFF"/>
              <w:spacing w:line="360" w:lineRule="exact"/>
              <w:rPr>
                <w:szCs w:val="21"/>
              </w:rPr>
            </w:pPr>
            <w:proofErr w:type="gramStart"/>
            <w:r w:rsidRPr="0070096F">
              <w:rPr>
                <w:rFonts w:hint="eastAsia"/>
                <w:szCs w:val="21"/>
              </w:rPr>
              <w:t>在网考的</w:t>
            </w:r>
            <w:proofErr w:type="gramEnd"/>
            <w:r w:rsidRPr="0070096F">
              <w:rPr>
                <w:rFonts w:hint="eastAsia"/>
                <w:szCs w:val="21"/>
              </w:rPr>
              <w:t>管理端，需要支持对</w:t>
            </w:r>
            <w:proofErr w:type="gramStart"/>
            <w:r w:rsidRPr="0070096F">
              <w:rPr>
                <w:rFonts w:hint="eastAsia"/>
                <w:szCs w:val="21"/>
              </w:rPr>
              <w:t>整体网考</w:t>
            </w:r>
            <w:proofErr w:type="gramEnd"/>
            <w:r w:rsidRPr="0070096F">
              <w:rPr>
                <w:rFonts w:hint="eastAsia"/>
                <w:szCs w:val="21"/>
              </w:rPr>
              <w:t>的进度、科目进度、学习中心进度进行监管、并支持对学习中心账号的权限分配；</w:t>
            </w:r>
          </w:p>
        </w:tc>
        <w:tc>
          <w:tcPr>
            <w:tcW w:w="851" w:type="dxa"/>
            <w:vAlign w:val="center"/>
          </w:tcPr>
          <w:p w:rsidR="00293EED" w:rsidRPr="0070096F" w:rsidRDefault="00293EED" w:rsidP="00224EAC">
            <w:pPr>
              <w:spacing w:line="360" w:lineRule="exact"/>
              <w:jc w:val="center"/>
              <w:rPr>
                <w:szCs w:val="21"/>
              </w:rPr>
            </w:pPr>
          </w:p>
        </w:tc>
      </w:tr>
      <w:tr w:rsidR="00293EED" w:rsidRPr="0070096F" w:rsidTr="00224EAC">
        <w:trPr>
          <w:trHeight w:val="349"/>
        </w:trPr>
        <w:tc>
          <w:tcPr>
            <w:tcW w:w="675" w:type="dxa"/>
            <w:vAlign w:val="center"/>
          </w:tcPr>
          <w:p w:rsidR="00293EED" w:rsidRPr="0070096F" w:rsidRDefault="00293EED" w:rsidP="00293EED">
            <w:pPr>
              <w:spacing w:beforeLines="50" w:afterLines="50" w:line="360" w:lineRule="exact"/>
              <w:jc w:val="center"/>
              <w:rPr>
                <w:szCs w:val="21"/>
              </w:rPr>
            </w:pPr>
            <w:r w:rsidRPr="0070096F">
              <w:rPr>
                <w:rFonts w:hint="eastAsia"/>
                <w:szCs w:val="21"/>
              </w:rPr>
              <w:t>20</w:t>
            </w:r>
          </w:p>
        </w:tc>
        <w:tc>
          <w:tcPr>
            <w:tcW w:w="1843" w:type="dxa"/>
            <w:vAlign w:val="center"/>
          </w:tcPr>
          <w:p w:rsidR="00293EED" w:rsidRPr="0070096F" w:rsidRDefault="00293EED" w:rsidP="00224EAC">
            <w:pPr>
              <w:spacing w:line="360" w:lineRule="exact"/>
              <w:jc w:val="center"/>
              <w:rPr>
                <w:szCs w:val="21"/>
              </w:rPr>
            </w:pPr>
            <w:r w:rsidRPr="0070096F">
              <w:rPr>
                <w:rFonts w:ascii="Segoe UI Symbol" w:hAnsi="Segoe UI Symbol" w:cs="Segoe UI Symbol"/>
                <w:szCs w:val="21"/>
              </w:rPr>
              <w:t>#</w:t>
            </w:r>
            <w:r w:rsidRPr="0070096F">
              <w:rPr>
                <w:rFonts w:hint="eastAsia"/>
                <w:szCs w:val="21"/>
              </w:rPr>
              <w:t>在线考试阅卷要求</w:t>
            </w:r>
            <w:r w:rsidRPr="0070096F">
              <w:rPr>
                <w:rFonts w:hint="eastAsia"/>
                <w:szCs w:val="21"/>
              </w:rPr>
              <w:t>3</w:t>
            </w:r>
          </w:p>
        </w:tc>
        <w:tc>
          <w:tcPr>
            <w:tcW w:w="5103" w:type="dxa"/>
            <w:vAlign w:val="center"/>
          </w:tcPr>
          <w:p w:rsidR="00293EED" w:rsidRPr="0070096F" w:rsidRDefault="00293EED" w:rsidP="00224EAC">
            <w:pPr>
              <w:widowControl/>
              <w:shd w:val="clear" w:color="auto" w:fill="FFFFFF"/>
              <w:spacing w:line="360" w:lineRule="exact"/>
              <w:rPr>
                <w:szCs w:val="21"/>
              </w:rPr>
            </w:pPr>
            <w:r w:rsidRPr="0070096F">
              <w:rPr>
                <w:rFonts w:hint="eastAsia"/>
                <w:szCs w:val="21"/>
              </w:rPr>
              <w:t>在阅卷的过程中，管理人员可以随时进行阅卷质量的监管，包括但不仅限于：阅卷进度、人员阅卷数量、平均分、最高分、最低分、标准方差等，并能针对问题卷进行打回，让评卷老师进行重新给分。</w:t>
            </w:r>
          </w:p>
        </w:tc>
        <w:tc>
          <w:tcPr>
            <w:tcW w:w="851" w:type="dxa"/>
            <w:vAlign w:val="center"/>
          </w:tcPr>
          <w:p w:rsidR="00293EED" w:rsidRPr="0070096F" w:rsidRDefault="00293EED" w:rsidP="00224EAC">
            <w:pPr>
              <w:spacing w:line="360" w:lineRule="exact"/>
              <w:jc w:val="center"/>
              <w:rPr>
                <w:szCs w:val="21"/>
              </w:rPr>
            </w:pPr>
          </w:p>
        </w:tc>
      </w:tr>
    </w:tbl>
    <w:p w:rsidR="00293EED" w:rsidRPr="0070096F" w:rsidRDefault="00293EED" w:rsidP="00293EED">
      <w:pPr>
        <w:pStyle w:val="2"/>
        <w:numPr>
          <w:ilvl w:val="0"/>
          <w:numId w:val="0"/>
        </w:numPr>
        <w:spacing w:before="120" w:after="120"/>
        <w:rPr>
          <w:rFonts w:ascii="Times New Roman" w:hAnsi="Times New Roman"/>
          <w:sz w:val="21"/>
          <w:szCs w:val="21"/>
        </w:rPr>
      </w:pPr>
      <w:bookmarkStart w:id="19" w:name="_Toc417566437"/>
      <w:bookmarkStart w:id="20" w:name="_Toc477248553"/>
      <w:bookmarkEnd w:id="7"/>
      <w:r w:rsidRPr="0070096F">
        <w:rPr>
          <w:rFonts w:ascii="Times New Roman" w:hAnsi="Times New Roman" w:hint="eastAsia"/>
          <w:sz w:val="21"/>
          <w:szCs w:val="21"/>
        </w:rPr>
        <w:t>4.3</w:t>
      </w:r>
      <w:r w:rsidRPr="0070096F">
        <w:rPr>
          <w:rFonts w:ascii="Times New Roman" w:hAnsi="Times New Roman"/>
          <w:sz w:val="21"/>
          <w:szCs w:val="21"/>
        </w:rPr>
        <w:t>商务要求</w:t>
      </w:r>
    </w:p>
    <w:tbl>
      <w:tblPr>
        <w:tblW w:w="8472" w:type="dxa"/>
        <w:tblLayout w:type="fixed"/>
        <w:tblLook w:val="0000"/>
      </w:tblPr>
      <w:tblGrid>
        <w:gridCol w:w="674"/>
        <w:gridCol w:w="1561"/>
        <w:gridCol w:w="6237"/>
      </w:tblGrid>
      <w:tr w:rsidR="00293EED" w:rsidRPr="0070096F" w:rsidTr="00224EAC">
        <w:tc>
          <w:tcPr>
            <w:tcW w:w="674"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spacing w:line="440" w:lineRule="exact"/>
              <w:jc w:val="center"/>
              <w:rPr>
                <w:szCs w:val="21"/>
              </w:rPr>
            </w:pPr>
            <w:r w:rsidRPr="0070096F">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jc w:val="center"/>
            </w:pPr>
            <w:r w:rsidRPr="0070096F">
              <w:rPr>
                <w:rFonts w:ascii="Segoe UI Symbol" w:hAnsi="Segoe UI Symbol" w:cs="Segoe UI Symbol"/>
                <w:szCs w:val="21"/>
              </w:rPr>
              <w:t>★</w:t>
            </w:r>
            <w:r w:rsidRPr="0070096F">
              <w:rPr>
                <w:szCs w:val="21"/>
              </w:rPr>
              <w:t>付款方式</w:t>
            </w:r>
          </w:p>
        </w:tc>
        <w:tc>
          <w:tcPr>
            <w:tcW w:w="6237" w:type="dxa"/>
            <w:tcBorders>
              <w:top w:val="single" w:sz="4" w:space="0" w:color="auto"/>
              <w:left w:val="single" w:sz="4" w:space="0" w:color="auto"/>
              <w:bottom w:val="single" w:sz="4" w:space="0" w:color="auto"/>
              <w:right w:val="single" w:sz="4" w:space="0" w:color="auto"/>
            </w:tcBorders>
          </w:tcPr>
          <w:p w:rsidR="00293EED" w:rsidRPr="0070096F" w:rsidRDefault="00293EED" w:rsidP="00224EAC">
            <w:pPr>
              <w:rPr>
                <w:szCs w:val="21"/>
              </w:rPr>
            </w:pPr>
            <w:r w:rsidRPr="0070096F">
              <w:rPr>
                <w:rFonts w:hint="eastAsia"/>
                <w:szCs w:val="21"/>
              </w:rPr>
              <w:t>1.</w:t>
            </w:r>
            <w:r w:rsidRPr="0070096F">
              <w:rPr>
                <w:rFonts w:hint="eastAsia"/>
                <w:szCs w:val="21"/>
              </w:rPr>
              <w:t>由西南交通大学</w:t>
            </w:r>
            <w:proofErr w:type="gramStart"/>
            <w:r w:rsidRPr="0070096F">
              <w:rPr>
                <w:rFonts w:hint="eastAsia"/>
                <w:szCs w:val="21"/>
              </w:rPr>
              <w:t>远程与</w:t>
            </w:r>
            <w:proofErr w:type="gramEnd"/>
            <w:r w:rsidRPr="0070096F">
              <w:rPr>
                <w:rFonts w:hint="eastAsia"/>
                <w:szCs w:val="21"/>
              </w:rPr>
              <w:t>继续教育学院于每批次考试工作全部完成、乙方提出验收申请，甲乙双方确认支付金额后三十个工作日内支付乙方。</w:t>
            </w:r>
          </w:p>
          <w:p w:rsidR="00293EED" w:rsidRPr="0070096F" w:rsidRDefault="00293EED" w:rsidP="00224EAC">
            <w:r w:rsidRPr="0070096F">
              <w:rPr>
                <w:rFonts w:hint="eastAsia"/>
                <w:szCs w:val="21"/>
              </w:rPr>
              <w:t>2.</w:t>
            </w:r>
            <w:r w:rsidRPr="0070096F">
              <w:rPr>
                <w:rFonts w:hint="eastAsia"/>
                <w:szCs w:val="21"/>
              </w:rPr>
              <w:t>实际结算金额</w:t>
            </w:r>
            <w:r w:rsidRPr="0070096F">
              <w:rPr>
                <w:rFonts w:hint="eastAsia"/>
                <w:szCs w:val="21"/>
              </w:rPr>
              <w:t>=</w:t>
            </w:r>
            <w:r w:rsidRPr="0070096F">
              <w:rPr>
                <w:rFonts w:hint="eastAsia"/>
                <w:szCs w:val="21"/>
              </w:rPr>
              <w:t>单价</w:t>
            </w:r>
            <w:r w:rsidRPr="0070096F">
              <w:rPr>
                <w:rFonts w:hint="eastAsia"/>
                <w:szCs w:val="21"/>
              </w:rPr>
              <w:t>*</w:t>
            </w:r>
            <w:r w:rsidRPr="0070096F">
              <w:rPr>
                <w:rFonts w:hint="eastAsia"/>
                <w:szCs w:val="21"/>
              </w:rPr>
              <w:t>实际考试人次</w:t>
            </w:r>
            <w:r w:rsidRPr="0070096F">
              <w:rPr>
                <w:rFonts w:hint="eastAsia"/>
                <w:szCs w:val="21"/>
              </w:rPr>
              <w:t>3</w:t>
            </w:r>
            <w:r w:rsidRPr="0070096F">
              <w:rPr>
                <w:szCs w:val="21"/>
              </w:rPr>
              <w:t>.</w:t>
            </w:r>
            <w:r w:rsidRPr="0070096F">
              <w:rPr>
                <w:szCs w:val="21"/>
              </w:rPr>
              <w:t>成交人需提供增值税普通发票。</w:t>
            </w:r>
          </w:p>
        </w:tc>
      </w:tr>
      <w:tr w:rsidR="00293EED" w:rsidRPr="0070096F" w:rsidTr="00224EAC">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spacing w:line="440" w:lineRule="exact"/>
              <w:jc w:val="center"/>
              <w:rPr>
                <w:szCs w:val="21"/>
              </w:rPr>
            </w:pPr>
            <w:r w:rsidRPr="0070096F">
              <w:rPr>
                <w:rFonts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jc w:val="center"/>
            </w:pPr>
            <w:r w:rsidRPr="0070096F">
              <w:rPr>
                <w:rFonts w:ascii="Segoe UI Symbol" w:hAnsi="Segoe UI Symbol" w:cs="Segoe UI Symbol"/>
                <w:szCs w:val="21"/>
              </w:rPr>
              <w:t>★</w:t>
            </w:r>
            <w:r w:rsidRPr="0070096F">
              <w:t>合同签订</w:t>
            </w:r>
          </w:p>
        </w:tc>
        <w:tc>
          <w:tcPr>
            <w:tcW w:w="6237"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r w:rsidRPr="0070096F">
              <w:rPr>
                <w:szCs w:val="21"/>
                <w:lang w:val="zh-CN"/>
              </w:rPr>
              <w:t>供应商收到成交通知书之日起</w:t>
            </w:r>
            <w:r w:rsidRPr="0070096F">
              <w:rPr>
                <w:szCs w:val="21"/>
                <w:lang w:val="zh-CN"/>
              </w:rPr>
              <w:t>30</w:t>
            </w:r>
            <w:proofErr w:type="gramStart"/>
            <w:r w:rsidRPr="0070096F">
              <w:rPr>
                <w:szCs w:val="21"/>
                <w:lang w:val="zh-CN"/>
              </w:rPr>
              <w:t>日内与</w:t>
            </w:r>
            <w:proofErr w:type="gramEnd"/>
            <w:r w:rsidRPr="0070096F">
              <w:rPr>
                <w:rFonts w:hint="eastAsia"/>
                <w:szCs w:val="21"/>
              </w:rPr>
              <w:t>西南交通大学</w:t>
            </w:r>
            <w:proofErr w:type="gramStart"/>
            <w:r w:rsidRPr="0070096F">
              <w:rPr>
                <w:rFonts w:hint="eastAsia"/>
                <w:szCs w:val="21"/>
              </w:rPr>
              <w:t>远程与</w:t>
            </w:r>
            <w:proofErr w:type="gramEnd"/>
            <w:r w:rsidRPr="0070096F">
              <w:rPr>
                <w:rFonts w:hint="eastAsia"/>
                <w:szCs w:val="21"/>
              </w:rPr>
              <w:t>继续教育学院</w:t>
            </w:r>
            <w:r w:rsidRPr="0070096F">
              <w:rPr>
                <w:szCs w:val="21"/>
                <w:lang w:val="zh-CN"/>
              </w:rPr>
              <w:t>签订合同。</w:t>
            </w:r>
          </w:p>
        </w:tc>
      </w:tr>
      <w:tr w:rsidR="00293EED" w:rsidRPr="0070096F" w:rsidTr="00224EAC">
        <w:tc>
          <w:tcPr>
            <w:tcW w:w="674"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spacing w:line="440" w:lineRule="exact"/>
              <w:jc w:val="center"/>
              <w:rPr>
                <w:szCs w:val="21"/>
              </w:rPr>
            </w:pPr>
            <w:r w:rsidRPr="0070096F">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jc w:val="center"/>
            </w:pPr>
            <w:r w:rsidRPr="0070096F">
              <w:rPr>
                <w:rFonts w:ascii="Segoe UI Symbol" w:hAnsi="Segoe UI Symbol" w:cs="Segoe UI Symbol"/>
                <w:szCs w:val="21"/>
              </w:rPr>
              <w:t>★</w:t>
            </w:r>
            <w:r w:rsidRPr="0070096F">
              <w:rPr>
                <w:rFonts w:hint="eastAsia"/>
              </w:rPr>
              <w:t>最高限价</w:t>
            </w:r>
          </w:p>
        </w:tc>
        <w:tc>
          <w:tcPr>
            <w:tcW w:w="6237" w:type="dxa"/>
            <w:tcBorders>
              <w:top w:val="single" w:sz="4" w:space="0" w:color="auto"/>
              <w:left w:val="single" w:sz="4" w:space="0" w:color="auto"/>
              <w:bottom w:val="single" w:sz="4" w:space="0" w:color="auto"/>
              <w:right w:val="single" w:sz="4" w:space="0" w:color="auto"/>
            </w:tcBorders>
          </w:tcPr>
          <w:p w:rsidR="00293EED" w:rsidRPr="0070096F" w:rsidRDefault="00293EED" w:rsidP="00224EAC">
            <w:r w:rsidRPr="0070096F">
              <w:rPr>
                <w:rFonts w:ascii="Times New Roman" w:hAnsi="Times New Roman"/>
                <w:b/>
                <w:szCs w:val="21"/>
              </w:rPr>
              <w:t>本项目最高限价为人民币</w:t>
            </w:r>
            <w:r w:rsidRPr="0070096F">
              <w:rPr>
                <w:rFonts w:ascii="Times New Roman" w:hAnsi="Times New Roman" w:hint="eastAsia"/>
                <w:b/>
                <w:szCs w:val="21"/>
                <w:u w:val="single"/>
              </w:rPr>
              <w:t>59.5</w:t>
            </w:r>
            <w:r w:rsidRPr="0070096F">
              <w:rPr>
                <w:rFonts w:ascii="Times New Roman" w:hAnsi="Times New Roman"/>
                <w:b/>
                <w:szCs w:val="21"/>
              </w:rPr>
              <w:t>万元，供应商报价高于最高限价的则其响应文件将按无效响应文件处理</w:t>
            </w:r>
          </w:p>
        </w:tc>
      </w:tr>
    </w:tbl>
    <w:bookmarkEnd w:id="8"/>
    <w:bookmarkEnd w:id="9"/>
    <w:bookmarkEnd w:id="10"/>
    <w:bookmarkEnd w:id="11"/>
    <w:bookmarkEnd w:id="12"/>
    <w:bookmarkEnd w:id="13"/>
    <w:bookmarkEnd w:id="14"/>
    <w:bookmarkEnd w:id="15"/>
    <w:bookmarkEnd w:id="16"/>
    <w:bookmarkEnd w:id="17"/>
    <w:bookmarkEnd w:id="18"/>
    <w:bookmarkEnd w:id="19"/>
    <w:bookmarkEnd w:id="20"/>
    <w:p w:rsidR="00293EED" w:rsidRPr="0070096F" w:rsidRDefault="00293EED" w:rsidP="00293EED">
      <w:pPr>
        <w:pStyle w:val="7"/>
        <w:rPr>
          <w:rFonts w:ascii="Times New Roman" w:hAnsi="Times New Roman"/>
          <w:sz w:val="21"/>
          <w:szCs w:val="21"/>
        </w:rPr>
      </w:pPr>
      <w:r w:rsidRPr="0070096F">
        <w:rPr>
          <w:rFonts w:ascii="Times New Roman" w:hAnsi="Times New Roman" w:hint="eastAsia"/>
          <w:sz w:val="21"/>
          <w:szCs w:val="21"/>
        </w:rPr>
        <w:t>4.4</w:t>
      </w:r>
      <w:r w:rsidRPr="0070096F">
        <w:rPr>
          <w:rFonts w:ascii="Times New Roman" w:hAnsi="Times New Roman" w:hint="eastAsia"/>
          <w:sz w:val="21"/>
          <w:szCs w:val="21"/>
        </w:rPr>
        <w:t>服务要求</w:t>
      </w:r>
    </w:p>
    <w:tbl>
      <w:tblPr>
        <w:tblW w:w="8472" w:type="dxa"/>
        <w:tblLayout w:type="fixed"/>
        <w:tblLook w:val="0000"/>
      </w:tblPr>
      <w:tblGrid>
        <w:gridCol w:w="674"/>
        <w:gridCol w:w="1561"/>
        <w:gridCol w:w="6237"/>
      </w:tblGrid>
      <w:tr w:rsidR="00293EED" w:rsidRPr="0070096F" w:rsidTr="00224EAC">
        <w:tc>
          <w:tcPr>
            <w:tcW w:w="674"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spacing w:line="440" w:lineRule="exact"/>
              <w:jc w:val="center"/>
              <w:rPr>
                <w:szCs w:val="21"/>
              </w:rPr>
            </w:pPr>
            <w:r w:rsidRPr="0070096F">
              <w:rPr>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jc w:val="center"/>
            </w:pPr>
            <w:r w:rsidRPr="0070096F">
              <w:rPr>
                <w:rFonts w:ascii="Segoe UI Symbol" w:hAnsi="Segoe UI Symbol" w:cs="Segoe UI Symbol"/>
                <w:szCs w:val="21"/>
              </w:rPr>
              <w:t>★</w:t>
            </w:r>
            <w:r w:rsidRPr="0070096F">
              <w:t>服务响应</w:t>
            </w:r>
          </w:p>
        </w:tc>
        <w:tc>
          <w:tcPr>
            <w:tcW w:w="6237" w:type="dxa"/>
            <w:tcBorders>
              <w:top w:val="single" w:sz="4" w:space="0" w:color="auto"/>
              <w:left w:val="single" w:sz="4" w:space="0" w:color="auto"/>
              <w:bottom w:val="single" w:sz="4" w:space="0" w:color="auto"/>
              <w:right w:val="single" w:sz="4" w:space="0" w:color="auto"/>
            </w:tcBorders>
          </w:tcPr>
          <w:p w:rsidR="00293EED" w:rsidRPr="0070096F" w:rsidRDefault="00293EED" w:rsidP="00224EAC">
            <w:r w:rsidRPr="0070096F">
              <w:rPr>
                <w:rFonts w:hint="eastAsia"/>
                <w:szCs w:val="21"/>
              </w:rPr>
              <w:t>投标人承诺在考试服务期间提供技术人员至少</w:t>
            </w:r>
            <w:r w:rsidRPr="0070096F">
              <w:rPr>
                <w:rFonts w:hint="eastAsia"/>
                <w:szCs w:val="21"/>
              </w:rPr>
              <w:t>3</w:t>
            </w:r>
            <w:r w:rsidRPr="0070096F">
              <w:rPr>
                <w:rFonts w:hint="eastAsia"/>
                <w:szCs w:val="21"/>
              </w:rPr>
              <w:t>名支持考试全过程，并提供</w:t>
            </w:r>
            <w:r w:rsidRPr="0070096F">
              <w:rPr>
                <w:rFonts w:hint="eastAsia"/>
                <w:szCs w:val="21"/>
              </w:rPr>
              <w:t>7*24</w:t>
            </w:r>
            <w:r w:rsidRPr="0070096F">
              <w:rPr>
                <w:rFonts w:hint="eastAsia"/>
                <w:szCs w:val="21"/>
              </w:rPr>
              <w:t>小时服务，保证通讯</w:t>
            </w:r>
            <w:r w:rsidRPr="0070096F">
              <w:rPr>
                <w:rFonts w:hint="eastAsia"/>
                <w:szCs w:val="21"/>
              </w:rPr>
              <w:t>24</w:t>
            </w:r>
            <w:r w:rsidRPr="0070096F">
              <w:rPr>
                <w:rFonts w:hint="eastAsia"/>
                <w:szCs w:val="21"/>
              </w:rPr>
              <w:t>小时畅通，承诺在两小时内排除技术故障。</w:t>
            </w:r>
          </w:p>
        </w:tc>
      </w:tr>
      <w:tr w:rsidR="00293EED" w:rsidRPr="0070096F" w:rsidTr="00224EAC">
        <w:tc>
          <w:tcPr>
            <w:tcW w:w="674"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spacing w:line="440" w:lineRule="exact"/>
              <w:jc w:val="center"/>
              <w:rPr>
                <w:szCs w:val="21"/>
              </w:rPr>
            </w:pPr>
            <w:r w:rsidRPr="0070096F">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jc w:val="center"/>
            </w:pPr>
            <w:r w:rsidRPr="0070096F">
              <w:rPr>
                <w:rFonts w:hint="eastAsia"/>
              </w:rPr>
              <w:t>团队服务人数</w:t>
            </w:r>
          </w:p>
        </w:tc>
        <w:tc>
          <w:tcPr>
            <w:tcW w:w="6237" w:type="dxa"/>
            <w:tcBorders>
              <w:top w:val="single" w:sz="4" w:space="0" w:color="auto"/>
              <w:left w:val="single" w:sz="4" w:space="0" w:color="auto"/>
              <w:bottom w:val="single" w:sz="4" w:space="0" w:color="auto"/>
              <w:right w:val="single" w:sz="4" w:space="0" w:color="auto"/>
            </w:tcBorders>
          </w:tcPr>
          <w:p w:rsidR="00293EED" w:rsidRPr="0070096F" w:rsidRDefault="00293EED" w:rsidP="00224EAC">
            <w:r w:rsidRPr="0070096F">
              <w:rPr>
                <w:rFonts w:hint="eastAsia"/>
              </w:rPr>
              <w:t>本项目需要提供的团队服务人数为</w:t>
            </w:r>
            <w:r w:rsidRPr="0070096F">
              <w:rPr>
                <w:rFonts w:hint="eastAsia"/>
              </w:rPr>
              <w:t>3</w:t>
            </w:r>
            <w:r w:rsidRPr="0070096F">
              <w:rPr>
                <w:rFonts w:hint="eastAsia"/>
              </w:rPr>
              <w:t>人及以上</w:t>
            </w:r>
          </w:p>
        </w:tc>
      </w:tr>
      <w:tr w:rsidR="00293EED" w:rsidRPr="0070096F" w:rsidTr="00224EAC">
        <w:tc>
          <w:tcPr>
            <w:tcW w:w="674"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spacing w:line="440" w:lineRule="exact"/>
              <w:jc w:val="center"/>
              <w:rPr>
                <w:szCs w:val="21"/>
              </w:rPr>
            </w:pPr>
            <w:r w:rsidRPr="0070096F">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jc w:val="center"/>
            </w:pPr>
            <w:r w:rsidRPr="0070096F">
              <w:t>人员资格</w:t>
            </w:r>
          </w:p>
        </w:tc>
        <w:tc>
          <w:tcPr>
            <w:tcW w:w="6237" w:type="dxa"/>
            <w:tcBorders>
              <w:top w:val="single" w:sz="4" w:space="0" w:color="auto"/>
              <w:left w:val="single" w:sz="4" w:space="0" w:color="auto"/>
              <w:bottom w:val="single" w:sz="4" w:space="0" w:color="auto"/>
              <w:right w:val="single" w:sz="4" w:space="0" w:color="auto"/>
            </w:tcBorders>
          </w:tcPr>
          <w:p w:rsidR="00293EED" w:rsidRPr="0070096F" w:rsidRDefault="00293EED" w:rsidP="00224EAC">
            <w:r w:rsidRPr="0070096F">
              <w:t>本</w:t>
            </w:r>
            <w:proofErr w:type="gramStart"/>
            <w:r w:rsidRPr="0070096F">
              <w:t>项目项目</w:t>
            </w:r>
            <w:proofErr w:type="gramEnd"/>
            <w:r w:rsidRPr="0070096F">
              <w:t>经理</w:t>
            </w:r>
            <w:r w:rsidRPr="0070096F">
              <w:t>1</w:t>
            </w:r>
            <w:r w:rsidRPr="0070096F">
              <w:t>名；</w:t>
            </w:r>
          </w:p>
          <w:p w:rsidR="00293EED" w:rsidRPr="0070096F" w:rsidRDefault="00293EED" w:rsidP="00224EAC">
            <w:r w:rsidRPr="0070096F">
              <w:rPr>
                <w:szCs w:val="21"/>
              </w:rPr>
              <w:t>注：投标文件中须提供上述人员在投标人单位的</w:t>
            </w:r>
            <w:proofErr w:type="gramStart"/>
            <w:r w:rsidRPr="0070096F">
              <w:rPr>
                <w:szCs w:val="21"/>
              </w:rPr>
              <w:t>社保证明</w:t>
            </w:r>
            <w:proofErr w:type="gramEnd"/>
            <w:r w:rsidRPr="0070096F">
              <w:rPr>
                <w:szCs w:val="21"/>
              </w:rPr>
              <w:t>（以社保机构出具的投标截止日前三个月内任何一个月的</w:t>
            </w:r>
            <w:proofErr w:type="gramStart"/>
            <w:r w:rsidRPr="0070096F">
              <w:rPr>
                <w:szCs w:val="21"/>
              </w:rPr>
              <w:t>社保证</w:t>
            </w:r>
            <w:proofErr w:type="gramEnd"/>
            <w:r w:rsidRPr="0070096F">
              <w:rPr>
                <w:szCs w:val="21"/>
              </w:rPr>
              <w:t>明为准）复印件加盖投标人公章。</w:t>
            </w:r>
          </w:p>
        </w:tc>
      </w:tr>
      <w:tr w:rsidR="00293EED" w:rsidRPr="0070096F" w:rsidTr="00224EAC">
        <w:tc>
          <w:tcPr>
            <w:tcW w:w="674"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spacing w:line="440" w:lineRule="exact"/>
              <w:jc w:val="center"/>
              <w:rPr>
                <w:szCs w:val="21"/>
              </w:rPr>
            </w:pPr>
            <w:r w:rsidRPr="0070096F">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293EED" w:rsidRPr="0070096F" w:rsidRDefault="00293EED" w:rsidP="00224EAC">
            <w:pPr>
              <w:jc w:val="center"/>
            </w:pPr>
            <w:r w:rsidRPr="0070096F">
              <w:t>培训</w:t>
            </w:r>
          </w:p>
        </w:tc>
        <w:tc>
          <w:tcPr>
            <w:tcW w:w="6237" w:type="dxa"/>
            <w:tcBorders>
              <w:top w:val="single" w:sz="4" w:space="0" w:color="auto"/>
              <w:left w:val="single" w:sz="4" w:space="0" w:color="auto"/>
              <w:bottom w:val="single" w:sz="4" w:space="0" w:color="auto"/>
              <w:right w:val="single" w:sz="4" w:space="0" w:color="auto"/>
            </w:tcBorders>
          </w:tcPr>
          <w:p w:rsidR="00293EED" w:rsidRPr="0070096F" w:rsidRDefault="00293EED" w:rsidP="00224EAC">
            <w:pPr>
              <w:rPr>
                <w:szCs w:val="21"/>
              </w:rPr>
            </w:pPr>
            <w:r w:rsidRPr="0070096F">
              <w:rPr>
                <w:szCs w:val="21"/>
              </w:rPr>
              <w:t>投标人能够提供详细</w:t>
            </w:r>
            <w:proofErr w:type="gramStart"/>
            <w:r w:rsidRPr="0070096F">
              <w:rPr>
                <w:szCs w:val="21"/>
              </w:rPr>
              <w:t>且完善</w:t>
            </w:r>
            <w:proofErr w:type="gramEnd"/>
            <w:r w:rsidRPr="0070096F">
              <w:rPr>
                <w:szCs w:val="21"/>
              </w:rPr>
              <w:t>的项目培训方案，能够提供专业的技术培训，能够有效保障用户技术人员掌握项目中涉及的相关系统运行维护的相关知识。</w:t>
            </w:r>
            <w:r w:rsidRPr="0070096F">
              <w:rPr>
                <w:rFonts w:hint="eastAsia"/>
                <w:szCs w:val="21"/>
              </w:rPr>
              <w:t>能提供操作说明书。</w:t>
            </w:r>
          </w:p>
        </w:tc>
      </w:tr>
    </w:tbl>
    <w:p w:rsidR="00293EED" w:rsidRPr="0070096F" w:rsidRDefault="00293EED" w:rsidP="00293EED">
      <w:pPr>
        <w:pStyle w:val="7"/>
        <w:rPr>
          <w:rFonts w:ascii="Times New Roman" w:hAnsi="Times New Roman"/>
          <w:sz w:val="21"/>
          <w:szCs w:val="21"/>
        </w:rPr>
      </w:pPr>
      <w:bookmarkStart w:id="21" w:name="_Toc461024576"/>
      <w:bookmarkStart w:id="22" w:name="_Toc477248556"/>
      <w:r w:rsidRPr="0070096F">
        <w:rPr>
          <w:rFonts w:ascii="Times New Roman" w:hAnsi="Times New Roman" w:hint="eastAsia"/>
          <w:sz w:val="21"/>
          <w:szCs w:val="21"/>
        </w:rPr>
        <w:t>注：</w:t>
      </w:r>
      <w:r w:rsidRPr="0070096F">
        <w:rPr>
          <w:rFonts w:ascii="宋体" w:hAnsi="宋体" w:hint="eastAsia"/>
          <w:szCs w:val="21"/>
        </w:rPr>
        <w:t>添加</w:t>
      </w:r>
      <w:r w:rsidRPr="0070096F">
        <w:rPr>
          <w:rFonts w:ascii="宋体" w:hAnsi="宋体" w:cs="宋体" w:hint="eastAsia"/>
          <w:szCs w:val="21"/>
        </w:rPr>
        <w:t>★</w:t>
      </w:r>
      <w:proofErr w:type="gramStart"/>
      <w:r w:rsidRPr="0070096F">
        <w:rPr>
          <w:rFonts w:ascii="宋体" w:hAnsi="宋体" w:cs="宋体" w:hint="eastAsia"/>
          <w:szCs w:val="21"/>
        </w:rPr>
        <w:t>号项为</w:t>
      </w:r>
      <w:proofErr w:type="gramEnd"/>
      <w:r w:rsidRPr="0070096F">
        <w:rPr>
          <w:rFonts w:ascii="宋体" w:hAnsi="宋体" w:cs="宋体" w:hint="eastAsia"/>
          <w:szCs w:val="21"/>
        </w:rPr>
        <w:t>关键要求项，不满足该指标项将导致投标被拒绝，无标识则表示一般指标项</w:t>
      </w:r>
    </w:p>
    <w:p w:rsidR="00293EED" w:rsidRPr="0070096F" w:rsidRDefault="00293EED" w:rsidP="00293EED">
      <w:pPr>
        <w:pStyle w:val="7"/>
        <w:rPr>
          <w:rFonts w:ascii="Times New Roman" w:hAnsi="Times New Roman"/>
          <w:sz w:val="21"/>
          <w:szCs w:val="21"/>
        </w:rPr>
      </w:pPr>
      <w:r w:rsidRPr="0070096F">
        <w:rPr>
          <w:rFonts w:ascii="Times New Roman" w:hAnsi="Times New Roman" w:hint="eastAsia"/>
          <w:sz w:val="21"/>
          <w:szCs w:val="21"/>
        </w:rPr>
        <w:t>4.5</w:t>
      </w:r>
      <w:r w:rsidRPr="0070096F">
        <w:rPr>
          <w:rFonts w:ascii="Times New Roman" w:hAnsi="Times New Roman"/>
          <w:sz w:val="21"/>
          <w:szCs w:val="21"/>
        </w:rPr>
        <w:t>其他要求</w:t>
      </w:r>
      <w:bookmarkEnd w:id="21"/>
      <w:bookmarkEnd w:id="22"/>
    </w:p>
    <w:p w:rsidR="00293EED" w:rsidRPr="0070096F" w:rsidRDefault="00293EED" w:rsidP="00293EED">
      <w:pPr>
        <w:numPr>
          <w:ilvl w:val="0"/>
          <w:numId w:val="4"/>
        </w:numPr>
        <w:tabs>
          <w:tab w:val="left" w:pos="862"/>
          <w:tab w:val="left" w:pos="993"/>
        </w:tabs>
        <w:adjustRightInd w:val="0"/>
        <w:snapToGrid w:val="0"/>
        <w:spacing w:line="360" w:lineRule="auto"/>
        <w:rPr>
          <w:rFonts w:ascii="Times New Roman" w:hAnsi="Times New Roman"/>
          <w:szCs w:val="21"/>
        </w:rPr>
      </w:pPr>
      <w:r w:rsidRPr="0070096F">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93EED" w:rsidRPr="0070096F" w:rsidRDefault="00293EED" w:rsidP="00293EED">
      <w:pPr>
        <w:numPr>
          <w:ilvl w:val="0"/>
          <w:numId w:val="4"/>
        </w:numPr>
        <w:tabs>
          <w:tab w:val="left" w:pos="862"/>
          <w:tab w:val="left" w:pos="993"/>
        </w:tabs>
        <w:adjustRightInd w:val="0"/>
        <w:snapToGrid w:val="0"/>
        <w:spacing w:line="360" w:lineRule="auto"/>
        <w:rPr>
          <w:rFonts w:ascii="Times New Roman" w:hAnsi="Times New Roman"/>
          <w:szCs w:val="21"/>
        </w:rPr>
      </w:pPr>
      <w:r w:rsidRPr="0070096F">
        <w:rPr>
          <w:rFonts w:ascii="Times New Roman" w:hAnsi="Times New Roman"/>
          <w:szCs w:val="21"/>
        </w:rPr>
        <w:t>采购人享有本项目实施过程中产生的知识成果及知识产权。</w:t>
      </w:r>
    </w:p>
    <w:p w:rsidR="00293EED" w:rsidRPr="0070096F" w:rsidRDefault="00293EED" w:rsidP="00293EED">
      <w:pPr>
        <w:numPr>
          <w:ilvl w:val="0"/>
          <w:numId w:val="4"/>
        </w:numPr>
        <w:tabs>
          <w:tab w:val="left" w:pos="862"/>
          <w:tab w:val="left" w:pos="993"/>
        </w:tabs>
        <w:adjustRightInd w:val="0"/>
        <w:snapToGrid w:val="0"/>
        <w:spacing w:line="360" w:lineRule="auto"/>
        <w:rPr>
          <w:rFonts w:ascii="Times New Roman" w:hAnsi="Times New Roman"/>
          <w:szCs w:val="21"/>
        </w:rPr>
      </w:pPr>
      <w:r w:rsidRPr="0070096F">
        <w:rPr>
          <w:rFonts w:ascii="Times New Roman" w:hAnsi="Times New Roman"/>
          <w:szCs w:val="21"/>
        </w:rPr>
        <w:t>供应商如欲在项目实施过程中采用自有知识成果，需在响应文件中声明，并提供相关知识产权证明文件。使用</w:t>
      </w:r>
      <w:proofErr w:type="gramStart"/>
      <w:r w:rsidRPr="0070096F">
        <w:rPr>
          <w:rFonts w:ascii="Times New Roman" w:hAnsi="Times New Roman"/>
          <w:szCs w:val="21"/>
        </w:rPr>
        <w:t>该知识</w:t>
      </w:r>
      <w:proofErr w:type="gramEnd"/>
      <w:r w:rsidRPr="0070096F">
        <w:rPr>
          <w:rFonts w:ascii="Times New Roman" w:hAnsi="Times New Roman"/>
          <w:szCs w:val="21"/>
        </w:rPr>
        <w:t>成果后，供应商需提供开发接口和开发手册等技术文档，并承诺提供无限期技术支持，采购人享有永久使用权。</w:t>
      </w:r>
    </w:p>
    <w:p w:rsidR="00293EED" w:rsidRPr="0070096F" w:rsidRDefault="00293EED" w:rsidP="00293EED">
      <w:pPr>
        <w:numPr>
          <w:ilvl w:val="0"/>
          <w:numId w:val="4"/>
        </w:numPr>
        <w:tabs>
          <w:tab w:val="left" w:pos="862"/>
          <w:tab w:val="left" w:pos="993"/>
        </w:tabs>
        <w:adjustRightInd w:val="0"/>
        <w:snapToGrid w:val="0"/>
        <w:spacing w:line="360" w:lineRule="auto"/>
        <w:rPr>
          <w:rFonts w:ascii="Times New Roman" w:hAnsi="Times New Roman"/>
          <w:szCs w:val="21"/>
        </w:rPr>
      </w:pPr>
      <w:r w:rsidRPr="0070096F">
        <w:rPr>
          <w:rFonts w:ascii="Times New Roman" w:hAnsi="Times New Roman"/>
          <w:szCs w:val="21"/>
        </w:rPr>
        <w:t>如采用供应商所不拥有的知识产权的产品，则在报价中必须包括合法获取该知识产权的相关费用。</w:t>
      </w:r>
      <w:bookmarkStart w:id="23" w:name="_Toc320624224"/>
      <w:bookmarkStart w:id="24" w:name="_Toc338233629"/>
      <w:bookmarkStart w:id="25" w:name="_Toc338233630"/>
      <w:bookmarkStart w:id="26" w:name="_Toc338233631"/>
      <w:bookmarkStart w:id="27" w:name="_Toc338233632"/>
      <w:bookmarkStart w:id="28" w:name="_Toc315871092"/>
      <w:bookmarkStart w:id="29" w:name="_Toc315871128"/>
      <w:bookmarkStart w:id="30" w:name="_Toc315871129"/>
      <w:bookmarkStart w:id="31" w:name="_Toc315871130"/>
      <w:bookmarkStart w:id="32" w:name="_Toc315871131"/>
      <w:bookmarkStart w:id="33" w:name="_Toc315871132"/>
      <w:bookmarkStart w:id="34" w:name="_Toc315871133"/>
      <w:bookmarkStart w:id="35" w:name="_Toc315871134"/>
      <w:bookmarkStart w:id="36" w:name="_Toc315871135"/>
      <w:bookmarkStart w:id="37" w:name="_Toc315871136"/>
      <w:bookmarkStart w:id="38" w:name="_Toc316291610"/>
      <w:bookmarkStart w:id="39" w:name="_Toc316292239"/>
      <w:bookmarkStart w:id="40" w:name="_Toc316291611"/>
      <w:bookmarkStart w:id="41" w:name="_Toc316292240"/>
      <w:bookmarkStart w:id="42" w:name="_Toc316291612"/>
      <w:bookmarkStart w:id="43" w:name="_Toc316292241"/>
      <w:bookmarkStart w:id="44" w:name="_Toc315871139"/>
      <w:bookmarkStart w:id="45" w:name="_Toc315871140"/>
      <w:bookmarkStart w:id="46" w:name="_Toc315871141"/>
      <w:bookmarkStart w:id="47" w:name="_Toc315871223"/>
      <w:bookmarkStart w:id="48" w:name="_Toc315871235"/>
      <w:bookmarkStart w:id="49" w:name="_Toc315871243"/>
      <w:bookmarkStart w:id="50" w:name="_Toc315871247"/>
      <w:bookmarkStart w:id="51" w:name="_Toc315871303"/>
      <w:bookmarkStart w:id="52" w:name="_Toc315871307"/>
      <w:bookmarkStart w:id="53" w:name="_Toc315871311"/>
      <w:bookmarkStart w:id="54" w:name="_Toc315871319"/>
      <w:bookmarkStart w:id="55" w:name="_Toc315871351"/>
      <w:bookmarkStart w:id="56" w:name="_Toc315871357"/>
      <w:bookmarkStart w:id="57" w:name="_Toc315871363"/>
      <w:bookmarkStart w:id="58" w:name="_Toc315871451"/>
      <w:bookmarkStart w:id="59" w:name="_Toc315871452"/>
      <w:bookmarkStart w:id="60" w:name="_Toc315871540"/>
      <w:bookmarkStart w:id="61" w:name="_Toc315871573"/>
      <w:bookmarkStart w:id="62" w:name="_Toc315871574"/>
      <w:bookmarkStart w:id="63" w:name="_Toc315871575"/>
      <w:bookmarkStart w:id="64" w:name="_Toc315871609"/>
      <w:bookmarkStart w:id="65" w:name="_Toc315871619"/>
      <w:bookmarkStart w:id="66" w:name="_Toc315871620"/>
      <w:bookmarkStart w:id="67" w:name="_Toc315871622"/>
      <w:bookmarkStart w:id="68" w:name="_Toc315871623"/>
      <w:bookmarkStart w:id="69" w:name="_Toc315871624"/>
      <w:bookmarkStart w:id="70" w:name="_Toc315871625"/>
      <w:bookmarkStart w:id="71" w:name="_Toc315871626"/>
      <w:bookmarkStart w:id="72" w:name="_Toc315871627"/>
      <w:bookmarkStart w:id="73" w:name="_Toc315871628"/>
      <w:bookmarkStart w:id="74" w:name="_Toc315871629"/>
      <w:bookmarkStart w:id="75" w:name="_Toc315871630"/>
      <w:bookmarkStart w:id="76" w:name="_Toc315871631"/>
      <w:bookmarkStart w:id="77" w:name="_Toc315871632"/>
      <w:bookmarkStart w:id="78" w:name="_Toc315871633"/>
      <w:bookmarkStart w:id="79" w:name="_Toc315871634"/>
      <w:bookmarkStart w:id="80" w:name="_Toc315871635"/>
      <w:bookmarkStart w:id="81" w:name="_Toc315871636"/>
      <w:bookmarkStart w:id="82" w:name="_Toc315871637"/>
      <w:bookmarkStart w:id="83" w:name="_Toc321396066"/>
      <w:bookmarkStart w:id="84" w:name="_Toc323736005"/>
      <w:bookmarkStart w:id="85" w:name="_Toc316475642"/>
      <w:bookmarkStart w:id="86" w:name="_Toc316475738"/>
      <w:bookmarkStart w:id="87" w:name="_Toc316475643"/>
      <w:bookmarkStart w:id="88" w:name="_Toc316475739"/>
      <w:bookmarkStart w:id="89" w:name="_Toc316475644"/>
      <w:bookmarkStart w:id="90" w:name="_Toc316475740"/>
      <w:bookmarkStart w:id="91" w:name="_Toc316475645"/>
      <w:bookmarkStart w:id="92" w:name="_Toc316475741"/>
      <w:bookmarkStart w:id="93" w:name="_Toc338233514"/>
      <w:bookmarkStart w:id="94" w:name="_Toc338233515"/>
      <w:bookmarkStart w:id="95" w:name="_Toc338233516"/>
      <w:bookmarkStart w:id="96" w:name="_Toc338233565"/>
      <w:bookmarkStart w:id="97" w:name="_Toc338233566"/>
      <w:bookmarkStart w:id="98" w:name="_Toc338233567"/>
      <w:bookmarkStart w:id="99" w:name="_Toc338233568"/>
      <w:bookmarkStart w:id="100" w:name="_Toc338233569"/>
      <w:bookmarkStart w:id="101" w:name="_Toc338233621"/>
      <w:bookmarkStart w:id="102" w:name="_Toc338233622"/>
      <w:bookmarkStart w:id="103" w:name="_Toc338233623"/>
      <w:bookmarkStart w:id="104" w:name="_Toc338233624"/>
      <w:bookmarkStart w:id="105" w:name="_Toc338233625"/>
      <w:bookmarkStart w:id="106" w:name="_Toc338233626"/>
      <w:bookmarkStart w:id="107" w:name="_Toc338233627"/>
      <w:bookmarkStart w:id="108" w:name="_Toc338233628"/>
      <w:bookmarkStart w:id="109" w:name="_Toc320624215"/>
      <w:bookmarkStart w:id="110" w:name="_Toc320624216"/>
      <w:bookmarkStart w:id="111" w:name="_Toc320624217"/>
      <w:bookmarkStart w:id="112" w:name="_Toc320624218"/>
      <w:bookmarkStart w:id="113" w:name="_Toc320624219"/>
      <w:bookmarkStart w:id="114" w:name="_Toc320624220"/>
      <w:bookmarkStart w:id="115" w:name="_Toc320624221"/>
      <w:bookmarkStart w:id="116" w:name="_Toc320624222"/>
      <w:bookmarkStart w:id="117" w:name="_Toc320624223"/>
      <w:bookmarkStart w:id="118" w:name="_Toc320624214"/>
      <w:bookmarkStart w:id="119" w:name="_Toc320624213"/>
      <w:bookmarkStart w:id="120" w:name="_Toc320624212"/>
      <w:bookmarkEnd w:id="2"/>
      <w:bookmarkEnd w:id="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586DCE" w:rsidRPr="00293EED" w:rsidRDefault="00586DCE" w:rsidP="00293EED">
      <w:pPr>
        <w:widowControl/>
        <w:jc w:val="left"/>
        <w:rPr>
          <w:rFonts w:ascii="Times New Roman" w:hAnsi="Times New Roman"/>
          <w:b/>
          <w:bCs/>
          <w:spacing w:val="-20"/>
          <w:kern w:val="44"/>
          <w:sz w:val="32"/>
          <w:szCs w:val="32"/>
        </w:rPr>
      </w:pPr>
    </w:p>
    <w:sectPr w:rsidR="00586DCE" w:rsidRPr="00293EE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8B5" w:rsidRDefault="009838B5" w:rsidP="006718F6">
      <w:r>
        <w:separator/>
      </w:r>
    </w:p>
  </w:endnote>
  <w:endnote w:type="continuationSeparator" w:id="0">
    <w:p w:rsidR="009838B5" w:rsidRDefault="009838B5"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14D29">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93EED" w:rsidRPr="00293EED">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8B5" w:rsidRDefault="009838B5" w:rsidP="006718F6">
      <w:r>
        <w:separator/>
      </w:r>
    </w:p>
  </w:footnote>
  <w:footnote w:type="continuationSeparator" w:id="0">
    <w:p w:rsidR="009838B5" w:rsidRDefault="009838B5"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B"/>
    <w:multiLevelType w:val="multilevel"/>
    <w:tmpl w:val="000000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2"/>
    <w:multiLevelType w:val="multilevel"/>
    <w:tmpl w:val="00000022"/>
    <w:lvl w:ilvl="0">
      <w:start w:val="1"/>
      <w:numFmt w:val="decimal"/>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5">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6">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A415598"/>
    <w:multiLevelType w:val="multilevel"/>
    <w:tmpl w:val="4A415598"/>
    <w:lvl w:ilvl="0">
      <w:start w:val="5"/>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5993C714"/>
    <w:multiLevelType w:val="singleLevel"/>
    <w:tmpl w:val="5993C714"/>
    <w:lvl w:ilvl="0">
      <w:start w:val="1"/>
      <w:numFmt w:val="decimal"/>
      <w:suff w:val="nothing"/>
      <w:lvlText w:val="(%1)"/>
      <w:lvlJc w:val="left"/>
    </w:lvl>
  </w:abstractNum>
  <w:abstractNum w:abstractNumId="11">
    <w:nsid w:val="5ACA1923"/>
    <w:multiLevelType w:val="singleLevel"/>
    <w:tmpl w:val="5ACA1923"/>
    <w:lvl w:ilvl="0">
      <w:start w:val="1"/>
      <w:numFmt w:val="decimal"/>
      <w:lvlText w:val="%1."/>
      <w:lvlJc w:val="left"/>
      <w:pPr>
        <w:tabs>
          <w:tab w:val="left" w:pos="312"/>
        </w:tabs>
      </w:pPr>
    </w:lvl>
  </w:abstractNum>
  <w:abstractNum w:abstractNumId="12">
    <w:nsid w:val="5B7D07FB"/>
    <w:multiLevelType w:val="hybridMultilevel"/>
    <w:tmpl w:val="90B4E446"/>
    <w:lvl w:ilvl="0" w:tplc="32183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5B034E"/>
    <w:multiLevelType w:val="hybridMultilevel"/>
    <w:tmpl w:val="7ADAA456"/>
    <w:lvl w:ilvl="0" w:tplc="292CC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2"/>
  </w:num>
  <w:num w:numId="3">
    <w:abstractNumId w:val="0"/>
  </w:num>
  <w:num w:numId="4">
    <w:abstractNumId w:val="15"/>
  </w:num>
  <w:num w:numId="5">
    <w:abstractNumId w:val="4"/>
  </w:num>
  <w:num w:numId="6">
    <w:abstractNumId w:val="3"/>
  </w:num>
  <w:num w:numId="7">
    <w:abstractNumId w:val="14"/>
  </w:num>
  <w:num w:numId="8">
    <w:abstractNumId w:val="7"/>
  </w:num>
  <w:num w:numId="9">
    <w:abstractNumId w:val="8"/>
  </w:num>
  <w:num w:numId="10">
    <w:abstractNumId w:val="1"/>
  </w:num>
  <w:num w:numId="11">
    <w:abstractNumId w:val="10"/>
  </w:num>
  <w:num w:numId="12">
    <w:abstractNumId w:val="12"/>
  </w:num>
  <w:num w:numId="13">
    <w:abstractNumId w:val="13"/>
  </w:num>
  <w:num w:numId="14">
    <w:abstractNumId w:val="6"/>
  </w:num>
  <w:num w:numId="15">
    <w:abstractNumId w:val="11"/>
  </w:num>
  <w:num w:numId="16">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0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2D98"/>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49B"/>
    <w:rsid w:val="001115C0"/>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E4CFB"/>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5623"/>
    <w:rsid w:val="00226170"/>
    <w:rsid w:val="00227DBA"/>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E44E8"/>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1504"/>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6724"/>
    <w:rsid w:val="004A19B1"/>
    <w:rsid w:val="004A2C9C"/>
    <w:rsid w:val="004A368E"/>
    <w:rsid w:val="004B5D6D"/>
    <w:rsid w:val="004B6ACF"/>
    <w:rsid w:val="004C4109"/>
    <w:rsid w:val="004D3586"/>
    <w:rsid w:val="004D570A"/>
    <w:rsid w:val="004E1000"/>
    <w:rsid w:val="004E6BD6"/>
    <w:rsid w:val="004F12F3"/>
    <w:rsid w:val="004F1E53"/>
    <w:rsid w:val="004F2CAF"/>
    <w:rsid w:val="00501874"/>
    <w:rsid w:val="00502861"/>
    <w:rsid w:val="00503513"/>
    <w:rsid w:val="0050419B"/>
    <w:rsid w:val="0050628F"/>
    <w:rsid w:val="00514409"/>
    <w:rsid w:val="005146CF"/>
    <w:rsid w:val="00516491"/>
    <w:rsid w:val="00520443"/>
    <w:rsid w:val="00520AD2"/>
    <w:rsid w:val="00524649"/>
    <w:rsid w:val="00524D58"/>
    <w:rsid w:val="0053038A"/>
    <w:rsid w:val="00530CCC"/>
    <w:rsid w:val="00531D95"/>
    <w:rsid w:val="00532CA6"/>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72EB"/>
    <w:rsid w:val="006874B8"/>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F34"/>
    <w:rsid w:val="007025A8"/>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768B"/>
    <w:rsid w:val="00791024"/>
    <w:rsid w:val="00792FF1"/>
    <w:rsid w:val="00795724"/>
    <w:rsid w:val="007A1DF3"/>
    <w:rsid w:val="007A4F5A"/>
    <w:rsid w:val="007A5E60"/>
    <w:rsid w:val="007A7352"/>
    <w:rsid w:val="007B3EB6"/>
    <w:rsid w:val="007C186F"/>
    <w:rsid w:val="007C6901"/>
    <w:rsid w:val="007D0416"/>
    <w:rsid w:val="007D1043"/>
    <w:rsid w:val="007D33D0"/>
    <w:rsid w:val="007D4AA7"/>
    <w:rsid w:val="007D4ED0"/>
    <w:rsid w:val="007E0D41"/>
    <w:rsid w:val="007E194C"/>
    <w:rsid w:val="007E614B"/>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27BAD"/>
    <w:rsid w:val="008317F7"/>
    <w:rsid w:val="00836524"/>
    <w:rsid w:val="008402A0"/>
    <w:rsid w:val="008454C1"/>
    <w:rsid w:val="00851ACB"/>
    <w:rsid w:val="00852E2B"/>
    <w:rsid w:val="008534D0"/>
    <w:rsid w:val="00856616"/>
    <w:rsid w:val="0085704B"/>
    <w:rsid w:val="0086064D"/>
    <w:rsid w:val="008608ED"/>
    <w:rsid w:val="008674EE"/>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5E33"/>
    <w:rsid w:val="008C5E3A"/>
    <w:rsid w:val="008C719B"/>
    <w:rsid w:val="008D4ABB"/>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B3C"/>
    <w:rsid w:val="00987C0F"/>
    <w:rsid w:val="00990340"/>
    <w:rsid w:val="0099622E"/>
    <w:rsid w:val="009A4A68"/>
    <w:rsid w:val="009B4D9C"/>
    <w:rsid w:val="009B4E80"/>
    <w:rsid w:val="009B7D2B"/>
    <w:rsid w:val="009C3D5D"/>
    <w:rsid w:val="009C6AEF"/>
    <w:rsid w:val="009D4B48"/>
    <w:rsid w:val="009E05F4"/>
    <w:rsid w:val="009E626B"/>
    <w:rsid w:val="009F1992"/>
    <w:rsid w:val="00A04517"/>
    <w:rsid w:val="00A119BA"/>
    <w:rsid w:val="00A14058"/>
    <w:rsid w:val="00A145F9"/>
    <w:rsid w:val="00A15467"/>
    <w:rsid w:val="00A17767"/>
    <w:rsid w:val="00A2106F"/>
    <w:rsid w:val="00A245B3"/>
    <w:rsid w:val="00A26161"/>
    <w:rsid w:val="00A263E0"/>
    <w:rsid w:val="00A2700F"/>
    <w:rsid w:val="00A313DD"/>
    <w:rsid w:val="00A3407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2582"/>
    <w:rsid w:val="00AF324F"/>
    <w:rsid w:val="00AF67F6"/>
    <w:rsid w:val="00AF7839"/>
    <w:rsid w:val="00B0669D"/>
    <w:rsid w:val="00B10EE1"/>
    <w:rsid w:val="00B11FF8"/>
    <w:rsid w:val="00B129BD"/>
    <w:rsid w:val="00B12C46"/>
    <w:rsid w:val="00B23816"/>
    <w:rsid w:val="00B24915"/>
    <w:rsid w:val="00B26AA2"/>
    <w:rsid w:val="00B27C3F"/>
    <w:rsid w:val="00B31DB8"/>
    <w:rsid w:val="00B32FC8"/>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A91"/>
    <w:rsid w:val="00B835A8"/>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F0CF1"/>
    <w:rsid w:val="00BF29C5"/>
    <w:rsid w:val="00BF2D0C"/>
    <w:rsid w:val="00BF2D74"/>
    <w:rsid w:val="00BF492D"/>
    <w:rsid w:val="00BF5E92"/>
    <w:rsid w:val="00BF7D80"/>
    <w:rsid w:val="00C00A79"/>
    <w:rsid w:val="00C01175"/>
    <w:rsid w:val="00C02E5C"/>
    <w:rsid w:val="00C071B4"/>
    <w:rsid w:val="00C117B4"/>
    <w:rsid w:val="00C12515"/>
    <w:rsid w:val="00C136B1"/>
    <w:rsid w:val="00C14942"/>
    <w:rsid w:val="00C171F3"/>
    <w:rsid w:val="00C23FC3"/>
    <w:rsid w:val="00C250A8"/>
    <w:rsid w:val="00C303EA"/>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5174"/>
    <w:rsid w:val="00DF6710"/>
    <w:rsid w:val="00E02CF8"/>
    <w:rsid w:val="00E04F25"/>
    <w:rsid w:val="00E07B40"/>
    <w:rsid w:val="00E141A3"/>
    <w:rsid w:val="00E272DB"/>
    <w:rsid w:val="00E302EF"/>
    <w:rsid w:val="00E40318"/>
    <w:rsid w:val="00E43136"/>
    <w:rsid w:val="00E47C0D"/>
    <w:rsid w:val="00E55245"/>
    <w:rsid w:val="00E55413"/>
    <w:rsid w:val="00E558DD"/>
    <w:rsid w:val="00E6156B"/>
    <w:rsid w:val="00E7057F"/>
    <w:rsid w:val="00E71BE5"/>
    <w:rsid w:val="00E809F0"/>
    <w:rsid w:val="00E83965"/>
    <w:rsid w:val="00E9345C"/>
    <w:rsid w:val="00E975E5"/>
    <w:rsid w:val="00EA44EB"/>
    <w:rsid w:val="00EA5CD0"/>
    <w:rsid w:val="00EA68A5"/>
    <w:rsid w:val="00EA6E29"/>
    <w:rsid w:val="00EB2137"/>
    <w:rsid w:val="00EB2884"/>
    <w:rsid w:val="00EC194B"/>
    <w:rsid w:val="00ED02AD"/>
    <w:rsid w:val="00ED1005"/>
    <w:rsid w:val="00ED1A3F"/>
    <w:rsid w:val="00EE31B5"/>
    <w:rsid w:val="00EE3FAF"/>
    <w:rsid w:val="00EE44B8"/>
    <w:rsid w:val="00EE72F2"/>
    <w:rsid w:val="00EF12A9"/>
    <w:rsid w:val="00EF4174"/>
    <w:rsid w:val="00EF5A5A"/>
    <w:rsid w:val="00F0129A"/>
    <w:rsid w:val="00F11A5F"/>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288D"/>
    <w:rsid w:val="00F55A7B"/>
    <w:rsid w:val="00F5731B"/>
    <w:rsid w:val="00F6369A"/>
    <w:rsid w:val="00F659C1"/>
    <w:rsid w:val="00F665AB"/>
    <w:rsid w:val="00F71ED5"/>
    <w:rsid w:val="00F743E9"/>
    <w:rsid w:val="00F7743B"/>
    <w:rsid w:val="00F808E8"/>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0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章标记"/>
    <w:basedOn w:val="a0"/>
    <w:next w:val="a0"/>
    <w:link w:val="1Char"/>
    <w:uiPriority w:val="9"/>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uiPriority w:val="99"/>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2">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3"/>
    <w:rsid w:val="00316E62"/>
    <w:rPr>
      <w:sz w:val="18"/>
      <w:szCs w:val="18"/>
    </w:rPr>
  </w:style>
  <w:style w:type="paragraph" w:customStyle="1" w:styleId="13">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4">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0"/>
    <w:link w:val="11CharChar"/>
    <w:qFormat/>
    <w:rsid w:val="00532CA6"/>
    <w:pPr>
      <w:numPr>
        <w:ilvl w:val="1"/>
        <w:numId w:val="6"/>
      </w:numPr>
      <w:tabs>
        <w:tab w:val="left" w:pos="700"/>
      </w:tabs>
      <w:spacing w:line="500" w:lineRule="exact"/>
    </w:pPr>
    <w:rPr>
      <w:rFonts w:ascii="宋体" w:eastAsiaTheme="minorEastAsia" w:hAnsi="宋体" w:cstheme="minorBidi"/>
      <w:sz w:val="24"/>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354</Words>
  <Characters>2024</Characters>
  <Application>Microsoft Office Word</Application>
  <DocSecurity>0</DocSecurity>
  <Lines>16</Lines>
  <Paragraphs>4</Paragraphs>
  <ScaleCrop>false</ScaleCrop>
  <Company>Microsoft</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141</cp:revision>
  <cp:lastPrinted>2017-05-09T09:20:00Z</cp:lastPrinted>
  <dcterms:created xsi:type="dcterms:W3CDTF">2017-06-08T09:05:00Z</dcterms:created>
  <dcterms:modified xsi:type="dcterms:W3CDTF">2018-04-17T08:16:00Z</dcterms:modified>
</cp:coreProperties>
</file>