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C1" w:rsidRPr="007D2AD9" w:rsidRDefault="008705C1" w:rsidP="008705C1">
      <w:pPr>
        <w:pStyle w:val="21"/>
        <w:jc w:val="center"/>
        <w:rPr>
          <w:rFonts w:ascii="Times New Roman" w:hAnsi="Times New Roman"/>
        </w:rPr>
      </w:pPr>
      <w:r w:rsidRPr="007D2AD9">
        <w:rPr>
          <w:rFonts w:ascii="Times New Roman" w:hAnsi="Times New Roman" w:hint="eastAsia"/>
        </w:rPr>
        <w:t>技术标准和要求</w:t>
      </w:r>
    </w:p>
    <w:p w:rsidR="008705C1" w:rsidRPr="007D2AD9" w:rsidRDefault="008705C1" w:rsidP="008705C1">
      <w:pPr>
        <w:rPr>
          <w:b/>
          <w:szCs w:val="21"/>
        </w:rPr>
      </w:pPr>
      <w:r w:rsidRPr="007D2AD9">
        <w:rPr>
          <w:rFonts w:hint="eastAsia"/>
          <w:b/>
          <w:szCs w:val="21"/>
        </w:rPr>
        <w:t>低压配电箱技术要求</w:t>
      </w:r>
    </w:p>
    <w:p w:rsidR="008705C1" w:rsidRPr="007D2AD9" w:rsidRDefault="008705C1" w:rsidP="008705C1">
      <w:pPr>
        <w:numPr>
          <w:ilvl w:val="0"/>
          <w:numId w:val="40"/>
        </w:numPr>
        <w:rPr>
          <w:rFonts w:ascii="宋体" w:cs="宋体"/>
          <w:b/>
          <w:szCs w:val="21"/>
        </w:rPr>
      </w:pPr>
      <w:r w:rsidRPr="007D2AD9">
        <w:rPr>
          <w:rFonts w:ascii="宋体" w:hAnsi="宋体" w:cs="宋体" w:hint="eastAsia"/>
          <w:b/>
          <w:szCs w:val="21"/>
        </w:rPr>
        <w:t>质量要求：</w:t>
      </w:r>
    </w:p>
    <w:p w:rsidR="008705C1" w:rsidRPr="007D2AD9" w:rsidRDefault="008705C1" w:rsidP="008705C1">
      <w:pPr>
        <w:numPr>
          <w:ilvl w:val="0"/>
          <w:numId w:val="41"/>
        </w:numPr>
        <w:spacing w:line="360" w:lineRule="exact"/>
        <w:rPr>
          <w:rFonts w:ascii="宋体" w:cs="宋体"/>
          <w:szCs w:val="21"/>
        </w:rPr>
      </w:pPr>
      <w:bookmarkStart w:id="0" w:name="_Toc305059125"/>
      <w:bookmarkStart w:id="1" w:name="_Toc310347242"/>
      <w:bookmarkStart w:id="2" w:name="_Toc310501334"/>
      <w:bookmarkStart w:id="3" w:name="_Toc311814382"/>
      <w:bookmarkStart w:id="4" w:name="_Toc315939916"/>
      <w:bookmarkStart w:id="5" w:name="_Toc316303063"/>
      <w:bookmarkStart w:id="6" w:name="_Toc316311839"/>
      <w:r w:rsidRPr="007D2AD9">
        <w:rPr>
          <w:rFonts w:ascii="宋体" w:hAnsi="宋体" w:cs="宋体" w:hint="eastAsia"/>
          <w:szCs w:val="21"/>
        </w:rPr>
        <w:t>工程选用的所有构件、零附件、标准件及其他材料均应满足现行的国家标准、行业标准有关要求及设计文件的规定，并有出厂合格证；</w:t>
      </w:r>
    </w:p>
    <w:p w:rsidR="008705C1" w:rsidRPr="007D2AD9" w:rsidRDefault="008705C1" w:rsidP="008705C1">
      <w:pPr>
        <w:numPr>
          <w:ilvl w:val="0"/>
          <w:numId w:val="41"/>
        </w:numPr>
        <w:spacing w:line="360" w:lineRule="exact"/>
        <w:rPr>
          <w:rFonts w:ascii="宋体" w:cs="宋体"/>
          <w:szCs w:val="21"/>
        </w:rPr>
      </w:pPr>
      <w:r w:rsidRPr="007D2AD9">
        <w:rPr>
          <w:rFonts w:ascii="宋体" w:hAnsi="宋体" w:cs="宋体" w:hint="eastAsia"/>
          <w:szCs w:val="21"/>
        </w:rPr>
        <w:t>满足国家标准，行业标准及验收规范。</w:t>
      </w:r>
    </w:p>
    <w:p w:rsidR="008705C1" w:rsidRPr="007D2AD9" w:rsidRDefault="008705C1" w:rsidP="008705C1">
      <w:pPr>
        <w:numPr>
          <w:ilvl w:val="0"/>
          <w:numId w:val="40"/>
        </w:numPr>
        <w:spacing w:line="360" w:lineRule="exact"/>
        <w:rPr>
          <w:rFonts w:ascii="宋体" w:cs="宋体"/>
          <w:b/>
          <w:szCs w:val="21"/>
        </w:rPr>
      </w:pPr>
      <w:r w:rsidRPr="007D2AD9">
        <w:rPr>
          <w:rFonts w:ascii="宋体" w:hAnsi="宋体" w:cs="宋体" w:hint="eastAsia"/>
          <w:b/>
          <w:szCs w:val="21"/>
        </w:rPr>
        <w:t>技术标准和要求：</w:t>
      </w:r>
    </w:p>
    <w:p w:rsidR="008705C1" w:rsidRPr="007D2AD9" w:rsidRDefault="008705C1" w:rsidP="008705C1">
      <w:pPr>
        <w:widowControl/>
        <w:spacing w:line="440" w:lineRule="exact"/>
        <w:rPr>
          <w:rFonts w:ascii="宋体" w:cs="Arial"/>
          <w:szCs w:val="21"/>
        </w:rPr>
      </w:pPr>
      <w:bookmarkStart w:id="7" w:name="_Toc143929777"/>
      <w:bookmarkEnd w:id="0"/>
      <w:bookmarkEnd w:id="1"/>
      <w:bookmarkEnd w:id="2"/>
      <w:bookmarkEnd w:id="3"/>
      <w:bookmarkEnd w:id="4"/>
      <w:bookmarkEnd w:id="5"/>
      <w:bookmarkEnd w:id="6"/>
      <w:r w:rsidRPr="007D2AD9">
        <w:rPr>
          <w:rFonts w:ascii="宋体" w:hAnsi="宋体" w:cs="Arial"/>
          <w:szCs w:val="21"/>
        </w:rPr>
        <w:t>2.1.</w:t>
      </w:r>
      <w:r w:rsidRPr="007D2AD9">
        <w:rPr>
          <w:rFonts w:ascii="宋体" w:hAnsi="宋体" w:cs="Arial" w:hint="eastAsia"/>
          <w:szCs w:val="21"/>
        </w:rPr>
        <w:t>一般要求</w:t>
      </w:r>
      <w:r w:rsidRPr="007D2AD9">
        <w:rPr>
          <w:rFonts w:ascii="宋体" w:hAnsi="宋体" w:cs="Arial"/>
          <w:szCs w:val="21"/>
        </w:rPr>
        <w:t>:</w:t>
      </w:r>
      <w:bookmarkEnd w:id="7"/>
    </w:p>
    <w:p w:rsidR="008705C1" w:rsidRPr="007D2AD9" w:rsidRDefault="008705C1" w:rsidP="008705C1">
      <w:pPr>
        <w:widowControl/>
        <w:spacing w:line="440" w:lineRule="exact"/>
        <w:rPr>
          <w:rFonts w:ascii="宋体" w:cs="Arial"/>
          <w:szCs w:val="21"/>
        </w:rPr>
      </w:pPr>
      <w:r w:rsidRPr="007D2AD9">
        <w:rPr>
          <w:rFonts w:ascii="宋体" w:hAnsi="宋体" w:cs="Arial"/>
          <w:szCs w:val="21"/>
        </w:rPr>
        <w:t>2.1.1.</w:t>
      </w:r>
      <w:r w:rsidRPr="007D2AD9">
        <w:rPr>
          <w:rFonts w:ascii="宋体" w:hAnsi="宋体" w:cs="Arial" w:hint="eastAsia"/>
          <w:w w:val="112"/>
          <w:kern w:val="0"/>
          <w:szCs w:val="21"/>
        </w:rPr>
        <w:t>本技术规范适用于本次招标设备，内容包括工程所需设备的技术规格要求，作为投标人制定投标文件和供货设备的技术依据。</w:t>
      </w:r>
    </w:p>
    <w:p w:rsidR="008705C1" w:rsidRPr="007D2AD9" w:rsidRDefault="008705C1" w:rsidP="008705C1">
      <w:pPr>
        <w:spacing w:line="440" w:lineRule="exact"/>
        <w:rPr>
          <w:rFonts w:ascii="宋体" w:cs="Arial"/>
          <w:szCs w:val="21"/>
        </w:rPr>
      </w:pPr>
      <w:r w:rsidRPr="007D2AD9">
        <w:rPr>
          <w:rFonts w:ascii="宋体" w:hAnsi="宋体" w:cs="Arial"/>
          <w:szCs w:val="21"/>
        </w:rPr>
        <w:t>2.1.2.</w:t>
      </w:r>
      <w:r w:rsidRPr="007D2AD9">
        <w:rPr>
          <w:rFonts w:ascii="宋体" w:hAnsi="宋体" w:cs="Arial" w:hint="eastAsia"/>
          <w:szCs w:val="21"/>
        </w:rPr>
        <w:t>本技术规范内所列的有关规范和标准应为签订合同时的最新修订版本。</w:t>
      </w:r>
    </w:p>
    <w:p w:rsidR="008705C1" w:rsidRPr="007D2AD9" w:rsidRDefault="008705C1" w:rsidP="008705C1">
      <w:pPr>
        <w:spacing w:line="440" w:lineRule="exact"/>
        <w:rPr>
          <w:rFonts w:ascii="宋体" w:cs="Arial"/>
          <w:szCs w:val="21"/>
        </w:rPr>
      </w:pPr>
      <w:r w:rsidRPr="007D2AD9">
        <w:rPr>
          <w:rFonts w:ascii="宋体" w:hAnsi="宋体" w:cs="Arial"/>
          <w:szCs w:val="21"/>
        </w:rPr>
        <w:t>2.1.3</w:t>
      </w:r>
      <w:r w:rsidRPr="007D2AD9">
        <w:rPr>
          <w:rFonts w:ascii="宋体" w:hAnsi="宋体" w:cs="Arial" w:hint="eastAsia"/>
          <w:szCs w:val="21"/>
        </w:rPr>
        <w:t>本技术规范未涉及的由投标方提供的设备材料应执行不低于现行的国家、行业及天津市相关标准、规范。</w:t>
      </w:r>
    </w:p>
    <w:p w:rsidR="008705C1" w:rsidRPr="007D2AD9" w:rsidRDefault="008705C1" w:rsidP="008705C1">
      <w:pPr>
        <w:spacing w:line="440" w:lineRule="exact"/>
        <w:rPr>
          <w:rFonts w:ascii="宋体" w:cs="Arial"/>
          <w:szCs w:val="21"/>
        </w:rPr>
      </w:pPr>
      <w:r w:rsidRPr="007D2AD9">
        <w:rPr>
          <w:rFonts w:ascii="宋体" w:hAnsi="宋体" w:cs="Arial"/>
          <w:szCs w:val="21"/>
        </w:rPr>
        <w:t>2.1.4.</w:t>
      </w:r>
      <w:proofErr w:type="gramStart"/>
      <w:r w:rsidRPr="007D2AD9">
        <w:rPr>
          <w:rFonts w:ascii="宋体" w:hAnsi="宋体" w:cs="Arial" w:hint="eastAsia"/>
          <w:szCs w:val="21"/>
        </w:rPr>
        <w:t>凡工程</w:t>
      </w:r>
      <w:proofErr w:type="gramEnd"/>
      <w:r w:rsidRPr="007D2AD9">
        <w:rPr>
          <w:rFonts w:ascii="宋体" w:hAnsi="宋体" w:cs="Arial" w:hint="eastAsia"/>
          <w:szCs w:val="21"/>
        </w:rPr>
        <w:t>中涉及到的但本文件中未列出的设计及验收规范均以国家或天津市现行的规范及标准执行。新材料、新技术、新工艺的应用应由国家权威部门认定，并由推荐的部门提出所执行的施工规范及质量检验评定标准，经买方和工程监理同意后方可使用。</w:t>
      </w:r>
    </w:p>
    <w:p w:rsidR="008705C1" w:rsidRPr="007D2AD9" w:rsidRDefault="008705C1" w:rsidP="008705C1">
      <w:pPr>
        <w:spacing w:line="440" w:lineRule="exact"/>
        <w:rPr>
          <w:rFonts w:ascii="宋体" w:cs="Arial"/>
          <w:szCs w:val="21"/>
        </w:rPr>
      </w:pPr>
      <w:r w:rsidRPr="007D2AD9">
        <w:rPr>
          <w:rFonts w:ascii="宋体" w:hAnsi="宋体" w:cs="Arial"/>
          <w:szCs w:val="21"/>
        </w:rPr>
        <w:t>2.1.5.</w:t>
      </w:r>
      <w:r w:rsidRPr="007D2AD9">
        <w:rPr>
          <w:rFonts w:ascii="宋体" w:hAnsi="宋体" w:cs="Arial" w:hint="eastAsia"/>
          <w:szCs w:val="21"/>
        </w:rPr>
        <w:t>上述规范、标准在使用过程中，如有不明确或不一致之处，以标准要求高的或工程监理指定的规范为准，如工程在施工期间国家对其有所修改，工程监理在与买方协商后决定是否进行相应的变更，并将结果以书面形式通知投标方。</w:t>
      </w:r>
      <w:r w:rsidRPr="007D2AD9">
        <w:rPr>
          <w:rFonts w:ascii="宋体" w:hAnsi="宋体" w:cs="Arial"/>
          <w:szCs w:val="21"/>
        </w:rPr>
        <w:t xml:space="preserve"> </w:t>
      </w:r>
    </w:p>
    <w:p w:rsidR="008705C1" w:rsidRPr="007D2AD9" w:rsidRDefault="008705C1" w:rsidP="008705C1">
      <w:pPr>
        <w:autoSpaceDE w:val="0"/>
        <w:autoSpaceDN w:val="0"/>
        <w:adjustRightInd w:val="0"/>
        <w:spacing w:line="440" w:lineRule="exact"/>
        <w:ind w:right="-20"/>
        <w:jc w:val="left"/>
        <w:rPr>
          <w:rFonts w:ascii="宋体" w:cs="Arial"/>
          <w:w w:val="112"/>
          <w:kern w:val="0"/>
          <w:szCs w:val="21"/>
        </w:rPr>
      </w:pPr>
      <w:r w:rsidRPr="007D2AD9">
        <w:rPr>
          <w:rFonts w:ascii="宋体" w:hAnsi="宋体" w:cs="Arial"/>
          <w:w w:val="112"/>
          <w:kern w:val="0"/>
          <w:szCs w:val="21"/>
        </w:rPr>
        <w:t>2.1.6.</w:t>
      </w:r>
      <w:r w:rsidRPr="007D2AD9">
        <w:rPr>
          <w:rFonts w:ascii="宋体" w:hAnsi="宋体" w:cs="Arial" w:hint="eastAsia"/>
          <w:w w:val="112"/>
          <w:kern w:val="0"/>
          <w:szCs w:val="21"/>
        </w:rPr>
        <w:t>投标人需遵循的标准（包含但不限于）如下，并应满足施工图纸、招标文件的规定：</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JGJ16-2008                </w:t>
      </w:r>
      <w:r w:rsidRPr="007D2AD9">
        <w:rPr>
          <w:rFonts w:ascii="宋体" w:hAnsi="宋体" w:cs="Arial" w:hint="eastAsia"/>
          <w:szCs w:val="21"/>
        </w:rPr>
        <w:t>《民用建筑设计规范》；</w:t>
      </w:r>
    </w:p>
    <w:p w:rsidR="008705C1" w:rsidRPr="007D2AD9" w:rsidRDefault="008705C1" w:rsidP="008705C1">
      <w:pPr>
        <w:spacing w:line="440" w:lineRule="exact"/>
        <w:rPr>
          <w:rFonts w:ascii="宋体" w:cs="Arial"/>
          <w:szCs w:val="21"/>
        </w:rPr>
      </w:pPr>
      <w:r w:rsidRPr="007D2AD9">
        <w:rPr>
          <w:rFonts w:ascii="宋体" w:hAnsi="宋体" w:cs="Arial"/>
          <w:szCs w:val="21"/>
        </w:rPr>
        <w:t>GB7251</w:t>
      </w:r>
      <w:r w:rsidRPr="007D2AD9">
        <w:rPr>
          <w:rFonts w:ascii="宋体" w:hAnsi="宋体" w:cs="Arial" w:hint="eastAsia"/>
          <w:szCs w:val="21"/>
        </w:rPr>
        <w:t>系列</w:t>
      </w:r>
      <w:r w:rsidRPr="007D2AD9">
        <w:rPr>
          <w:rFonts w:ascii="宋体" w:hAnsi="宋体" w:cs="Arial"/>
          <w:szCs w:val="21"/>
        </w:rPr>
        <w:t xml:space="preserve">              </w:t>
      </w:r>
      <w:r w:rsidRPr="007D2AD9">
        <w:rPr>
          <w:rFonts w:ascii="宋体" w:hAnsi="宋体" w:cs="Arial" w:hint="eastAsia"/>
          <w:szCs w:val="21"/>
        </w:rPr>
        <w:t>《低压成套设备和开关控制设备》；</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GB50053-94              </w:t>
      </w:r>
      <w:r w:rsidRPr="007D2AD9">
        <w:rPr>
          <w:rFonts w:ascii="宋体" w:hAnsi="宋体" w:cs="Arial" w:hint="eastAsia"/>
          <w:szCs w:val="21"/>
        </w:rPr>
        <w:t>《</w:t>
      </w:r>
      <w:r w:rsidRPr="007D2AD9">
        <w:rPr>
          <w:rFonts w:ascii="宋体" w:hAnsi="宋体" w:cs="Arial"/>
          <w:szCs w:val="21"/>
        </w:rPr>
        <w:t>10kV</w:t>
      </w:r>
      <w:r w:rsidRPr="007D2AD9">
        <w:rPr>
          <w:rFonts w:ascii="宋体" w:hAnsi="宋体" w:cs="Arial" w:hint="eastAsia"/>
          <w:szCs w:val="21"/>
        </w:rPr>
        <w:t>及以下变电所设计规范》；</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GB50052-2009              </w:t>
      </w:r>
      <w:r w:rsidRPr="007D2AD9">
        <w:rPr>
          <w:rFonts w:ascii="宋体" w:hAnsi="宋体" w:cs="Arial" w:hint="eastAsia"/>
          <w:szCs w:val="21"/>
        </w:rPr>
        <w:t>《供配电系统设计规范》；</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GB50054-95              </w:t>
      </w:r>
      <w:r w:rsidRPr="007D2AD9">
        <w:rPr>
          <w:rFonts w:ascii="宋体" w:hAnsi="宋体" w:cs="Arial" w:hint="eastAsia"/>
          <w:szCs w:val="21"/>
        </w:rPr>
        <w:t>《低压配电设计规范》；</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GB50055-93              </w:t>
      </w:r>
      <w:r w:rsidRPr="007D2AD9">
        <w:rPr>
          <w:rFonts w:ascii="宋体" w:hAnsi="宋体" w:cs="Arial" w:hint="eastAsia"/>
          <w:szCs w:val="21"/>
        </w:rPr>
        <w:t>《通用用电设备配电设计规范》；</w:t>
      </w:r>
    </w:p>
    <w:p w:rsidR="008705C1" w:rsidRPr="007D2AD9" w:rsidRDefault="008705C1" w:rsidP="008705C1">
      <w:pPr>
        <w:spacing w:line="440" w:lineRule="exact"/>
        <w:rPr>
          <w:rFonts w:ascii="宋体" w:cs="Arial"/>
          <w:szCs w:val="21"/>
        </w:rPr>
      </w:pPr>
      <w:r w:rsidRPr="007D2AD9">
        <w:rPr>
          <w:rFonts w:ascii="宋体" w:hAnsi="宋体" w:cs="Arial"/>
          <w:szCs w:val="21"/>
        </w:rPr>
        <w:t>GB50057-94</w:t>
      </w:r>
      <w:r w:rsidRPr="007D2AD9">
        <w:rPr>
          <w:rFonts w:ascii="宋体" w:hAnsi="宋体" w:cs="Arial" w:hint="eastAsia"/>
          <w:szCs w:val="21"/>
        </w:rPr>
        <w:t>（</w:t>
      </w:r>
      <w:r w:rsidRPr="007D2AD9">
        <w:rPr>
          <w:rFonts w:ascii="宋体" w:hAnsi="宋体" w:cs="Arial"/>
          <w:szCs w:val="21"/>
        </w:rPr>
        <w:t>2000</w:t>
      </w:r>
      <w:r w:rsidRPr="007D2AD9">
        <w:rPr>
          <w:rFonts w:ascii="宋体" w:hAnsi="宋体" w:cs="Arial" w:hint="eastAsia"/>
          <w:szCs w:val="21"/>
        </w:rPr>
        <w:t>年版）</w:t>
      </w:r>
      <w:r w:rsidRPr="007D2AD9">
        <w:rPr>
          <w:rFonts w:ascii="宋体" w:hAnsi="宋体" w:cs="Arial"/>
          <w:szCs w:val="21"/>
        </w:rPr>
        <w:t xml:space="preserve"> </w:t>
      </w:r>
      <w:r w:rsidRPr="007D2AD9">
        <w:rPr>
          <w:rFonts w:ascii="宋体" w:hAnsi="宋体" w:cs="Arial" w:hint="eastAsia"/>
          <w:szCs w:val="21"/>
        </w:rPr>
        <w:t>《建筑物防雷设计规范》；</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GB50168-92              </w:t>
      </w:r>
      <w:r w:rsidRPr="007D2AD9">
        <w:rPr>
          <w:rFonts w:ascii="宋体" w:hAnsi="宋体" w:cs="Arial" w:hint="eastAsia"/>
          <w:szCs w:val="21"/>
        </w:rPr>
        <w:t>《电气装置安装工程电缆线路施工及验收规范》；</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GB50169-92              </w:t>
      </w:r>
      <w:r w:rsidRPr="007D2AD9">
        <w:rPr>
          <w:rFonts w:ascii="宋体" w:hAnsi="宋体" w:cs="Arial" w:hint="eastAsia"/>
          <w:szCs w:val="21"/>
        </w:rPr>
        <w:t>《电气装置安装工程接地装置施工及验收规范》；</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GB50171-92           </w:t>
      </w:r>
      <w:r w:rsidRPr="007D2AD9">
        <w:rPr>
          <w:rFonts w:ascii="宋体" w:hAnsi="宋体" w:cs="Arial" w:hint="eastAsia"/>
          <w:szCs w:val="21"/>
        </w:rPr>
        <w:t>《电气装置安装盘、柜及二次回路结线施工及验收规范》；</w:t>
      </w:r>
    </w:p>
    <w:p w:rsidR="008705C1" w:rsidRPr="007D2AD9" w:rsidRDefault="008705C1" w:rsidP="008705C1">
      <w:pPr>
        <w:spacing w:line="440" w:lineRule="exact"/>
        <w:rPr>
          <w:rFonts w:ascii="宋体" w:cs="Arial"/>
          <w:szCs w:val="21"/>
        </w:rPr>
      </w:pPr>
      <w:r w:rsidRPr="007D2AD9">
        <w:rPr>
          <w:rFonts w:ascii="宋体" w:hAnsi="宋体" w:cs="Arial"/>
          <w:szCs w:val="21"/>
        </w:rPr>
        <w:lastRenderedPageBreak/>
        <w:t xml:space="preserve">GB50150-91              </w:t>
      </w:r>
      <w:r w:rsidRPr="007D2AD9">
        <w:rPr>
          <w:rFonts w:ascii="宋体" w:hAnsi="宋体" w:cs="Arial" w:hint="eastAsia"/>
          <w:szCs w:val="21"/>
        </w:rPr>
        <w:t>《电气装置安装工程电力设备交接试验标准》；</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GB50116               </w:t>
      </w:r>
      <w:r w:rsidRPr="007D2AD9">
        <w:rPr>
          <w:rFonts w:ascii="宋体" w:hAnsi="宋体" w:cs="Arial" w:hint="eastAsia"/>
          <w:szCs w:val="21"/>
        </w:rPr>
        <w:t>《火灾自动报警设计规范》；</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GB/T14048.1-93           </w:t>
      </w:r>
      <w:r w:rsidRPr="007D2AD9">
        <w:rPr>
          <w:rFonts w:ascii="宋体" w:hAnsi="宋体" w:cs="Arial" w:hint="eastAsia"/>
          <w:szCs w:val="21"/>
        </w:rPr>
        <w:t>《低压开关设备和控制设备总则》；</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GB7947-87                </w:t>
      </w:r>
      <w:r w:rsidRPr="007D2AD9">
        <w:rPr>
          <w:rFonts w:ascii="宋体" w:hAnsi="宋体" w:cs="Arial" w:hint="eastAsia"/>
          <w:szCs w:val="21"/>
        </w:rPr>
        <w:t>《绝缘导体和裸导体的颜色标志》；</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GB/T4942.2-1993          </w:t>
      </w:r>
      <w:r w:rsidRPr="007D2AD9">
        <w:rPr>
          <w:rFonts w:ascii="宋体" w:hAnsi="宋体" w:cs="Arial" w:hint="eastAsia"/>
          <w:szCs w:val="21"/>
        </w:rPr>
        <w:t>《低压电器外壳防护等级》；</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GB14048                 </w:t>
      </w:r>
      <w:r w:rsidRPr="007D2AD9">
        <w:rPr>
          <w:rFonts w:ascii="宋体" w:hAnsi="宋体" w:cs="Arial" w:hint="eastAsia"/>
          <w:szCs w:val="21"/>
        </w:rPr>
        <w:t>《低压开关设备和控制设备》；</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JB4012-85         </w:t>
      </w:r>
      <w:r w:rsidRPr="007D2AD9">
        <w:rPr>
          <w:rFonts w:ascii="宋体" w:hAnsi="宋体" w:cs="Arial" w:hint="eastAsia"/>
          <w:szCs w:val="21"/>
        </w:rPr>
        <w:t>《低压空气式隔离器开关、隔离开关及熔断器组合电器》；</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CECS49:93              </w:t>
      </w:r>
      <w:r w:rsidRPr="007D2AD9">
        <w:rPr>
          <w:rFonts w:ascii="宋体" w:hAnsi="宋体" w:cs="Arial" w:hint="eastAsia"/>
          <w:szCs w:val="21"/>
        </w:rPr>
        <w:t>《低压成套开关设备验收规程》；</w:t>
      </w:r>
    </w:p>
    <w:p w:rsidR="008705C1" w:rsidRPr="007D2AD9" w:rsidRDefault="008705C1" w:rsidP="008705C1">
      <w:pPr>
        <w:spacing w:line="440" w:lineRule="exact"/>
        <w:rPr>
          <w:rFonts w:ascii="宋体" w:cs="Arial"/>
          <w:szCs w:val="21"/>
        </w:rPr>
      </w:pPr>
      <w:r w:rsidRPr="007D2AD9">
        <w:rPr>
          <w:rFonts w:ascii="宋体" w:hAnsi="宋体" w:cs="Arial"/>
          <w:szCs w:val="21"/>
        </w:rPr>
        <w:t>GB/T14048.11</w:t>
      </w:r>
      <w:r w:rsidRPr="007D2AD9">
        <w:rPr>
          <w:rFonts w:ascii="宋体" w:hAnsi="宋体" w:cs="Arial" w:hint="eastAsia"/>
          <w:szCs w:val="21"/>
        </w:rPr>
        <w:t>：</w:t>
      </w:r>
      <w:r w:rsidRPr="007D2AD9">
        <w:rPr>
          <w:rFonts w:ascii="宋体" w:hAnsi="宋体" w:cs="Arial"/>
          <w:szCs w:val="21"/>
        </w:rPr>
        <w:t xml:space="preserve">         </w:t>
      </w:r>
      <w:r w:rsidRPr="007D2AD9">
        <w:rPr>
          <w:rFonts w:ascii="宋体" w:hAnsi="宋体" w:cs="Arial" w:hint="eastAsia"/>
          <w:szCs w:val="21"/>
        </w:rPr>
        <w:t>《自动转换开关电器》；</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GB50034-2004            </w:t>
      </w:r>
      <w:r w:rsidRPr="007D2AD9">
        <w:rPr>
          <w:rFonts w:ascii="宋体" w:hAnsi="宋体" w:cs="Arial" w:hint="eastAsia"/>
          <w:szCs w:val="21"/>
        </w:rPr>
        <w:t>《建筑照明设计标准》；</w:t>
      </w:r>
    </w:p>
    <w:p w:rsidR="008705C1" w:rsidRPr="007D2AD9" w:rsidRDefault="008705C1" w:rsidP="008705C1">
      <w:pPr>
        <w:spacing w:line="440" w:lineRule="exact"/>
        <w:rPr>
          <w:rFonts w:ascii="宋体" w:cs="Arial"/>
          <w:szCs w:val="21"/>
        </w:rPr>
      </w:pPr>
      <w:r w:rsidRPr="007D2AD9">
        <w:rPr>
          <w:rFonts w:ascii="宋体" w:hAnsi="宋体" w:cs="Arial"/>
          <w:szCs w:val="21"/>
        </w:rPr>
        <w:t>GB50045-95(2005</w:t>
      </w:r>
      <w:r w:rsidRPr="007D2AD9">
        <w:rPr>
          <w:rFonts w:ascii="宋体" w:hAnsi="宋体" w:cs="Arial" w:hint="eastAsia"/>
          <w:szCs w:val="21"/>
        </w:rPr>
        <w:t>版</w:t>
      </w:r>
      <w:r w:rsidRPr="007D2AD9">
        <w:rPr>
          <w:rFonts w:ascii="宋体" w:hAnsi="宋体" w:cs="Arial"/>
          <w:szCs w:val="21"/>
        </w:rPr>
        <w:t xml:space="preserve">)      </w:t>
      </w:r>
      <w:r w:rsidRPr="007D2AD9">
        <w:rPr>
          <w:rFonts w:ascii="宋体" w:hAnsi="宋体" w:cs="Arial" w:hint="eastAsia"/>
          <w:szCs w:val="21"/>
        </w:rPr>
        <w:t>《高层民用建筑设计防火规范》；</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GB50016-2006            </w:t>
      </w:r>
      <w:r w:rsidRPr="007D2AD9">
        <w:rPr>
          <w:rFonts w:ascii="宋体" w:hAnsi="宋体" w:cs="Arial" w:hint="eastAsia"/>
          <w:szCs w:val="21"/>
        </w:rPr>
        <w:t>《建筑设计防火规范》；</w:t>
      </w:r>
    </w:p>
    <w:p w:rsidR="008705C1" w:rsidRPr="007D2AD9" w:rsidRDefault="008705C1" w:rsidP="008705C1">
      <w:pPr>
        <w:spacing w:line="440" w:lineRule="exact"/>
        <w:rPr>
          <w:rFonts w:ascii="宋体" w:cs="Arial"/>
          <w:szCs w:val="21"/>
        </w:rPr>
      </w:pPr>
      <w:r w:rsidRPr="007D2AD9">
        <w:rPr>
          <w:rFonts w:ascii="宋体" w:hAnsi="宋体" w:cs="Arial"/>
          <w:szCs w:val="21"/>
        </w:rPr>
        <w:t>GB50075-94(2000</w:t>
      </w:r>
      <w:r w:rsidRPr="007D2AD9">
        <w:rPr>
          <w:rFonts w:ascii="宋体" w:hAnsi="宋体" w:cs="Arial" w:hint="eastAsia"/>
          <w:szCs w:val="21"/>
        </w:rPr>
        <w:t>版</w:t>
      </w:r>
      <w:r w:rsidRPr="007D2AD9">
        <w:rPr>
          <w:rFonts w:ascii="宋体" w:hAnsi="宋体" w:cs="Arial"/>
          <w:szCs w:val="21"/>
        </w:rPr>
        <w:t xml:space="preserve">)      </w:t>
      </w:r>
      <w:r w:rsidRPr="007D2AD9">
        <w:rPr>
          <w:rFonts w:ascii="宋体" w:hAnsi="宋体" w:cs="Arial" w:hint="eastAsia"/>
          <w:szCs w:val="21"/>
        </w:rPr>
        <w:t>《建筑物防雷设计规范》</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GB50343-2004            </w:t>
      </w:r>
      <w:r w:rsidRPr="007D2AD9">
        <w:rPr>
          <w:rFonts w:ascii="宋体" w:hAnsi="宋体" w:cs="Arial" w:hint="eastAsia"/>
          <w:szCs w:val="21"/>
        </w:rPr>
        <w:t>《建筑物电子信息系统防雷技术规范》；</w:t>
      </w:r>
    </w:p>
    <w:p w:rsidR="008705C1" w:rsidRPr="007D2AD9" w:rsidRDefault="008705C1" w:rsidP="008705C1">
      <w:pPr>
        <w:spacing w:line="440" w:lineRule="exact"/>
        <w:rPr>
          <w:szCs w:val="21"/>
        </w:rPr>
      </w:pPr>
      <w:r w:rsidRPr="007D2AD9">
        <w:rPr>
          <w:szCs w:val="21"/>
        </w:rPr>
        <w:t xml:space="preserve">J10633-2005              </w:t>
      </w:r>
      <w:r w:rsidRPr="007D2AD9">
        <w:rPr>
          <w:rFonts w:hint="eastAsia"/>
          <w:szCs w:val="21"/>
        </w:rPr>
        <w:t>《天津市公共建筑节能设计标准》</w:t>
      </w:r>
    </w:p>
    <w:p w:rsidR="008705C1" w:rsidRPr="007D2AD9" w:rsidRDefault="008705C1" w:rsidP="008705C1">
      <w:pPr>
        <w:spacing w:line="440" w:lineRule="exact"/>
        <w:rPr>
          <w:b/>
          <w:szCs w:val="21"/>
        </w:rPr>
      </w:pPr>
      <w:r w:rsidRPr="007D2AD9">
        <w:rPr>
          <w:rFonts w:ascii="宋体" w:hAnsi="宋体"/>
          <w:b/>
          <w:szCs w:val="21"/>
        </w:rPr>
        <w:t>3.0.</w:t>
      </w:r>
      <w:r w:rsidRPr="007D2AD9">
        <w:rPr>
          <w:rFonts w:hint="eastAsia"/>
          <w:b/>
          <w:kern w:val="0"/>
          <w:szCs w:val="21"/>
        </w:rPr>
        <w:t>环境条件</w:t>
      </w:r>
    </w:p>
    <w:p w:rsidR="008705C1" w:rsidRPr="007D2AD9" w:rsidRDefault="008705C1" w:rsidP="008705C1">
      <w:pPr>
        <w:tabs>
          <w:tab w:val="left" w:pos="720"/>
          <w:tab w:val="left" w:pos="1580"/>
        </w:tabs>
        <w:spacing w:line="440" w:lineRule="exact"/>
        <w:rPr>
          <w:rFonts w:ascii="宋体" w:cs="Arial"/>
          <w:szCs w:val="21"/>
        </w:rPr>
      </w:pPr>
      <w:r w:rsidRPr="007D2AD9">
        <w:rPr>
          <w:rFonts w:ascii="宋体" w:hAnsi="宋体" w:cs="Arial" w:hint="eastAsia"/>
          <w:szCs w:val="21"/>
        </w:rPr>
        <w:t>环境条件</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本工程位于成都市。</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正常条件</w:t>
      </w:r>
    </w:p>
    <w:p w:rsidR="008705C1" w:rsidRPr="007D2AD9" w:rsidRDefault="008705C1" w:rsidP="008705C1">
      <w:pPr>
        <w:spacing w:line="440" w:lineRule="exact"/>
        <w:rPr>
          <w:rFonts w:ascii="宋体" w:cs="Arial"/>
          <w:szCs w:val="21"/>
        </w:rPr>
      </w:pPr>
      <w:r w:rsidRPr="007D2AD9">
        <w:rPr>
          <w:rFonts w:ascii="宋体" w:hAnsi="宋体" w:cs="Arial" w:hint="eastAsia"/>
          <w:szCs w:val="21"/>
        </w:rPr>
        <w:t>周围环境温度：</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户内：</w:t>
      </w:r>
      <w:r w:rsidRPr="007D2AD9">
        <w:rPr>
          <w:rFonts w:ascii="宋体" w:hAnsi="宋体" w:cs="Arial"/>
          <w:szCs w:val="21"/>
        </w:rPr>
        <w:t>-10</w:t>
      </w:r>
      <w:r w:rsidRPr="007D2AD9">
        <w:rPr>
          <w:rFonts w:ascii="宋体" w:hAnsi="宋体" w:cs="Arial" w:hint="eastAsia"/>
          <w:szCs w:val="21"/>
        </w:rPr>
        <w:t>℃</w:t>
      </w:r>
      <w:r w:rsidRPr="007D2AD9">
        <w:rPr>
          <w:rFonts w:ascii="宋体" w:hAnsi="宋体" w:cs="Arial"/>
          <w:szCs w:val="21"/>
        </w:rPr>
        <w:t>-+40</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户外：</w:t>
      </w:r>
      <w:r w:rsidRPr="007D2AD9">
        <w:rPr>
          <w:rFonts w:ascii="宋体" w:hAnsi="宋体" w:cs="Arial"/>
          <w:szCs w:val="21"/>
        </w:rPr>
        <w:t>-20</w:t>
      </w:r>
      <w:r w:rsidRPr="007D2AD9">
        <w:rPr>
          <w:rFonts w:ascii="宋体" w:hAnsi="宋体" w:cs="Arial" w:hint="eastAsia"/>
          <w:szCs w:val="21"/>
        </w:rPr>
        <w:t>℃</w:t>
      </w:r>
      <w:r w:rsidRPr="007D2AD9">
        <w:rPr>
          <w:rFonts w:ascii="宋体" w:hAnsi="宋体" w:cs="Arial"/>
          <w:szCs w:val="21"/>
        </w:rPr>
        <w:t>-+40</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全年雷暴日</w:t>
      </w:r>
      <w:r w:rsidRPr="007D2AD9">
        <w:rPr>
          <w:rFonts w:ascii="宋体" w:hAnsi="宋体" w:cs="Arial"/>
          <w:szCs w:val="21"/>
        </w:rPr>
        <w:t>:27</w:t>
      </w:r>
      <w:r w:rsidRPr="007D2AD9">
        <w:rPr>
          <w:rFonts w:ascii="宋体" w:cs="Arial"/>
          <w:szCs w:val="21"/>
        </w:rPr>
        <w:t>.</w:t>
      </w:r>
      <w:r w:rsidRPr="007D2AD9">
        <w:rPr>
          <w:rFonts w:ascii="宋体" w:hAnsi="宋体" w:cs="Arial"/>
          <w:szCs w:val="21"/>
        </w:rPr>
        <w:t>5</w:t>
      </w:r>
      <w:r w:rsidRPr="007D2AD9">
        <w:rPr>
          <w:rFonts w:ascii="宋体" w:hAnsi="宋体" w:cs="Arial" w:hint="eastAsia"/>
          <w:szCs w:val="21"/>
        </w:rPr>
        <w:t>天</w:t>
      </w:r>
      <w:r w:rsidRPr="007D2AD9">
        <w:rPr>
          <w:rFonts w:ascii="宋体" w:hAnsi="宋体" w:cs="Arial"/>
          <w:szCs w:val="21"/>
        </w:rPr>
        <w:t>/</w:t>
      </w:r>
      <w:r w:rsidRPr="007D2AD9">
        <w:rPr>
          <w:rFonts w:ascii="宋体" w:hAnsi="宋体" w:cs="Arial" w:hint="eastAsia"/>
          <w:szCs w:val="21"/>
        </w:rPr>
        <w:t>年；</w:t>
      </w:r>
    </w:p>
    <w:p w:rsidR="008705C1" w:rsidRPr="007D2AD9" w:rsidRDefault="008705C1" w:rsidP="008705C1">
      <w:pPr>
        <w:spacing w:line="440" w:lineRule="exact"/>
        <w:rPr>
          <w:rFonts w:ascii="宋体" w:cs="Arial"/>
          <w:szCs w:val="21"/>
        </w:rPr>
      </w:pPr>
      <w:r w:rsidRPr="007D2AD9">
        <w:rPr>
          <w:rFonts w:ascii="宋体" w:hAnsi="宋体" w:cs="Arial" w:hint="eastAsia"/>
          <w:szCs w:val="21"/>
        </w:rPr>
        <w:t>历年最高温度：</w:t>
      </w:r>
      <w:r w:rsidRPr="007D2AD9">
        <w:rPr>
          <w:rFonts w:ascii="宋体" w:hAnsi="宋体" w:cs="Arial"/>
          <w:szCs w:val="21"/>
        </w:rPr>
        <w:t xml:space="preserve"> 39.9</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历年最低温度：－</w:t>
      </w:r>
      <w:r w:rsidRPr="007D2AD9">
        <w:rPr>
          <w:rFonts w:ascii="宋体" w:hAnsi="宋体" w:cs="Arial"/>
          <w:szCs w:val="21"/>
        </w:rPr>
        <w:t>18.3</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年平均温度：</w:t>
      </w:r>
      <w:r w:rsidRPr="007D2AD9">
        <w:rPr>
          <w:rFonts w:ascii="宋体" w:hAnsi="宋体" w:cs="Arial"/>
          <w:szCs w:val="21"/>
        </w:rPr>
        <w:t xml:space="preserve"> 12</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降雪的设计载荷：</w:t>
      </w:r>
      <w:r w:rsidRPr="007D2AD9">
        <w:rPr>
          <w:rFonts w:ascii="宋体" w:cs="Arial"/>
          <w:szCs w:val="21"/>
        </w:rPr>
        <w:t>0.</w:t>
      </w:r>
      <w:r w:rsidRPr="007D2AD9">
        <w:rPr>
          <w:rFonts w:ascii="宋体" w:hAnsi="宋体" w:cs="Arial"/>
          <w:szCs w:val="21"/>
        </w:rPr>
        <w:t>25KN</w:t>
      </w:r>
      <w:r w:rsidRPr="007D2AD9">
        <w:rPr>
          <w:rFonts w:ascii="宋体" w:hAnsi="宋体" w:cs="Arial" w:hint="eastAsia"/>
          <w:szCs w:val="21"/>
        </w:rPr>
        <w:t>／</w:t>
      </w:r>
      <w:r w:rsidRPr="007D2AD9">
        <w:rPr>
          <w:rFonts w:ascii="宋体" w:hAnsi="宋体" w:cs="Arial"/>
          <w:szCs w:val="21"/>
        </w:rPr>
        <w:t>m2</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相对湿度：</w:t>
      </w:r>
    </w:p>
    <w:p w:rsidR="008705C1" w:rsidRPr="007D2AD9" w:rsidRDefault="008705C1" w:rsidP="008705C1">
      <w:pPr>
        <w:spacing w:line="440" w:lineRule="exact"/>
        <w:rPr>
          <w:rFonts w:ascii="宋体" w:cs="Arial"/>
          <w:szCs w:val="21"/>
        </w:rPr>
      </w:pPr>
      <w:r w:rsidRPr="007D2AD9">
        <w:rPr>
          <w:rFonts w:ascii="宋体" w:hAnsi="宋体" w:cs="Arial" w:hint="eastAsia"/>
          <w:szCs w:val="21"/>
        </w:rPr>
        <w:t>平均相对湿度：</w:t>
      </w:r>
      <w:r w:rsidRPr="007D2AD9">
        <w:rPr>
          <w:rFonts w:ascii="宋体" w:hAnsi="宋体" w:cs="Arial"/>
          <w:szCs w:val="21"/>
        </w:rPr>
        <w:t>67%</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最大相对湿度：</w:t>
      </w:r>
      <w:r w:rsidRPr="007D2AD9">
        <w:rPr>
          <w:rFonts w:ascii="宋体" w:hAnsi="宋体" w:cs="Arial"/>
          <w:szCs w:val="21"/>
        </w:rPr>
        <w:t>100%</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最小相对湿度：</w:t>
      </w:r>
      <w:r w:rsidRPr="007D2AD9">
        <w:rPr>
          <w:rFonts w:ascii="宋体" w:hAnsi="宋体" w:cs="Arial"/>
          <w:szCs w:val="21"/>
        </w:rPr>
        <w:t>4%</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lastRenderedPageBreak/>
        <w:t>基本地震烈度：</w:t>
      </w:r>
      <w:r w:rsidRPr="007D2AD9">
        <w:rPr>
          <w:rFonts w:ascii="宋体" w:hAnsi="宋体" w:cs="Arial"/>
          <w:szCs w:val="21"/>
        </w:rPr>
        <w:t>7</w:t>
      </w:r>
      <w:r w:rsidRPr="007D2AD9">
        <w:rPr>
          <w:rFonts w:ascii="宋体" w:hAnsi="宋体" w:cs="Arial" w:hint="eastAsia"/>
          <w:szCs w:val="21"/>
        </w:rPr>
        <w:t>度</w:t>
      </w:r>
    </w:p>
    <w:p w:rsidR="008705C1" w:rsidRPr="007D2AD9" w:rsidRDefault="008705C1" w:rsidP="008705C1">
      <w:pPr>
        <w:spacing w:line="440" w:lineRule="exact"/>
        <w:rPr>
          <w:rFonts w:ascii="宋体" w:cs="Arial"/>
          <w:szCs w:val="21"/>
        </w:rPr>
      </w:pPr>
      <w:r w:rsidRPr="007D2AD9">
        <w:rPr>
          <w:rFonts w:ascii="宋体" w:hAnsi="宋体" w:cs="Arial" w:hint="eastAsia"/>
          <w:szCs w:val="21"/>
        </w:rPr>
        <w:t>特殊条件（危及设备运行的各种因素）</w:t>
      </w:r>
    </w:p>
    <w:p w:rsidR="008705C1" w:rsidRPr="007D2AD9" w:rsidRDefault="008705C1" w:rsidP="008705C1">
      <w:pPr>
        <w:spacing w:line="440" w:lineRule="exact"/>
        <w:rPr>
          <w:rFonts w:ascii="宋体" w:cs="Arial"/>
          <w:szCs w:val="21"/>
        </w:rPr>
      </w:pPr>
      <w:r w:rsidRPr="007D2AD9">
        <w:rPr>
          <w:rFonts w:ascii="宋体" w:hAnsi="宋体" w:cs="Arial" w:hint="eastAsia"/>
          <w:szCs w:val="21"/>
        </w:rPr>
        <w:t>防水</w:t>
      </w:r>
      <w:r w:rsidRPr="007D2AD9">
        <w:rPr>
          <w:rFonts w:ascii="宋体" w:hAnsi="宋体" w:cs="Arial"/>
          <w:szCs w:val="21"/>
        </w:rPr>
        <w:t>(</w:t>
      </w:r>
      <w:r w:rsidRPr="007D2AD9">
        <w:rPr>
          <w:rFonts w:ascii="宋体" w:hAnsi="宋体" w:cs="Arial" w:hint="eastAsia"/>
          <w:szCs w:val="21"/>
        </w:rPr>
        <w:t>略</w:t>
      </w:r>
      <w:r w:rsidRPr="007D2AD9">
        <w:rPr>
          <w:rFonts w:ascii="宋体" w:hAnsi="宋体" w:cs="Arial"/>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蒸汽</w:t>
      </w:r>
      <w:r w:rsidRPr="007D2AD9">
        <w:rPr>
          <w:rFonts w:ascii="宋体" w:hAnsi="宋体" w:cs="Arial"/>
          <w:szCs w:val="21"/>
        </w:rPr>
        <w:t>(</w:t>
      </w:r>
      <w:r w:rsidRPr="007D2AD9">
        <w:rPr>
          <w:rFonts w:ascii="宋体" w:hAnsi="宋体" w:cs="Arial" w:hint="eastAsia"/>
          <w:szCs w:val="21"/>
        </w:rPr>
        <w:t>略</w:t>
      </w:r>
      <w:r w:rsidRPr="007D2AD9">
        <w:rPr>
          <w:rFonts w:ascii="宋体" w:hAnsi="宋体" w:cs="Arial"/>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烟雾</w:t>
      </w:r>
      <w:r w:rsidRPr="007D2AD9">
        <w:rPr>
          <w:rFonts w:ascii="宋体" w:hAnsi="宋体" w:cs="Arial"/>
          <w:szCs w:val="21"/>
        </w:rPr>
        <w:t>(</w:t>
      </w:r>
      <w:r w:rsidRPr="007D2AD9">
        <w:rPr>
          <w:rFonts w:ascii="宋体" w:hAnsi="宋体" w:cs="Arial" w:hint="eastAsia"/>
          <w:szCs w:val="21"/>
        </w:rPr>
        <w:t>略</w:t>
      </w:r>
      <w:r w:rsidRPr="007D2AD9">
        <w:rPr>
          <w:rFonts w:ascii="宋体" w:hAnsi="宋体" w:cs="Arial"/>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易燃易爆性气体</w:t>
      </w:r>
      <w:r w:rsidRPr="007D2AD9">
        <w:rPr>
          <w:rFonts w:ascii="宋体" w:hAnsi="宋体" w:cs="Arial"/>
          <w:szCs w:val="21"/>
        </w:rPr>
        <w:t>(</w:t>
      </w:r>
      <w:r w:rsidRPr="007D2AD9">
        <w:rPr>
          <w:rFonts w:ascii="宋体" w:hAnsi="宋体" w:cs="Arial" w:hint="eastAsia"/>
          <w:szCs w:val="21"/>
        </w:rPr>
        <w:t>略</w:t>
      </w:r>
      <w:r w:rsidRPr="007D2AD9">
        <w:rPr>
          <w:rFonts w:ascii="宋体" w:hAnsi="宋体" w:cs="Arial"/>
          <w:szCs w:val="21"/>
        </w:rPr>
        <w:t>)</w:t>
      </w:r>
    </w:p>
    <w:p w:rsidR="008705C1" w:rsidRPr="007D2AD9" w:rsidRDefault="008705C1" w:rsidP="008705C1">
      <w:pPr>
        <w:widowControl/>
        <w:spacing w:line="440" w:lineRule="exact"/>
        <w:rPr>
          <w:rFonts w:ascii="宋体" w:cs="Arial"/>
          <w:b/>
          <w:szCs w:val="21"/>
        </w:rPr>
      </w:pPr>
      <w:r w:rsidRPr="002C07E2">
        <w:rPr>
          <w:rFonts w:ascii="Times New Roman"/>
          <w:noProof/>
          <w:szCs w:val="21"/>
        </w:rPr>
        <w:pict>
          <v:rect id="_x0000_s2050" style="position:absolute;left:0;text-align:left;margin-left:59.15pt;margin-top:-7.85pt;width:.75pt;height:.75pt;z-index:-251656192;mso-position-horizontal-relative:page" fillcolor="black" stroked="f">
            <v:path arrowok="t"/>
            <w10:wrap anchorx="page"/>
          </v:rect>
        </w:pict>
      </w:r>
      <w:r w:rsidRPr="002C07E2">
        <w:rPr>
          <w:rFonts w:ascii="Times New Roman"/>
          <w:noProof/>
          <w:szCs w:val="21"/>
        </w:rPr>
        <w:pict>
          <v:rect id="_x0000_s2051" style="position:absolute;left:0;text-align:left;margin-left:535.4pt;margin-top:-7.85pt;width:.75pt;height:.75pt;z-index:-251655168;mso-position-horizontal-relative:page" fillcolor="black" stroked="f">
            <v:path arrowok="t"/>
            <w10:wrap anchorx="page"/>
          </v:rect>
        </w:pict>
      </w:r>
      <w:r w:rsidRPr="007D2AD9">
        <w:rPr>
          <w:rFonts w:ascii="宋体" w:hAnsi="宋体" w:cs="Arial"/>
          <w:b/>
          <w:szCs w:val="21"/>
        </w:rPr>
        <w:t>4.</w:t>
      </w:r>
      <w:r w:rsidRPr="007D2AD9">
        <w:rPr>
          <w:rFonts w:ascii="宋体" w:hAnsi="宋体" w:cs="Arial" w:hint="eastAsia"/>
          <w:b/>
          <w:szCs w:val="21"/>
        </w:rPr>
        <w:t>低压配电箱</w:t>
      </w:r>
    </w:p>
    <w:p w:rsidR="008705C1" w:rsidRPr="007D2AD9" w:rsidRDefault="008705C1" w:rsidP="008705C1">
      <w:pPr>
        <w:spacing w:line="440" w:lineRule="exact"/>
        <w:rPr>
          <w:rFonts w:ascii="宋体" w:cs="Arial"/>
          <w:b/>
          <w:szCs w:val="21"/>
        </w:rPr>
      </w:pPr>
      <w:r w:rsidRPr="007D2AD9">
        <w:rPr>
          <w:rFonts w:ascii="宋体" w:hAnsi="宋体" w:cs="Arial"/>
          <w:b/>
          <w:szCs w:val="21"/>
        </w:rPr>
        <w:t>4.1.1</w:t>
      </w:r>
      <w:r w:rsidRPr="007D2AD9">
        <w:rPr>
          <w:rFonts w:ascii="宋体" w:hAnsi="宋体" w:cs="Arial" w:hint="eastAsia"/>
          <w:b/>
          <w:szCs w:val="21"/>
        </w:rPr>
        <w:t>基本技术参数及要求</w:t>
      </w:r>
    </w:p>
    <w:p w:rsidR="008705C1" w:rsidRPr="007D2AD9" w:rsidRDefault="008705C1" w:rsidP="008705C1">
      <w:pPr>
        <w:spacing w:line="440" w:lineRule="exact"/>
        <w:rPr>
          <w:rFonts w:ascii="宋体" w:cs="Arial"/>
          <w:szCs w:val="21"/>
        </w:rPr>
      </w:pPr>
      <w:r w:rsidRPr="007D2AD9">
        <w:rPr>
          <w:rFonts w:ascii="宋体" w:hAnsi="宋体" w:cs="Arial"/>
          <w:szCs w:val="21"/>
        </w:rPr>
        <w:t>4.1.2</w:t>
      </w:r>
      <w:r w:rsidRPr="007D2AD9">
        <w:rPr>
          <w:rFonts w:ascii="宋体" w:hAnsi="宋体" w:cs="Arial" w:hint="eastAsia"/>
          <w:szCs w:val="21"/>
        </w:rPr>
        <w:t>配电系统：</w:t>
      </w:r>
      <w:r w:rsidRPr="007D2AD9">
        <w:rPr>
          <w:rFonts w:ascii="宋体" w:hAnsi="宋体" w:cs="Arial"/>
          <w:szCs w:val="21"/>
        </w:rPr>
        <w:t xml:space="preserve">               </w:t>
      </w:r>
      <w:r w:rsidRPr="007D2AD9">
        <w:rPr>
          <w:rFonts w:ascii="宋体" w:hAnsi="宋体" w:cs="Arial" w:hint="eastAsia"/>
          <w:szCs w:val="21"/>
        </w:rPr>
        <w:t>（三相五线）；</w:t>
      </w:r>
    </w:p>
    <w:p w:rsidR="008705C1" w:rsidRPr="007D2AD9" w:rsidRDefault="008705C1" w:rsidP="008705C1">
      <w:pPr>
        <w:spacing w:line="440" w:lineRule="exact"/>
        <w:rPr>
          <w:rFonts w:ascii="宋体" w:cs="Arial"/>
          <w:szCs w:val="21"/>
        </w:rPr>
      </w:pPr>
      <w:r w:rsidRPr="007D2AD9">
        <w:rPr>
          <w:rFonts w:ascii="宋体" w:hAnsi="宋体" w:cs="Arial"/>
          <w:szCs w:val="21"/>
        </w:rPr>
        <w:t>4.1.3</w:t>
      </w:r>
      <w:r w:rsidRPr="007D2AD9">
        <w:rPr>
          <w:rFonts w:ascii="宋体" w:hAnsi="宋体" w:cs="Arial" w:hint="eastAsia"/>
          <w:szCs w:val="21"/>
        </w:rPr>
        <w:t>额定电压：</w:t>
      </w:r>
      <w:r w:rsidRPr="007D2AD9">
        <w:rPr>
          <w:rFonts w:ascii="宋体" w:hAnsi="宋体" w:cs="Arial"/>
          <w:szCs w:val="21"/>
        </w:rPr>
        <w:t xml:space="preserve">                  400VAC</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4.1.4</w:t>
      </w:r>
      <w:r w:rsidRPr="007D2AD9">
        <w:rPr>
          <w:rFonts w:ascii="宋体" w:hAnsi="宋体" w:cs="Arial" w:hint="eastAsia"/>
          <w:szCs w:val="21"/>
        </w:rPr>
        <w:t>最高工作电压：</w:t>
      </w:r>
      <w:r w:rsidRPr="007D2AD9">
        <w:rPr>
          <w:rFonts w:ascii="宋体" w:hAnsi="宋体" w:cs="Arial"/>
          <w:szCs w:val="21"/>
        </w:rPr>
        <w:t xml:space="preserve">              690VAC</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4.1.5</w:t>
      </w:r>
      <w:r w:rsidRPr="007D2AD9">
        <w:rPr>
          <w:rFonts w:ascii="宋体" w:hAnsi="宋体" w:cs="Arial" w:hint="eastAsia"/>
          <w:szCs w:val="21"/>
        </w:rPr>
        <w:t>额定绝缘电压：</w:t>
      </w:r>
      <w:r w:rsidRPr="007D2AD9">
        <w:rPr>
          <w:rFonts w:ascii="宋体" w:hAnsi="宋体" w:cs="Arial"/>
          <w:szCs w:val="21"/>
        </w:rPr>
        <w:t xml:space="preserve">              1000VAC/1200VDC</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4.1.6</w:t>
      </w:r>
      <w:r w:rsidRPr="007D2AD9">
        <w:rPr>
          <w:rFonts w:ascii="宋体" w:hAnsi="宋体" w:cs="Arial" w:hint="eastAsia"/>
          <w:szCs w:val="21"/>
        </w:rPr>
        <w:t>额定频率：</w:t>
      </w:r>
      <w:r w:rsidRPr="007D2AD9">
        <w:rPr>
          <w:rFonts w:ascii="宋体" w:hAnsi="宋体" w:cs="Arial"/>
          <w:szCs w:val="21"/>
        </w:rPr>
        <w:t xml:space="preserve">                  50/60Hz</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4.1.7</w:t>
      </w:r>
      <w:r w:rsidRPr="007D2AD9">
        <w:rPr>
          <w:rFonts w:ascii="宋体" w:hAnsi="宋体" w:cs="Arial" w:hint="eastAsia"/>
          <w:szCs w:val="21"/>
        </w:rPr>
        <w:t>额定分散系数：</w:t>
      </w:r>
      <w:r w:rsidRPr="007D2AD9">
        <w:rPr>
          <w:rFonts w:ascii="宋体" w:hAnsi="宋体" w:cs="Arial"/>
          <w:szCs w:val="21"/>
        </w:rPr>
        <w:t xml:space="preserve">              0.6~0.85</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4.1.8</w:t>
      </w:r>
      <w:r w:rsidRPr="007D2AD9">
        <w:rPr>
          <w:rFonts w:ascii="宋体" w:hAnsi="宋体" w:cs="Arial" w:hint="eastAsia"/>
          <w:szCs w:val="21"/>
        </w:rPr>
        <w:t>防护等级：</w:t>
      </w:r>
      <w:r w:rsidRPr="007D2AD9">
        <w:rPr>
          <w:rFonts w:ascii="宋体" w:hAnsi="宋体" w:cs="Arial"/>
          <w:szCs w:val="21"/>
        </w:rPr>
        <w:t xml:space="preserve">                 </w:t>
      </w:r>
      <w:r w:rsidRPr="007D2AD9">
        <w:rPr>
          <w:rFonts w:ascii="宋体" w:hAnsi="宋体" w:cs="Arial" w:hint="eastAsia"/>
          <w:szCs w:val="21"/>
        </w:rPr>
        <w:t>室内不低于</w:t>
      </w:r>
      <w:r w:rsidRPr="007D2AD9">
        <w:rPr>
          <w:rFonts w:ascii="宋体" w:hAnsi="宋体" w:cs="Arial"/>
          <w:szCs w:val="21"/>
        </w:rPr>
        <w:t>IP4</w:t>
      </w:r>
      <w:r w:rsidRPr="007D2AD9">
        <w:rPr>
          <w:rFonts w:ascii="宋体" w:cs="Arial"/>
          <w:szCs w:val="21"/>
        </w:rPr>
        <w:t>0</w:t>
      </w:r>
      <w:r w:rsidRPr="007D2AD9">
        <w:rPr>
          <w:rFonts w:ascii="宋体" w:hAnsi="宋体" w:cs="Arial" w:hint="eastAsia"/>
          <w:szCs w:val="21"/>
        </w:rPr>
        <w:t>；室外不低</w:t>
      </w:r>
      <w:r w:rsidRPr="007D2AD9">
        <w:rPr>
          <w:rFonts w:ascii="宋体" w:hAnsi="宋体" w:cs="Arial"/>
          <w:szCs w:val="21"/>
        </w:rPr>
        <w:t>IP55</w:t>
      </w:r>
    </w:p>
    <w:p w:rsidR="008705C1" w:rsidRPr="007D2AD9" w:rsidRDefault="008705C1" w:rsidP="008705C1">
      <w:pPr>
        <w:spacing w:line="440" w:lineRule="exact"/>
        <w:rPr>
          <w:rFonts w:ascii="宋体" w:cs="Arial"/>
          <w:szCs w:val="21"/>
        </w:rPr>
      </w:pPr>
      <w:r w:rsidRPr="007D2AD9">
        <w:rPr>
          <w:rFonts w:ascii="宋体" w:hAnsi="宋体" w:cs="Arial"/>
          <w:szCs w:val="21"/>
        </w:rPr>
        <w:t>4.1.9</w:t>
      </w:r>
      <w:r w:rsidRPr="007D2AD9">
        <w:rPr>
          <w:rFonts w:ascii="宋体" w:hAnsi="宋体" w:cs="Arial" w:hint="eastAsia"/>
          <w:szCs w:val="21"/>
        </w:rPr>
        <w:t>表面处理：</w:t>
      </w:r>
      <w:r w:rsidRPr="007D2AD9">
        <w:rPr>
          <w:rFonts w:ascii="宋体" w:hAnsi="宋体" w:cs="Arial"/>
          <w:szCs w:val="21"/>
        </w:rPr>
        <w:t xml:space="preserve">                </w:t>
      </w:r>
      <w:r w:rsidRPr="007D2AD9">
        <w:rPr>
          <w:rFonts w:ascii="宋体" w:hAnsi="宋体" w:hint="eastAsia"/>
          <w:szCs w:val="21"/>
        </w:rPr>
        <w:t>环氧树脂粉末</w:t>
      </w:r>
      <w:r w:rsidRPr="007D2AD9">
        <w:rPr>
          <w:rFonts w:ascii="宋体" w:hAnsi="宋体" w:cs="Arial" w:hint="eastAsia"/>
          <w:szCs w:val="21"/>
        </w:rPr>
        <w:t>静电喷涂；</w:t>
      </w:r>
    </w:p>
    <w:p w:rsidR="008705C1" w:rsidRPr="007D2AD9" w:rsidRDefault="008705C1" w:rsidP="008705C1">
      <w:pPr>
        <w:spacing w:line="440" w:lineRule="exact"/>
        <w:rPr>
          <w:rFonts w:ascii="宋体" w:cs="Arial"/>
          <w:szCs w:val="21"/>
        </w:rPr>
      </w:pPr>
      <w:r w:rsidRPr="007D2AD9">
        <w:rPr>
          <w:rFonts w:ascii="宋体" w:hAnsi="宋体" w:cs="Arial"/>
          <w:szCs w:val="21"/>
        </w:rPr>
        <w:t>4.1.10</w:t>
      </w:r>
      <w:r w:rsidRPr="007D2AD9">
        <w:rPr>
          <w:rFonts w:ascii="宋体" w:hAnsi="宋体" w:cs="Arial" w:hint="eastAsia"/>
          <w:szCs w:val="21"/>
        </w:rPr>
        <w:t>门开启度：</w:t>
      </w:r>
      <w:r w:rsidRPr="007D2AD9">
        <w:rPr>
          <w:rFonts w:ascii="宋体" w:hAnsi="宋体" w:cs="Arial"/>
          <w:szCs w:val="21"/>
        </w:rPr>
        <w:t xml:space="preserve">                 0</w:t>
      </w:r>
      <w:r w:rsidRPr="007D2AD9">
        <w:rPr>
          <w:rFonts w:ascii="宋体" w:hAnsi="宋体" w:cs="Arial" w:hint="eastAsia"/>
          <w:szCs w:val="21"/>
        </w:rPr>
        <w:t>°</w:t>
      </w:r>
      <w:r w:rsidRPr="007D2AD9">
        <w:rPr>
          <w:rFonts w:ascii="宋体" w:hAnsi="宋体" w:cs="Arial"/>
          <w:szCs w:val="21"/>
        </w:rPr>
        <w:t>~1</w:t>
      </w:r>
      <w:r w:rsidRPr="007D2AD9">
        <w:rPr>
          <w:rFonts w:ascii="宋体" w:cs="Arial"/>
          <w:szCs w:val="21"/>
        </w:rPr>
        <w:t>00</w:t>
      </w:r>
      <w:r w:rsidRPr="007D2AD9">
        <w:rPr>
          <w:rFonts w:ascii="宋体" w:cs="Arial" w:hint="eastAsia"/>
          <w:szCs w:val="21"/>
        </w:rPr>
        <w:t>°</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4.1.11</w:t>
      </w:r>
      <w:r w:rsidRPr="007D2AD9">
        <w:rPr>
          <w:rFonts w:ascii="宋体" w:hAnsi="宋体" w:cs="Arial" w:hint="eastAsia"/>
          <w:szCs w:val="21"/>
        </w:rPr>
        <w:t>柜体颜色：</w:t>
      </w:r>
      <w:r w:rsidRPr="007D2AD9">
        <w:rPr>
          <w:rFonts w:ascii="宋体" w:hAnsi="宋体" w:cs="Arial"/>
          <w:szCs w:val="21"/>
        </w:rPr>
        <w:t xml:space="preserve">                 </w:t>
      </w:r>
      <w:r w:rsidRPr="007D2AD9">
        <w:rPr>
          <w:rFonts w:ascii="宋体" w:hAnsi="宋体" w:cs="Arial" w:hint="eastAsia"/>
          <w:szCs w:val="21"/>
        </w:rPr>
        <w:t>按国标</w:t>
      </w:r>
      <w:r w:rsidRPr="007D2AD9">
        <w:rPr>
          <w:rFonts w:ascii="宋体" w:hAnsi="宋体" w:cs="Arial"/>
          <w:szCs w:val="21"/>
        </w:rPr>
        <w:t>RAL7032</w:t>
      </w:r>
      <w:r w:rsidRPr="007D2AD9">
        <w:rPr>
          <w:rFonts w:ascii="宋体" w:hAnsi="宋体" w:cs="Arial" w:hint="eastAsia"/>
          <w:szCs w:val="21"/>
        </w:rPr>
        <w:t>或业主指定</w:t>
      </w:r>
    </w:p>
    <w:p w:rsidR="008705C1" w:rsidRPr="007D2AD9" w:rsidRDefault="008705C1" w:rsidP="008705C1">
      <w:pPr>
        <w:spacing w:line="440" w:lineRule="exact"/>
        <w:rPr>
          <w:rFonts w:ascii="宋体" w:cs="Arial"/>
          <w:b/>
          <w:szCs w:val="21"/>
        </w:rPr>
      </w:pPr>
      <w:r w:rsidRPr="007D2AD9">
        <w:rPr>
          <w:rFonts w:ascii="宋体" w:hAnsi="宋体" w:cs="Arial"/>
          <w:b/>
          <w:szCs w:val="21"/>
        </w:rPr>
        <w:t>5</w:t>
      </w:r>
      <w:r w:rsidRPr="007D2AD9">
        <w:rPr>
          <w:rFonts w:ascii="宋体" w:hAnsi="宋体" w:cs="Arial" w:hint="eastAsia"/>
          <w:b/>
          <w:szCs w:val="21"/>
        </w:rPr>
        <w:t>电气设备二次回路电压</w:t>
      </w:r>
    </w:p>
    <w:p w:rsidR="008705C1" w:rsidRPr="007D2AD9" w:rsidRDefault="008705C1" w:rsidP="008705C1">
      <w:pPr>
        <w:spacing w:line="440" w:lineRule="exact"/>
        <w:rPr>
          <w:rFonts w:ascii="宋体" w:cs="Arial"/>
          <w:szCs w:val="21"/>
        </w:rPr>
      </w:pPr>
      <w:r w:rsidRPr="007D2AD9">
        <w:rPr>
          <w:rFonts w:ascii="宋体" w:hAnsi="宋体" w:cs="Arial"/>
          <w:szCs w:val="21"/>
        </w:rPr>
        <w:t>5.1</w:t>
      </w:r>
      <w:r w:rsidRPr="007D2AD9">
        <w:rPr>
          <w:rFonts w:ascii="宋体" w:hAnsi="宋体" w:cs="Arial" w:hint="eastAsia"/>
          <w:szCs w:val="21"/>
        </w:rPr>
        <w:t>电气设备控制、保护、信号回路电压为</w:t>
      </w:r>
      <w:r w:rsidRPr="007D2AD9">
        <w:rPr>
          <w:rFonts w:ascii="宋体" w:hAnsi="宋体" w:cs="Arial"/>
          <w:szCs w:val="21"/>
        </w:rPr>
        <w:t>AC220V</w:t>
      </w:r>
      <w:r w:rsidRPr="007D2AD9">
        <w:rPr>
          <w:rFonts w:ascii="宋体" w:hAnsi="宋体" w:cs="Arial" w:hint="eastAsia"/>
          <w:szCs w:val="21"/>
        </w:rPr>
        <w:t>。在上述数值的</w:t>
      </w:r>
      <w:r w:rsidRPr="007D2AD9">
        <w:rPr>
          <w:rFonts w:ascii="宋体" w:hAnsi="宋体" w:cs="Arial"/>
          <w:szCs w:val="21"/>
        </w:rPr>
        <w:t>80%~120%</w:t>
      </w:r>
      <w:r w:rsidRPr="007D2AD9">
        <w:rPr>
          <w:rFonts w:ascii="宋体" w:hAnsi="宋体" w:cs="Arial" w:hint="eastAsia"/>
          <w:szCs w:val="21"/>
        </w:rPr>
        <w:t>范围内，各种电气设备动作准确可靠。端子额定电压不低于</w:t>
      </w:r>
      <w:r w:rsidRPr="007D2AD9">
        <w:rPr>
          <w:rFonts w:ascii="宋体" w:hAnsi="宋体" w:cs="Arial"/>
          <w:szCs w:val="21"/>
        </w:rPr>
        <w:t>500V</w:t>
      </w:r>
      <w:r w:rsidRPr="007D2AD9">
        <w:rPr>
          <w:rFonts w:ascii="宋体" w:hAnsi="宋体" w:cs="Arial" w:hint="eastAsia"/>
          <w:szCs w:val="21"/>
        </w:rPr>
        <w:t>，额定电流不小于</w:t>
      </w:r>
      <w:r w:rsidRPr="007D2AD9">
        <w:rPr>
          <w:rFonts w:ascii="宋体" w:hAnsi="宋体" w:cs="Arial"/>
          <w:szCs w:val="21"/>
        </w:rPr>
        <w:t>5A</w:t>
      </w:r>
      <w:r w:rsidRPr="007D2AD9">
        <w:rPr>
          <w:rFonts w:ascii="宋体" w:hAnsi="宋体" w:cs="Arial" w:hint="eastAsia"/>
          <w:szCs w:val="21"/>
        </w:rPr>
        <w:t>，具有隔板、</w:t>
      </w:r>
      <w:proofErr w:type="gramStart"/>
      <w:r w:rsidRPr="007D2AD9">
        <w:rPr>
          <w:rFonts w:ascii="宋体" w:hAnsi="宋体" w:cs="Arial" w:hint="eastAsia"/>
          <w:szCs w:val="21"/>
        </w:rPr>
        <w:t>标号线套和</w:t>
      </w:r>
      <w:proofErr w:type="gramEnd"/>
      <w:r w:rsidRPr="007D2AD9">
        <w:rPr>
          <w:rFonts w:ascii="宋体" w:hAnsi="宋体" w:cs="Arial" w:hint="eastAsia"/>
          <w:szCs w:val="21"/>
        </w:rPr>
        <w:t>端子螺丝。每个端子排都标以编号。电流端子额定电流不小于</w:t>
      </w:r>
      <w:r w:rsidRPr="007D2AD9">
        <w:rPr>
          <w:rFonts w:ascii="宋体" w:hAnsi="宋体" w:cs="Arial"/>
          <w:szCs w:val="21"/>
        </w:rPr>
        <w:t>20A</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5.2</w:t>
      </w:r>
      <w:r w:rsidRPr="007D2AD9">
        <w:rPr>
          <w:rFonts w:ascii="宋体" w:hAnsi="宋体" w:cs="Arial" w:hint="eastAsia"/>
          <w:szCs w:val="21"/>
        </w:rPr>
        <w:t>断路器的合闸电压在上述数值的</w:t>
      </w:r>
      <w:r w:rsidRPr="007D2AD9">
        <w:rPr>
          <w:rFonts w:ascii="宋体" w:hAnsi="宋体" w:cs="Arial"/>
          <w:szCs w:val="21"/>
        </w:rPr>
        <w:t>85%~110%</w:t>
      </w:r>
      <w:r w:rsidRPr="007D2AD9">
        <w:rPr>
          <w:rFonts w:ascii="宋体" w:hAnsi="宋体" w:cs="Arial" w:hint="eastAsia"/>
          <w:szCs w:val="21"/>
        </w:rPr>
        <w:t>范围内能关合；在上述数值的</w:t>
      </w:r>
      <w:r w:rsidRPr="007D2AD9">
        <w:rPr>
          <w:rFonts w:ascii="宋体" w:hAnsi="宋体" w:cs="Arial"/>
          <w:szCs w:val="21"/>
        </w:rPr>
        <w:t>75%~110%</w:t>
      </w:r>
      <w:r w:rsidRPr="007D2AD9">
        <w:rPr>
          <w:rFonts w:ascii="宋体" w:hAnsi="宋体" w:cs="Arial" w:hint="eastAsia"/>
          <w:szCs w:val="21"/>
        </w:rPr>
        <w:t>范围内能在无负荷情况下关合。</w:t>
      </w:r>
    </w:p>
    <w:p w:rsidR="008705C1" w:rsidRPr="007D2AD9" w:rsidRDefault="008705C1" w:rsidP="008705C1">
      <w:pPr>
        <w:spacing w:line="440" w:lineRule="exact"/>
        <w:rPr>
          <w:rFonts w:ascii="宋体" w:cs="Arial"/>
          <w:szCs w:val="21"/>
        </w:rPr>
      </w:pPr>
      <w:r w:rsidRPr="007D2AD9">
        <w:rPr>
          <w:rFonts w:ascii="宋体" w:hAnsi="宋体" w:cs="Arial"/>
          <w:szCs w:val="21"/>
        </w:rPr>
        <w:t>5.3</w:t>
      </w:r>
      <w:r w:rsidRPr="007D2AD9">
        <w:rPr>
          <w:rFonts w:ascii="宋体" w:hAnsi="宋体" w:cs="Arial" w:hint="eastAsia"/>
          <w:szCs w:val="21"/>
        </w:rPr>
        <w:t>断路器的跳闸电压在上述数值的</w:t>
      </w:r>
      <w:r w:rsidRPr="007D2AD9">
        <w:rPr>
          <w:rFonts w:ascii="宋体" w:hAnsi="宋体" w:cs="Arial"/>
          <w:szCs w:val="21"/>
        </w:rPr>
        <w:t>70%~110%</w:t>
      </w:r>
      <w:r w:rsidRPr="007D2AD9">
        <w:rPr>
          <w:rFonts w:ascii="宋体" w:hAnsi="宋体" w:cs="Arial" w:hint="eastAsia"/>
          <w:szCs w:val="21"/>
        </w:rPr>
        <w:t>范围内能可靠地分闸；</w:t>
      </w:r>
    </w:p>
    <w:p w:rsidR="008705C1" w:rsidRPr="007D2AD9" w:rsidRDefault="008705C1" w:rsidP="008705C1">
      <w:pPr>
        <w:spacing w:line="440" w:lineRule="exact"/>
        <w:rPr>
          <w:rFonts w:ascii="宋体" w:cs="Arial"/>
          <w:szCs w:val="21"/>
        </w:rPr>
      </w:pPr>
      <w:r w:rsidRPr="007D2AD9">
        <w:rPr>
          <w:rFonts w:ascii="宋体" w:hAnsi="宋体" w:cs="Arial"/>
          <w:szCs w:val="21"/>
        </w:rPr>
        <w:t>5.4</w:t>
      </w:r>
      <w:r w:rsidRPr="007D2AD9">
        <w:rPr>
          <w:rFonts w:ascii="宋体" w:hAnsi="宋体" w:cs="Arial" w:hint="eastAsia"/>
          <w:szCs w:val="21"/>
        </w:rPr>
        <w:t>所有电子设备和继电器在高次谐波电压畸变率不大于</w:t>
      </w:r>
      <w:r w:rsidRPr="007D2AD9">
        <w:rPr>
          <w:rFonts w:ascii="宋体" w:hAnsi="宋体" w:cs="Arial"/>
          <w:szCs w:val="21"/>
        </w:rPr>
        <w:t>8%</w:t>
      </w:r>
      <w:r w:rsidRPr="007D2AD9">
        <w:rPr>
          <w:rFonts w:ascii="宋体" w:hAnsi="宋体" w:cs="Arial" w:hint="eastAsia"/>
          <w:szCs w:val="21"/>
        </w:rPr>
        <w:t>的条件下能正常运行；</w:t>
      </w:r>
    </w:p>
    <w:p w:rsidR="008705C1" w:rsidRPr="007D2AD9" w:rsidRDefault="008705C1" w:rsidP="008705C1">
      <w:pPr>
        <w:spacing w:line="440" w:lineRule="exact"/>
        <w:rPr>
          <w:rFonts w:ascii="宋体" w:cs="Arial"/>
          <w:b/>
          <w:szCs w:val="21"/>
        </w:rPr>
      </w:pPr>
      <w:r w:rsidRPr="007D2AD9">
        <w:rPr>
          <w:rFonts w:ascii="宋体" w:hAnsi="宋体" w:cs="Arial"/>
          <w:b/>
          <w:szCs w:val="21"/>
        </w:rPr>
        <w:t>6.</w:t>
      </w:r>
      <w:r w:rsidRPr="007D2AD9">
        <w:rPr>
          <w:rFonts w:ascii="宋体" w:hAnsi="宋体" w:cs="Arial" w:hint="eastAsia"/>
          <w:b/>
          <w:szCs w:val="21"/>
        </w:rPr>
        <w:t>技术性能</w:t>
      </w:r>
    </w:p>
    <w:p w:rsidR="008705C1" w:rsidRPr="007D2AD9" w:rsidRDefault="008705C1" w:rsidP="008705C1">
      <w:pPr>
        <w:spacing w:line="440" w:lineRule="exact"/>
        <w:rPr>
          <w:rFonts w:ascii="宋体" w:cs="Arial"/>
          <w:szCs w:val="21"/>
        </w:rPr>
      </w:pPr>
      <w:r w:rsidRPr="007D2AD9">
        <w:rPr>
          <w:rFonts w:ascii="宋体" w:hAnsi="宋体" w:cs="Arial"/>
          <w:szCs w:val="21"/>
        </w:rPr>
        <w:t>6.1</w:t>
      </w:r>
      <w:r w:rsidRPr="007D2AD9">
        <w:rPr>
          <w:rFonts w:ascii="宋体" w:hAnsi="宋体" w:cs="Arial" w:hint="eastAsia"/>
          <w:szCs w:val="21"/>
        </w:rPr>
        <w:t>电气间隙：</w:t>
      </w:r>
    </w:p>
    <w:p w:rsidR="008705C1" w:rsidRPr="007D2AD9" w:rsidRDefault="008705C1" w:rsidP="008705C1">
      <w:pPr>
        <w:spacing w:line="440" w:lineRule="exact"/>
        <w:rPr>
          <w:rFonts w:ascii="宋体" w:cs="Arial"/>
          <w:szCs w:val="21"/>
        </w:rPr>
      </w:pPr>
      <w:r w:rsidRPr="007D2AD9">
        <w:rPr>
          <w:rFonts w:ascii="宋体" w:hAnsi="宋体" w:cs="Arial"/>
          <w:szCs w:val="21"/>
        </w:rPr>
        <w:t>6.2</w:t>
      </w:r>
      <w:r w:rsidRPr="007D2AD9">
        <w:rPr>
          <w:rFonts w:ascii="宋体" w:hAnsi="宋体" w:cs="Arial" w:hint="eastAsia"/>
          <w:szCs w:val="21"/>
        </w:rPr>
        <w:t>电气间隙：</w:t>
      </w:r>
      <w:r w:rsidRPr="007D2AD9">
        <w:rPr>
          <w:rFonts w:ascii="宋体" w:hAnsi="宋体" w:cs="Arial"/>
          <w:szCs w:val="21"/>
        </w:rPr>
        <w:t>10mm</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6.3</w:t>
      </w:r>
      <w:r w:rsidRPr="007D2AD9">
        <w:rPr>
          <w:rFonts w:ascii="宋体" w:hAnsi="宋体" w:cs="Arial" w:hint="eastAsia"/>
          <w:szCs w:val="21"/>
        </w:rPr>
        <w:t>爬电间隙：</w:t>
      </w:r>
      <w:r w:rsidRPr="007D2AD9">
        <w:rPr>
          <w:rFonts w:ascii="宋体" w:hAnsi="宋体" w:cs="Arial"/>
          <w:szCs w:val="21"/>
        </w:rPr>
        <w:t>12mm</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6.4</w:t>
      </w:r>
      <w:r w:rsidRPr="007D2AD9">
        <w:rPr>
          <w:rFonts w:ascii="宋体" w:hAnsi="宋体" w:cs="Arial" w:hint="eastAsia"/>
          <w:szCs w:val="21"/>
        </w:rPr>
        <w:t>间隔距离：符合</w:t>
      </w:r>
      <w:r w:rsidRPr="007D2AD9">
        <w:rPr>
          <w:rFonts w:ascii="宋体" w:hAnsi="宋体" w:cs="Arial"/>
          <w:szCs w:val="21"/>
        </w:rPr>
        <w:t>JB4012-85</w:t>
      </w:r>
      <w:r w:rsidRPr="007D2AD9">
        <w:rPr>
          <w:rFonts w:ascii="宋体" w:hAnsi="宋体" w:cs="Arial" w:hint="eastAsia"/>
          <w:szCs w:val="21"/>
        </w:rPr>
        <w:t>《低压空气式隔离器开关、隔离开关及熔断器组合电器》的</w:t>
      </w:r>
      <w:r w:rsidRPr="007D2AD9">
        <w:rPr>
          <w:rFonts w:ascii="宋体" w:hAnsi="宋体" w:cs="Arial" w:hint="eastAsia"/>
          <w:szCs w:val="21"/>
        </w:rPr>
        <w:lastRenderedPageBreak/>
        <w:t>有关要求，同时应考虑到制造公差和由于磨损而造成的尺寸变化；</w:t>
      </w:r>
    </w:p>
    <w:p w:rsidR="008705C1" w:rsidRPr="007D2AD9" w:rsidRDefault="008705C1" w:rsidP="008705C1">
      <w:pPr>
        <w:spacing w:line="440" w:lineRule="exact"/>
        <w:rPr>
          <w:rFonts w:ascii="宋体" w:cs="Arial"/>
          <w:szCs w:val="21"/>
        </w:rPr>
      </w:pPr>
      <w:r w:rsidRPr="007D2AD9">
        <w:rPr>
          <w:rFonts w:ascii="宋体" w:hAnsi="宋体" w:cs="Arial"/>
          <w:szCs w:val="21"/>
        </w:rPr>
        <w:t>6.5</w:t>
      </w:r>
      <w:r w:rsidRPr="007D2AD9">
        <w:rPr>
          <w:rFonts w:ascii="宋体" w:hAnsi="宋体" w:cs="Arial" w:hint="eastAsia"/>
          <w:szCs w:val="21"/>
        </w:rPr>
        <w:t>温升：符合</w:t>
      </w:r>
      <w:r w:rsidRPr="007D2AD9">
        <w:rPr>
          <w:rFonts w:ascii="宋体" w:hAnsi="宋体" w:cs="Arial"/>
          <w:szCs w:val="21"/>
        </w:rPr>
        <w:t>IEC947-1</w:t>
      </w:r>
      <w:r w:rsidRPr="007D2AD9">
        <w:rPr>
          <w:rFonts w:ascii="宋体" w:hAnsi="宋体" w:cs="Arial" w:hint="eastAsia"/>
          <w:szCs w:val="21"/>
        </w:rPr>
        <w:t>有关温升的规定；</w:t>
      </w:r>
    </w:p>
    <w:p w:rsidR="008705C1" w:rsidRPr="007D2AD9" w:rsidRDefault="008705C1" w:rsidP="008705C1">
      <w:pPr>
        <w:spacing w:line="440" w:lineRule="exact"/>
        <w:rPr>
          <w:rFonts w:ascii="宋体" w:cs="Arial"/>
          <w:szCs w:val="21"/>
        </w:rPr>
      </w:pPr>
      <w:r w:rsidRPr="007D2AD9">
        <w:rPr>
          <w:rFonts w:ascii="宋体" w:hAnsi="宋体" w:cs="Arial"/>
          <w:szCs w:val="21"/>
        </w:rPr>
        <w:t>6.6</w:t>
      </w:r>
      <w:r w:rsidRPr="007D2AD9">
        <w:rPr>
          <w:rFonts w:ascii="宋体" w:hAnsi="宋体" w:cs="Arial" w:hint="eastAsia"/>
          <w:szCs w:val="21"/>
        </w:rPr>
        <w:t>连接外部绝缘导线的端子：不大于</w:t>
      </w:r>
      <w:r w:rsidRPr="007D2AD9">
        <w:rPr>
          <w:rFonts w:ascii="宋体" w:hAnsi="宋体" w:cs="Arial"/>
          <w:szCs w:val="21"/>
        </w:rPr>
        <w:t>70K</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6.7</w:t>
      </w:r>
      <w:r w:rsidRPr="007D2AD9">
        <w:rPr>
          <w:rFonts w:ascii="宋体" w:hAnsi="宋体" w:cs="Arial" w:hint="eastAsia"/>
          <w:szCs w:val="21"/>
        </w:rPr>
        <w:t>母线固定连接处（铜</w:t>
      </w:r>
      <w:r w:rsidRPr="007D2AD9">
        <w:rPr>
          <w:rFonts w:ascii="宋体" w:cs="Arial"/>
          <w:szCs w:val="21"/>
        </w:rPr>
        <w:t>-</w:t>
      </w:r>
      <w:r w:rsidRPr="007D2AD9">
        <w:rPr>
          <w:rFonts w:ascii="宋体" w:hAnsi="宋体" w:cs="Arial" w:hint="eastAsia"/>
          <w:szCs w:val="21"/>
        </w:rPr>
        <w:t>铜）：不大于</w:t>
      </w:r>
      <w:r w:rsidRPr="007D2AD9">
        <w:rPr>
          <w:rFonts w:ascii="宋体" w:hAnsi="宋体" w:cs="Arial"/>
          <w:szCs w:val="21"/>
        </w:rPr>
        <w:t>50K</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6.8</w:t>
      </w:r>
      <w:r w:rsidRPr="007D2AD9">
        <w:rPr>
          <w:rFonts w:ascii="宋体" w:hAnsi="宋体" w:cs="Arial" w:hint="eastAsia"/>
          <w:szCs w:val="21"/>
        </w:rPr>
        <w:t>操作手柄：金属的不大于</w:t>
      </w:r>
      <w:r w:rsidRPr="007D2AD9">
        <w:rPr>
          <w:rFonts w:ascii="宋体" w:hAnsi="宋体" w:cs="Arial"/>
          <w:szCs w:val="21"/>
        </w:rPr>
        <w:t>15K</w:t>
      </w:r>
      <w:r w:rsidRPr="007D2AD9">
        <w:rPr>
          <w:rFonts w:ascii="宋体" w:hAnsi="宋体" w:cs="Arial" w:hint="eastAsia"/>
          <w:szCs w:val="21"/>
        </w:rPr>
        <w:t>，绝缘材料的不大于</w:t>
      </w:r>
      <w:r w:rsidRPr="007D2AD9">
        <w:rPr>
          <w:rFonts w:ascii="宋体" w:hAnsi="宋体" w:cs="Arial"/>
          <w:szCs w:val="21"/>
        </w:rPr>
        <w:t>25K</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szCs w:val="21"/>
        </w:rPr>
        <w:t>6.9</w:t>
      </w:r>
      <w:r w:rsidRPr="007D2AD9">
        <w:rPr>
          <w:rFonts w:ascii="宋体" w:hAnsi="宋体" w:cs="Arial" w:hint="eastAsia"/>
          <w:szCs w:val="21"/>
        </w:rPr>
        <w:t>可接触的外壳和覆板：金属表面不大于</w:t>
      </w:r>
      <w:r w:rsidRPr="007D2AD9">
        <w:rPr>
          <w:rFonts w:ascii="宋体" w:hAnsi="宋体" w:cs="Arial"/>
          <w:szCs w:val="21"/>
        </w:rPr>
        <w:t>30K</w:t>
      </w:r>
      <w:r w:rsidRPr="007D2AD9">
        <w:rPr>
          <w:rFonts w:ascii="宋体" w:hAnsi="宋体" w:cs="Arial" w:hint="eastAsia"/>
          <w:szCs w:val="21"/>
        </w:rPr>
        <w:t>，绝缘表面不大于</w:t>
      </w:r>
      <w:r w:rsidRPr="007D2AD9">
        <w:rPr>
          <w:rFonts w:ascii="宋体" w:hAnsi="宋体" w:cs="Arial"/>
          <w:szCs w:val="21"/>
        </w:rPr>
        <w:t>40K</w:t>
      </w:r>
      <w:r w:rsidRPr="007D2AD9">
        <w:rPr>
          <w:rFonts w:ascii="宋体" w:hAnsi="宋体" w:cs="Arial" w:hint="eastAsia"/>
          <w:szCs w:val="21"/>
        </w:rPr>
        <w:t>；</w:t>
      </w:r>
    </w:p>
    <w:p w:rsidR="008705C1" w:rsidRPr="007D2AD9" w:rsidRDefault="008705C1" w:rsidP="008705C1">
      <w:pPr>
        <w:spacing w:line="440" w:lineRule="exact"/>
        <w:rPr>
          <w:rFonts w:ascii="宋体" w:cs="Arial"/>
          <w:b/>
          <w:szCs w:val="21"/>
        </w:rPr>
      </w:pPr>
      <w:r w:rsidRPr="007D2AD9">
        <w:rPr>
          <w:rFonts w:ascii="宋体" w:hAnsi="宋体" w:cs="Arial"/>
          <w:b/>
          <w:szCs w:val="21"/>
        </w:rPr>
        <w:t>7.</w:t>
      </w:r>
      <w:r w:rsidRPr="007D2AD9">
        <w:rPr>
          <w:rFonts w:ascii="宋体" w:hAnsi="宋体" w:cs="Arial"/>
          <w:szCs w:val="21"/>
        </w:rPr>
        <w:t xml:space="preserve"> </w:t>
      </w:r>
      <w:r w:rsidRPr="007D2AD9">
        <w:rPr>
          <w:rFonts w:ascii="宋体" w:hAnsi="宋体" w:cs="Arial" w:hint="eastAsia"/>
          <w:b/>
          <w:szCs w:val="21"/>
        </w:rPr>
        <w:t>箱体结构</w:t>
      </w:r>
      <w:r w:rsidRPr="007D2AD9">
        <w:rPr>
          <w:rFonts w:ascii="宋体" w:hAnsi="宋体" w:cs="Arial"/>
          <w:b/>
          <w:szCs w:val="21"/>
        </w:rPr>
        <w:t xml:space="preserve"> </w:t>
      </w:r>
    </w:p>
    <w:p w:rsidR="008705C1" w:rsidRPr="007D2AD9" w:rsidRDefault="008705C1" w:rsidP="008705C1">
      <w:pPr>
        <w:spacing w:line="440" w:lineRule="exact"/>
        <w:rPr>
          <w:rFonts w:ascii="宋体" w:cs="Arial"/>
          <w:szCs w:val="21"/>
        </w:rPr>
      </w:pPr>
      <w:r w:rsidRPr="007D2AD9">
        <w:rPr>
          <w:rFonts w:ascii="宋体" w:hAnsi="宋体" w:cs="Arial"/>
          <w:szCs w:val="21"/>
        </w:rPr>
        <w:t>7.1.1</w:t>
      </w:r>
      <w:r w:rsidRPr="007D2AD9">
        <w:rPr>
          <w:rFonts w:ascii="宋体" w:hAnsi="宋体" w:cs="Arial" w:hint="eastAsia"/>
          <w:szCs w:val="21"/>
        </w:rPr>
        <w:t>箱体采用优质冷扎钢板厚度不小于</w:t>
      </w:r>
      <w:r w:rsidRPr="007D2AD9">
        <w:rPr>
          <w:rFonts w:ascii="宋体" w:hAnsi="宋体" w:cs="Arial"/>
          <w:szCs w:val="21"/>
        </w:rPr>
        <w:t>2</w:t>
      </w:r>
      <w:r w:rsidRPr="007D2AD9">
        <w:rPr>
          <w:rFonts w:ascii="宋体" w:hAnsi="宋体" w:cs="Arial" w:hint="eastAsia"/>
          <w:szCs w:val="21"/>
        </w:rPr>
        <w:t>毫米；门板、电气元件安装板厚度不小于</w:t>
      </w:r>
      <w:r w:rsidRPr="007D2AD9">
        <w:rPr>
          <w:rFonts w:ascii="宋体" w:hAnsi="宋体" w:cs="Arial"/>
          <w:szCs w:val="21"/>
        </w:rPr>
        <w:t>2.5</w:t>
      </w:r>
      <w:r w:rsidRPr="007D2AD9">
        <w:rPr>
          <w:rFonts w:ascii="宋体" w:hAnsi="宋体" w:cs="Arial" w:hint="eastAsia"/>
          <w:szCs w:val="21"/>
        </w:rPr>
        <w:t>毫米；所有照明、事故照明箱均采用双层门保护，二层防护门和元件安装板相对外壳为独立单元，能自由开启（二层门不能使用螺栓硬连接，需用专用铰链连接，便于施工安装。）</w:t>
      </w:r>
    </w:p>
    <w:p w:rsidR="008705C1" w:rsidRPr="007D2AD9" w:rsidRDefault="008705C1" w:rsidP="008705C1">
      <w:pPr>
        <w:spacing w:line="440" w:lineRule="exact"/>
        <w:rPr>
          <w:rFonts w:ascii="宋体" w:cs="Arial"/>
          <w:szCs w:val="21"/>
        </w:rPr>
      </w:pPr>
      <w:r w:rsidRPr="007D2AD9">
        <w:rPr>
          <w:rFonts w:ascii="宋体" w:hAnsi="宋体" w:cs="Arial"/>
          <w:szCs w:val="21"/>
        </w:rPr>
        <w:t>7.1.2</w:t>
      </w:r>
      <w:r w:rsidRPr="007D2AD9">
        <w:rPr>
          <w:rFonts w:ascii="宋体" w:hAnsi="宋体" w:cs="Arial" w:hint="eastAsia"/>
          <w:szCs w:val="21"/>
        </w:rPr>
        <w:t>低压配电</w:t>
      </w:r>
      <w:proofErr w:type="gramStart"/>
      <w:r w:rsidRPr="007D2AD9">
        <w:rPr>
          <w:rFonts w:ascii="宋体" w:hAnsi="宋体" w:cs="Arial" w:hint="eastAsia"/>
          <w:szCs w:val="21"/>
        </w:rPr>
        <w:t>箱具有</w:t>
      </w:r>
      <w:proofErr w:type="gramEnd"/>
      <w:r w:rsidRPr="007D2AD9">
        <w:rPr>
          <w:rFonts w:ascii="宋体" w:hAnsi="宋体" w:cs="Arial" w:hint="eastAsia"/>
          <w:szCs w:val="21"/>
        </w:rPr>
        <w:t>整洁的外观设计。所有组件安装在配电柜内并不得阻碍端子的接线。进出线需用护套以防止金属尖刺损伤导线。安装尺寸如下：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841"/>
        <w:gridCol w:w="2841"/>
      </w:tblGrid>
      <w:tr w:rsidR="008705C1" w:rsidRPr="007D2AD9" w:rsidTr="00031133">
        <w:tc>
          <w:tcPr>
            <w:tcW w:w="2840" w:type="dxa"/>
          </w:tcPr>
          <w:p w:rsidR="008705C1" w:rsidRPr="007D2AD9" w:rsidRDefault="008705C1" w:rsidP="00031133">
            <w:pPr>
              <w:spacing w:line="440" w:lineRule="exact"/>
              <w:rPr>
                <w:rFonts w:ascii="宋体" w:cs="Arial"/>
                <w:szCs w:val="21"/>
              </w:rPr>
            </w:pPr>
            <w:r w:rsidRPr="007D2AD9">
              <w:rPr>
                <w:rFonts w:ascii="宋体" w:hAnsi="宋体" w:cs="Arial" w:hint="eastAsia"/>
                <w:szCs w:val="21"/>
              </w:rPr>
              <w:t>箱体高度（</w:t>
            </w:r>
            <w:r w:rsidRPr="007D2AD9">
              <w:rPr>
                <w:rFonts w:ascii="宋体" w:hAnsi="宋体" w:cs="Arial"/>
                <w:szCs w:val="21"/>
              </w:rPr>
              <w:t>m</w:t>
            </w:r>
            <w:r w:rsidRPr="007D2AD9">
              <w:rPr>
                <w:rFonts w:ascii="宋体" w:hAnsi="宋体" w:cs="Arial" w:hint="eastAsia"/>
                <w:szCs w:val="21"/>
              </w:rPr>
              <w:t>）</w:t>
            </w:r>
          </w:p>
        </w:tc>
        <w:tc>
          <w:tcPr>
            <w:tcW w:w="2841" w:type="dxa"/>
          </w:tcPr>
          <w:p w:rsidR="008705C1" w:rsidRPr="007D2AD9" w:rsidRDefault="008705C1" w:rsidP="00031133">
            <w:pPr>
              <w:spacing w:line="440" w:lineRule="exact"/>
              <w:rPr>
                <w:rFonts w:ascii="宋体" w:cs="Arial"/>
                <w:szCs w:val="21"/>
              </w:rPr>
            </w:pPr>
            <w:r w:rsidRPr="007D2AD9">
              <w:rPr>
                <w:rFonts w:ascii="宋体" w:hAnsi="宋体" w:cs="Arial" w:hint="eastAsia"/>
                <w:szCs w:val="21"/>
              </w:rPr>
              <w:t>底边距地（</w:t>
            </w:r>
            <w:r w:rsidRPr="007D2AD9">
              <w:rPr>
                <w:rFonts w:ascii="宋体" w:hAnsi="宋体" w:cs="Arial"/>
                <w:szCs w:val="21"/>
              </w:rPr>
              <w:t>m</w:t>
            </w:r>
            <w:r w:rsidRPr="007D2AD9">
              <w:rPr>
                <w:rFonts w:ascii="宋体" w:hAnsi="宋体" w:cs="Arial" w:hint="eastAsia"/>
                <w:szCs w:val="21"/>
              </w:rPr>
              <w:t>）</w:t>
            </w:r>
          </w:p>
        </w:tc>
        <w:tc>
          <w:tcPr>
            <w:tcW w:w="2841" w:type="dxa"/>
          </w:tcPr>
          <w:p w:rsidR="008705C1" w:rsidRPr="007D2AD9" w:rsidRDefault="008705C1" w:rsidP="00031133">
            <w:pPr>
              <w:spacing w:line="440" w:lineRule="exact"/>
              <w:rPr>
                <w:rFonts w:ascii="宋体" w:cs="Arial"/>
                <w:szCs w:val="21"/>
              </w:rPr>
            </w:pPr>
            <w:r w:rsidRPr="007D2AD9">
              <w:rPr>
                <w:rFonts w:ascii="宋体" w:hAnsi="宋体" w:cs="Arial" w:hint="eastAsia"/>
                <w:szCs w:val="21"/>
              </w:rPr>
              <w:t>备注</w:t>
            </w:r>
          </w:p>
        </w:tc>
      </w:tr>
      <w:tr w:rsidR="008705C1" w:rsidRPr="007D2AD9" w:rsidTr="00031133">
        <w:tc>
          <w:tcPr>
            <w:tcW w:w="2840" w:type="dxa"/>
          </w:tcPr>
          <w:p w:rsidR="008705C1" w:rsidRPr="007D2AD9" w:rsidRDefault="008705C1" w:rsidP="00031133">
            <w:pPr>
              <w:spacing w:line="440" w:lineRule="exact"/>
              <w:rPr>
                <w:rFonts w:ascii="宋体" w:cs="Arial"/>
                <w:szCs w:val="21"/>
              </w:rPr>
            </w:pPr>
            <w:r w:rsidRPr="007D2AD9">
              <w:rPr>
                <w:rFonts w:ascii="宋体" w:hAnsi="宋体" w:cs="Arial"/>
                <w:szCs w:val="21"/>
              </w:rPr>
              <w:t>0.6</w:t>
            </w:r>
          </w:p>
        </w:tc>
        <w:tc>
          <w:tcPr>
            <w:tcW w:w="2841" w:type="dxa"/>
          </w:tcPr>
          <w:p w:rsidR="008705C1" w:rsidRPr="007D2AD9" w:rsidRDefault="008705C1" w:rsidP="00031133">
            <w:pPr>
              <w:spacing w:line="440" w:lineRule="exact"/>
              <w:rPr>
                <w:rFonts w:ascii="宋体" w:cs="Arial"/>
                <w:szCs w:val="21"/>
              </w:rPr>
            </w:pPr>
            <w:r w:rsidRPr="007D2AD9">
              <w:rPr>
                <w:rFonts w:ascii="宋体" w:hAnsi="宋体" w:cs="Arial"/>
                <w:szCs w:val="21"/>
              </w:rPr>
              <w:t>1.5</w:t>
            </w:r>
          </w:p>
        </w:tc>
        <w:tc>
          <w:tcPr>
            <w:tcW w:w="2841" w:type="dxa"/>
          </w:tcPr>
          <w:p w:rsidR="008705C1" w:rsidRPr="007D2AD9" w:rsidRDefault="008705C1" w:rsidP="00031133">
            <w:pPr>
              <w:spacing w:line="440" w:lineRule="exact"/>
              <w:rPr>
                <w:rFonts w:ascii="宋体" w:cs="Arial"/>
                <w:szCs w:val="21"/>
              </w:rPr>
            </w:pPr>
          </w:p>
        </w:tc>
      </w:tr>
      <w:tr w:rsidR="008705C1" w:rsidRPr="007D2AD9" w:rsidTr="00031133">
        <w:tc>
          <w:tcPr>
            <w:tcW w:w="2840" w:type="dxa"/>
          </w:tcPr>
          <w:p w:rsidR="008705C1" w:rsidRPr="007D2AD9" w:rsidRDefault="008705C1" w:rsidP="00031133">
            <w:pPr>
              <w:spacing w:line="440" w:lineRule="exact"/>
              <w:rPr>
                <w:rFonts w:ascii="宋体" w:cs="Arial"/>
                <w:szCs w:val="21"/>
              </w:rPr>
            </w:pPr>
            <w:r w:rsidRPr="007D2AD9">
              <w:rPr>
                <w:rFonts w:ascii="宋体" w:hAnsi="宋体" w:cs="Arial"/>
                <w:szCs w:val="21"/>
              </w:rPr>
              <w:t>0.6~0.8</w:t>
            </w:r>
          </w:p>
        </w:tc>
        <w:tc>
          <w:tcPr>
            <w:tcW w:w="2841" w:type="dxa"/>
          </w:tcPr>
          <w:p w:rsidR="008705C1" w:rsidRPr="007D2AD9" w:rsidRDefault="008705C1" w:rsidP="00031133">
            <w:pPr>
              <w:spacing w:line="440" w:lineRule="exact"/>
              <w:rPr>
                <w:rFonts w:ascii="宋体" w:cs="Arial"/>
                <w:szCs w:val="21"/>
              </w:rPr>
            </w:pPr>
            <w:r w:rsidRPr="007D2AD9">
              <w:rPr>
                <w:rFonts w:ascii="宋体" w:hAnsi="宋体" w:cs="Arial"/>
                <w:szCs w:val="21"/>
              </w:rPr>
              <w:t>1.3</w:t>
            </w:r>
          </w:p>
        </w:tc>
        <w:tc>
          <w:tcPr>
            <w:tcW w:w="2841" w:type="dxa"/>
          </w:tcPr>
          <w:p w:rsidR="008705C1" w:rsidRPr="007D2AD9" w:rsidRDefault="008705C1" w:rsidP="00031133">
            <w:pPr>
              <w:spacing w:line="440" w:lineRule="exact"/>
              <w:rPr>
                <w:rFonts w:ascii="宋体" w:cs="Arial"/>
                <w:szCs w:val="21"/>
              </w:rPr>
            </w:pPr>
          </w:p>
        </w:tc>
      </w:tr>
      <w:tr w:rsidR="008705C1" w:rsidRPr="007D2AD9" w:rsidTr="00031133">
        <w:tc>
          <w:tcPr>
            <w:tcW w:w="2840" w:type="dxa"/>
          </w:tcPr>
          <w:p w:rsidR="008705C1" w:rsidRPr="007D2AD9" w:rsidRDefault="008705C1" w:rsidP="00031133">
            <w:pPr>
              <w:spacing w:line="440" w:lineRule="exact"/>
              <w:rPr>
                <w:rFonts w:ascii="宋体" w:cs="Arial"/>
                <w:szCs w:val="21"/>
              </w:rPr>
            </w:pPr>
            <w:r w:rsidRPr="007D2AD9">
              <w:rPr>
                <w:rFonts w:ascii="宋体" w:hAnsi="宋体" w:cs="Arial"/>
                <w:szCs w:val="21"/>
              </w:rPr>
              <w:t>0.8~1.0</w:t>
            </w:r>
          </w:p>
        </w:tc>
        <w:tc>
          <w:tcPr>
            <w:tcW w:w="2841" w:type="dxa"/>
          </w:tcPr>
          <w:p w:rsidR="008705C1" w:rsidRPr="007D2AD9" w:rsidRDefault="008705C1" w:rsidP="00031133">
            <w:pPr>
              <w:spacing w:line="440" w:lineRule="exact"/>
              <w:rPr>
                <w:rFonts w:ascii="宋体" w:cs="Arial"/>
                <w:szCs w:val="21"/>
              </w:rPr>
            </w:pPr>
            <w:r w:rsidRPr="007D2AD9">
              <w:rPr>
                <w:rFonts w:ascii="宋体" w:hAnsi="宋体" w:cs="Arial"/>
                <w:szCs w:val="21"/>
              </w:rPr>
              <w:t>1</w:t>
            </w:r>
          </w:p>
        </w:tc>
        <w:tc>
          <w:tcPr>
            <w:tcW w:w="2841" w:type="dxa"/>
          </w:tcPr>
          <w:p w:rsidR="008705C1" w:rsidRPr="007D2AD9" w:rsidRDefault="008705C1" w:rsidP="00031133">
            <w:pPr>
              <w:spacing w:line="440" w:lineRule="exact"/>
              <w:rPr>
                <w:rFonts w:ascii="宋体" w:cs="Arial"/>
                <w:szCs w:val="21"/>
              </w:rPr>
            </w:pPr>
          </w:p>
        </w:tc>
      </w:tr>
      <w:tr w:rsidR="008705C1" w:rsidRPr="007D2AD9" w:rsidTr="00031133">
        <w:tc>
          <w:tcPr>
            <w:tcW w:w="2840" w:type="dxa"/>
          </w:tcPr>
          <w:p w:rsidR="008705C1" w:rsidRPr="007D2AD9" w:rsidRDefault="008705C1" w:rsidP="00031133">
            <w:pPr>
              <w:spacing w:line="440" w:lineRule="exact"/>
              <w:rPr>
                <w:rFonts w:ascii="宋体" w:cs="Arial"/>
                <w:szCs w:val="21"/>
              </w:rPr>
            </w:pPr>
            <w:r w:rsidRPr="007D2AD9">
              <w:rPr>
                <w:rFonts w:ascii="宋体" w:hAnsi="宋体" w:cs="Arial"/>
                <w:szCs w:val="21"/>
              </w:rPr>
              <w:t>1.0~1.2</w:t>
            </w:r>
          </w:p>
        </w:tc>
        <w:tc>
          <w:tcPr>
            <w:tcW w:w="2841" w:type="dxa"/>
          </w:tcPr>
          <w:p w:rsidR="008705C1" w:rsidRPr="007D2AD9" w:rsidRDefault="008705C1" w:rsidP="00031133">
            <w:pPr>
              <w:spacing w:line="440" w:lineRule="exact"/>
              <w:rPr>
                <w:rFonts w:ascii="宋体" w:cs="Arial"/>
                <w:szCs w:val="21"/>
              </w:rPr>
            </w:pPr>
            <w:r w:rsidRPr="007D2AD9">
              <w:rPr>
                <w:rFonts w:ascii="宋体" w:hAnsi="宋体" w:cs="Arial"/>
                <w:szCs w:val="21"/>
              </w:rPr>
              <w:t>0.8</w:t>
            </w:r>
          </w:p>
        </w:tc>
        <w:tc>
          <w:tcPr>
            <w:tcW w:w="2841" w:type="dxa"/>
          </w:tcPr>
          <w:p w:rsidR="008705C1" w:rsidRPr="007D2AD9" w:rsidRDefault="008705C1" w:rsidP="00031133">
            <w:pPr>
              <w:spacing w:line="440" w:lineRule="exact"/>
              <w:rPr>
                <w:rFonts w:ascii="宋体" w:cs="Arial"/>
                <w:szCs w:val="21"/>
              </w:rPr>
            </w:pPr>
          </w:p>
        </w:tc>
      </w:tr>
      <w:tr w:rsidR="008705C1" w:rsidRPr="007D2AD9" w:rsidTr="00031133">
        <w:tc>
          <w:tcPr>
            <w:tcW w:w="2840" w:type="dxa"/>
          </w:tcPr>
          <w:p w:rsidR="008705C1" w:rsidRPr="007D2AD9" w:rsidRDefault="008705C1" w:rsidP="00031133">
            <w:pPr>
              <w:spacing w:line="440" w:lineRule="exact"/>
              <w:rPr>
                <w:rFonts w:ascii="宋体" w:cs="Arial"/>
                <w:szCs w:val="21"/>
              </w:rPr>
            </w:pPr>
            <w:r w:rsidRPr="007D2AD9">
              <w:rPr>
                <w:rFonts w:ascii="宋体" w:hAnsi="宋体" w:cs="Arial" w:hint="eastAsia"/>
                <w:szCs w:val="21"/>
              </w:rPr>
              <w:t>大于</w:t>
            </w:r>
            <w:r w:rsidRPr="007D2AD9">
              <w:rPr>
                <w:rFonts w:ascii="宋体" w:hAnsi="宋体" w:cs="Arial"/>
                <w:szCs w:val="21"/>
              </w:rPr>
              <w:t>1.2</w:t>
            </w:r>
          </w:p>
        </w:tc>
        <w:tc>
          <w:tcPr>
            <w:tcW w:w="2841" w:type="dxa"/>
          </w:tcPr>
          <w:p w:rsidR="008705C1" w:rsidRPr="007D2AD9" w:rsidRDefault="008705C1" w:rsidP="00031133">
            <w:pPr>
              <w:spacing w:line="440" w:lineRule="exact"/>
              <w:rPr>
                <w:rFonts w:ascii="宋体" w:cs="Arial"/>
                <w:szCs w:val="21"/>
              </w:rPr>
            </w:pPr>
            <w:r w:rsidRPr="007D2AD9">
              <w:rPr>
                <w:rFonts w:ascii="宋体" w:hAnsi="宋体" w:cs="Arial" w:hint="eastAsia"/>
                <w:szCs w:val="21"/>
              </w:rPr>
              <w:t>落地式安装</w:t>
            </w:r>
          </w:p>
        </w:tc>
        <w:tc>
          <w:tcPr>
            <w:tcW w:w="2841" w:type="dxa"/>
          </w:tcPr>
          <w:p w:rsidR="008705C1" w:rsidRPr="007D2AD9" w:rsidRDefault="008705C1" w:rsidP="00031133">
            <w:pPr>
              <w:spacing w:line="440" w:lineRule="exact"/>
              <w:rPr>
                <w:rFonts w:ascii="宋体" w:cs="Arial"/>
                <w:szCs w:val="21"/>
              </w:rPr>
            </w:pPr>
            <w:r w:rsidRPr="007D2AD9">
              <w:rPr>
                <w:rFonts w:ascii="宋体" w:hAnsi="宋体" w:cs="Arial"/>
                <w:szCs w:val="21"/>
              </w:rPr>
              <w:t>0.3</w:t>
            </w:r>
            <w:r w:rsidRPr="007D2AD9">
              <w:rPr>
                <w:rFonts w:ascii="宋体" w:hAnsi="宋体" w:cs="Arial" w:hint="eastAsia"/>
                <w:szCs w:val="21"/>
              </w:rPr>
              <w:t>米基座</w:t>
            </w:r>
          </w:p>
        </w:tc>
      </w:tr>
    </w:tbl>
    <w:p w:rsidR="008705C1" w:rsidRPr="007D2AD9" w:rsidRDefault="008705C1" w:rsidP="008705C1">
      <w:pPr>
        <w:spacing w:line="440" w:lineRule="exact"/>
        <w:rPr>
          <w:rFonts w:ascii="宋体" w:cs="Arial"/>
          <w:szCs w:val="21"/>
        </w:rPr>
      </w:pPr>
    </w:p>
    <w:p w:rsidR="008705C1" w:rsidRPr="007D2AD9" w:rsidRDefault="008705C1" w:rsidP="008705C1">
      <w:pPr>
        <w:spacing w:line="440" w:lineRule="exact"/>
        <w:rPr>
          <w:rFonts w:ascii="宋体" w:cs="Arial"/>
          <w:szCs w:val="21"/>
        </w:rPr>
      </w:pPr>
      <w:r w:rsidRPr="007D2AD9">
        <w:rPr>
          <w:rFonts w:ascii="宋体" w:hAnsi="宋体" w:cs="Arial"/>
          <w:szCs w:val="21"/>
        </w:rPr>
        <w:t>7.1.3</w:t>
      </w:r>
      <w:r w:rsidRPr="007D2AD9">
        <w:rPr>
          <w:rFonts w:ascii="宋体" w:hAnsi="宋体" w:cs="Arial" w:hint="eastAsia"/>
          <w:szCs w:val="21"/>
        </w:rPr>
        <w:t>配电箱结构：</w:t>
      </w:r>
    </w:p>
    <w:p w:rsidR="008705C1" w:rsidRPr="007D2AD9" w:rsidRDefault="008705C1" w:rsidP="008705C1">
      <w:pPr>
        <w:spacing w:line="440" w:lineRule="exact"/>
        <w:rPr>
          <w:rFonts w:ascii="宋体" w:cs="Arial"/>
          <w:szCs w:val="21"/>
        </w:rPr>
      </w:pPr>
      <w:r w:rsidRPr="007D2AD9">
        <w:rPr>
          <w:rFonts w:ascii="宋体" w:hAnsi="宋体" w:cs="Arial"/>
          <w:szCs w:val="21"/>
        </w:rPr>
        <w:t>7.1.4</w:t>
      </w:r>
      <w:r w:rsidRPr="007D2AD9">
        <w:rPr>
          <w:rFonts w:ascii="宋体" w:hAnsi="宋体" w:cs="Arial" w:hint="eastAsia"/>
          <w:szCs w:val="21"/>
        </w:rPr>
        <w:t>配电箱柜架和外壳应有足够的强度和刚度，应能承受所安装组件质量及短路所产生的电动力，同时不能因成套设备的吊装、运输等情况而变形，影响设备的性能</w:t>
      </w:r>
    </w:p>
    <w:p w:rsidR="008705C1" w:rsidRPr="007D2AD9" w:rsidRDefault="008705C1" w:rsidP="008705C1">
      <w:pPr>
        <w:spacing w:line="440" w:lineRule="exact"/>
        <w:rPr>
          <w:rFonts w:ascii="宋体" w:cs="Arial"/>
          <w:szCs w:val="21"/>
        </w:rPr>
      </w:pPr>
      <w:r w:rsidRPr="007D2AD9">
        <w:rPr>
          <w:rFonts w:ascii="宋体" w:hAnsi="宋体" w:cs="Arial"/>
          <w:szCs w:val="21"/>
        </w:rPr>
        <w:t>7.1.5</w:t>
      </w:r>
      <w:r w:rsidRPr="007D2AD9">
        <w:rPr>
          <w:rFonts w:ascii="宋体" w:hAnsi="宋体" w:cs="Arial" w:hint="eastAsia"/>
          <w:szCs w:val="21"/>
        </w:rPr>
        <w:t>配电箱采用无缝焊接，为了达到良好的耐腐蚀性能，开关柜中的主要</w:t>
      </w:r>
      <w:proofErr w:type="gramStart"/>
      <w:r w:rsidRPr="007D2AD9">
        <w:rPr>
          <w:rFonts w:ascii="宋体" w:hAnsi="宋体" w:cs="Arial" w:hint="eastAsia"/>
          <w:szCs w:val="21"/>
        </w:rPr>
        <w:t>钣</w:t>
      </w:r>
      <w:proofErr w:type="gramEnd"/>
      <w:r w:rsidRPr="007D2AD9">
        <w:rPr>
          <w:rFonts w:ascii="宋体" w:hAnsi="宋体" w:cs="Arial" w:hint="eastAsia"/>
          <w:szCs w:val="21"/>
        </w:rPr>
        <w:t>金件，</w:t>
      </w:r>
      <w:r w:rsidRPr="007D2AD9">
        <w:rPr>
          <w:rFonts w:ascii="宋体" w:hAnsi="宋体" w:hint="eastAsia"/>
          <w:szCs w:val="21"/>
        </w:rPr>
        <w:t>例如框架、门板、分隔板等应采用环氧树脂粉末静电喷涂的处理方式</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szCs w:val="21"/>
        </w:rPr>
        <w:t>7.1.6</w:t>
      </w:r>
      <w:r w:rsidRPr="007D2AD9">
        <w:rPr>
          <w:rFonts w:ascii="宋体" w:hAnsi="宋体" w:hint="eastAsia"/>
          <w:szCs w:val="21"/>
        </w:rPr>
        <w:t>配电箱安装可以根据需要选择离</w:t>
      </w:r>
      <w:proofErr w:type="gramStart"/>
      <w:r w:rsidRPr="007D2AD9">
        <w:rPr>
          <w:rFonts w:ascii="宋体" w:hAnsi="宋体" w:hint="eastAsia"/>
          <w:szCs w:val="21"/>
        </w:rPr>
        <w:t>墙或者</w:t>
      </w:r>
      <w:proofErr w:type="gramEnd"/>
      <w:r w:rsidRPr="007D2AD9">
        <w:rPr>
          <w:rFonts w:ascii="宋体" w:hAnsi="宋体" w:hint="eastAsia"/>
          <w:szCs w:val="21"/>
        </w:rPr>
        <w:t>靠墙安装，并能根据安装方式对柜体尺寸进行优化。</w:t>
      </w:r>
    </w:p>
    <w:p w:rsidR="008705C1" w:rsidRPr="007D2AD9" w:rsidRDefault="008705C1" w:rsidP="008705C1">
      <w:pPr>
        <w:spacing w:line="440" w:lineRule="exact"/>
        <w:rPr>
          <w:rFonts w:ascii="宋体" w:cs="Arial"/>
          <w:szCs w:val="21"/>
        </w:rPr>
      </w:pPr>
      <w:r w:rsidRPr="007D2AD9">
        <w:rPr>
          <w:rFonts w:ascii="宋体" w:hAnsi="宋体"/>
          <w:szCs w:val="21"/>
        </w:rPr>
        <w:t>7.1.7</w:t>
      </w:r>
      <w:r w:rsidRPr="007D2AD9">
        <w:rPr>
          <w:rFonts w:ascii="宋体" w:hAnsi="宋体" w:hint="eastAsia"/>
          <w:szCs w:val="21"/>
        </w:rPr>
        <w:t>箱体结构应满足电缆顶部或者底部两个方向引入电缆，有电缆穿过的顶板（柜顶出线）或者底板（柜底出线），应该用铝板以减少涡流影响。</w:t>
      </w:r>
    </w:p>
    <w:p w:rsidR="008705C1" w:rsidRPr="007D2AD9" w:rsidRDefault="008705C1" w:rsidP="008705C1">
      <w:pPr>
        <w:spacing w:line="440" w:lineRule="exact"/>
        <w:rPr>
          <w:rFonts w:ascii="宋体"/>
          <w:szCs w:val="21"/>
        </w:rPr>
      </w:pPr>
      <w:r w:rsidRPr="007D2AD9">
        <w:rPr>
          <w:rFonts w:ascii="宋体" w:hAnsi="宋体"/>
          <w:szCs w:val="21"/>
        </w:rPr>
        <w:t>7.1.8</w:t>
      </w:r>
      <w:r w:rsidRPr="007D2AD9">
        <w:rPr>
          <w:rFonts w:ascii="宋体" w:hAnsi="宋体" w:hint="eastAsia"/>
          <w:szCs w:val="21"/>
        </w:rPr>
        <w:t>配电箱中的母线应选用高质量的铜排，并能够提供在各种环境温度和防护等级下的选型表格，</w:t>
      </w:r>
      <w:r w:rsidRPr="007D2AD9">
        <w:rPr>
          <w:rFonts w:ascii="宋体" w:hAnsi="宋体"/>
          <w:szCs w:val="21"/>
        </w:rPr>
        <w:t xml:space="preserve"> </w:t>
      </w:r>
      <w:proofErr w:type="gramStart"/>
      <w:r w:rsidRPr="007D2AD9">
        <w:rPr>
          <w:rFonts w:ascii="宋体" w:hAnsi="宋体" w:hint="eastAsia"/>
          <w:szCs w:val="21"/>
        </w:rPr>
        <w:t>铜主母线</w:t>
      </w:r>
      <w:proofErr w:type="gramEnd"/>
      <w:r w:rsidRPr="007D2AD9">
        <w:rPr>
          <w:rFonts w:ascii="宋体" w:hAnsi="宋体" w:hint="eastAsia"/>
          <w:szCs w:val="21"/>
        </w:rPr>
        <w:t>和内联母线支架应能承受与开关装置额定短路电流相应的能力。主母线、分支母线及接头，都应有绝缘防护。</w:t>
      </w:r>
    </w:p>
    <w:p w:rsidR="008705C1" w:rsidRPr="007D2AD9" w:rsidRDefault="008705C1" w:rsidP="008705C1">
      <w:pPr>
        <w:spacing w:line="440" w:lineRule="exact"/>
        <w:rPr>
          <w:rFonts w:ascii="宋体"/>
          <w:szCs w:val="21"/>
        </w:rPr>
      </w:pPr>
      <w:r w:rsidRPr="007D2AD9">
        <w:rPr>
          <w:rFonts w:ascii="宋体" w:hAnsi="宋体" w:hint="eastAsia"/>
          <w:szCs w:val="21"/>
        </w:rPr>
        <w:lastRenderedPageBreak/>
        <w:t>在所有配电箱内应提供连续的可连接</w:t>
      </w:r>
      <w:r w:rsidRPr="007D2AD9">
        <w:rPr>
          <w:rFonts w:ascii="宋体" w:hAnsi="宋体"/>
          <w:szCs w:val="21"/>
        </w:rPr>
        <w:t xml:space="preserve"> </w:t>
      </w:r>
      <w:r w:rsidRPr="007D2AD9">
        <w:rPr>
          <w:rFonts w:ascii="宋体" w:hAnsi="宋体" w:hint="eastAsia"/>
          <w:szCs w:val="21"/>
        </w:rPr>
        <w:t>的接地母线（铜），其承受的动、热稳定电流应符合</w:t>
      </w:r>
      <w:r w:rsidRPr="007D2AD9">
        <w:rPr>
          <w:rFonts w:ascii="宋体" w:hAnsi="宋体"/>
          <w:szCs w:val="21"/>
        </w:rPr>
        <w:t>IEC</w:t>
      </w:r>
      <w:r w:rsidRPr="007D2AD9">
        <w:rPr>
          <w:rFonts w:ascii="宋体" w:hAnsi="宋体" w:hint="eastAsia"/>
          <w:szCs w:val="21"/>
        </w:rPr>
        <w:t>或</w:t>
      </w:r>
      <w:r w:rsidRPr="007D2AD9">
        <w:rPr>
          <w:rFonts w:ascii="宋体" w:hAnsi="宋体"/>
          <w:szCs w:val="21"/>
        </w:rPr>
        <w:t>GB</w:t>
      </w:r>
      <w:r w:rsidRPr="007D2AD9">
        <w:rPr>
          <w:rFonts w:ascii="宋体" w:hAnsi="宋体" w:hint="eastAsia"/>
          <w:szCs w:val="21"/>
        </w:rPr>
        <w:t>标准。母线材料应选高导电率的铜材料制造。当采用螺栓连接时每个连接头应不少于两个螺栓。</w:t>
      </w:r>
    </w:p>
    <w:p w:rsidR="008705C1" w:rsidRPr="007D2AD9" w:rsidRDefault="008705C1" w:rsidP="008705C1">
      <w:pPr>
        <w:spacing w:line="440" w:lineRule="exact"/>
        <w:rPr>
          <w:rFonts w:ascii="宋体"/>
          <w:szCs w:val="21"/>
        </w:rPr>
      </w:pPr>
      <w:r w:rsidRPr="007D2AD9">
        <w:rPr>
          <w:rFonts w:ascii="宋体" w:hAnsi="宋体" w:hint="eastAsia"/>
          <w:szCs w:val="21"/>
        </w:rPr>
        <w:t>额定电流超过</w:t>
      </w:r>
      <w:r w:rsidRPr="007D2AD9">
        <w:rPr>
          <w:rFonts w:ascii="宋体" w:hAnsi="宋体"/>
          <w:szCs w:val="21"/>
        </w:rPr>
        <w:t>630A</w:t>
      </w:r>
      <w:r w:rsidRPr="007D2AD9">
        <w:rPr>
          <w:rFonts w:ascii="宋体" w:hAnsi="宋体" w:hint="eastAsia"/>
          <w:szCs w:val="21"/>
        </w:rPr>
        <w:t>的铜母线，在搭接部位要求搪锡或镀银。</w:t>
      </w:r>
    </w:p>
    <w:p w:rsidR="008705C1" w:rsidRPr="007D2AD9" w:rsidRDefault="008705C1" w:rsidP="008705C1">
      <w:pPr>
        <w:spacing w:line="440" w:lineRule="exact"/>
        <w:rPr>
          <w:rFonts w:ascii="宋体"/>
          <w:szCs w:val="21"/>
        </w:rPr>
      </w:pPr>
      <w:r w:rsidRPr="007D2AD9">
        <w:rPr>
          <w:rFonts w:ascii="宋体" w:hAnsi="宋体" w:hint="eastAsia"/>
          <w:szCs w:val="21"/>
        </w:rPr>
        <w:t>配电箱内主回路、控制接线须用专用冷压端子。</w:t>
      </w:r>
    </w:p>
    <w:p w:rsidR="008705C1" w:rsidRPr="007D2AD9" w:rsidRDefault="008705C1" w:rsidP="008705C1">
      <w:pPr>
        <w:spacing w:line="440" w:lineRule="exact"/>
        <w:rPr>
          <w:rFonts w:ascii="宋体"/>
          <w:szCs w:val="21"/>
        </w:rPr>
      </w:pPr>
      <w:r w:rsidRPr="007D2AD9">
        <w:rPr>
          <w:rFonts w:ascii="宋体" w:hAnsi="宋体" w:hint="eastAsia"/>
          <w:szCs w:val="21"/>
        </w:rPr>
        <w:t>所有不带电的金属部件应有效地接在开关柜的保护接地母线上。</w:t>
      </w:r>
    </w:p>
    <w:p w:rsidR="008705C1" w:rsidRPr="007D2AD9" w:rsidRDefault="008705C1" w:rsidP="008705C1">
      <w:pPr>
        <w:spacing w:line="440" w:lineRule="exact"/>
        <w:rPr>
          <w:rFonts w:ascii="宋体"/>
          <w:szCs w:val="21"/>
        </w:rPr>
      </w:pPr>
      <w:r w:rsidRPr="007D2AD9">
        <w:rPr>
          <w:rFonts w:ascii="宋体" w:hAnsi="宋体" w:hint="eastAsia"/>
          <w:szCs w:val="21"/>
        </w:rPr>
        <w:t>母线的色别：</w:t>
      </w:r>
    </w:p>
    <w:p w:rsidR="008705C1" w:rsidRPr="007D2AD9" w:rsidRDefault="008705C1" w:rsidP="008705C1">
      <w:pPr>
        <w:spacing w:line="440" w:lineRule="exact"/>
        <w:rPr>
          <w:rFonts w:ascii="宋体"/>
          <w:szCs w:val="21"/>
        </w:rPr>
      </w:pPr>
      <w:r w:rsidRPr="007D2AD9">
        <w:rPr>
          <w:rFonts w:ascii="宋体" w:hAnsi="宋体" w:hint="eastAsia"/>
          <w:szCs w:val="21"/>
        </w:rPr>
        <w:t>第一相（</w:t>
      </w:r>
      <w:r w:rsidRPr="007D2AD9">
        <w:rPr>
          <w:rFonts w:ascii="宋体" w:hAnsi="宋体"/>
          <w:szCs w:val="21"/>
        </w:rPr>
        <w:t>A</w:t>
      </w:r>
      <w:r w:rsidRPr="007D2AD9">
        <w:rPr>
          <w:rFonts w:ascii="宋体" w:hAnsi="宋体" w:hint="eastAsia"/>
          <w:szCs w:val="21"/>
        </w:rPr>
        <w:t>相）：黄色；</w:t>
      </w:r>
    </w:p>
    <w:p w:rsidR="008705C1" w:rsidRPr="007D2AD9" w:rsidRDefault="008705C1" w:rsidP="008705C1">
      <w:pPr>
        <w:spacing w:line="440" w:lineRule="exact"/>
        <w:rPr>
          <w:rFonts w:ascii="宋体"/>
          <w:szCs w:val="21"/>
        </w:rPr>
      </w:pPr>
      <w:r w:rsidRPr="007D2AD9">
        <w:rPr>
          <w:rFonts w:ascii="宋体" w:hAnsi="宋体" w:hint="eastAsia"/>
          <w:szCs w:val="21"/>
        </w:rPr>
        <w:t>第二相（</w:t>
      </w:r>
      <w:r w:rsidRPr="007D2AD9">
        <w:rPr>
          <w:rFonts w:ascii="宋体" w:hAnsi="宋体"/>
          <w:szCs w:val="21"/>
        </w:rPr>
        <w:t>B</w:t>
      </w:r>
      <w:r w:rsidRPr="007D2AD9">
        <w:rPr>
          <w:rFonts w:ascii="宋体" w:hAnsi="宋体" w:hint="eastAsia"/>
          <w:szCs w:val="21"/>
        </w:rPr>
        <w:t>相）：绿色；</w:t>
      </w:r>
    </w:p>
    <w:p w:rsidR="008705C1" w:rsidRPr="007D2AD9" w:rsidRDefault="008705C1" w:rsidP="008705C1">
      <w:pPr>
        <w:spacing w:line="440" w:lineRule="exact"/>
        <w:rPr>
          <w:rFonts w:ascii="宋体"/>
          <w:szCs w:val="21"/>
        </w:rPr>
      </w:pPr>
      <w:r w:rsidRPr="007D2AD9">
        <w:rPr>
          <w:rFonts w:ascii="宋体" w:hAnsi="宋体" w:hint="eastAsia"/>
          <w:szCs w:val="21"/>
        </w:rPr>
        <w:t>第三相（</w:t>
      </w:r>
      <w:r w:rsidRPr="007D2AD9">
        <w:rPr>
          <w:rFonts w:ascii="宋体" w:hAnsi="宋体"/>
          <w:szCs w:val="21"/>
        </w:rPr>
        <w:t>C</w:t>
      </w:r>
      <w:r w:rsidRPr="007D2AD9">
        <w:rPr>
          <w:rFonts w:ascii="宋体" w:hAnsi="宋体" w:hint="eastAsia"/>
          <w:szCs w:val="21"/>
        </w:rPr>
        <w:t>相）：红色；</w:t>
      </w:r>
    </w:p>
    <w:p w:rsidR="008705C1" w:rsidRPr="007D2AD9" w:rsidRDefault="008705C1" w:rsidP="008705C1">
      <w:pPr>
        <w:spacing w:line="440" w:lineRule="exact"/>
        <w:rPr>
          <w:rFonts w:ascii="宋体"/>
          <w:szCs w:val="21"/>
        </w:rPr>
      </w:pPr>
      <w:r w:rsidRPr="007D2AD9">
        <w:rPr>
          <w:rFonts w:ascii="宋体" w:hAnsi="宋体" w:hint="eastAsia"/>
          <w:szCs w:val="21"/>
        </w:rPr>
        <w:t>中性线：黑色；</w:t>
      </w:r>
    </w:p>
    <w:p w:rsidR="008705C1" w:rsidRPr="007D2AD9" w:rsidRDefault="008705C1" w:rsidP="008705C1">
      <w:pPr>
        <w:spacing w:line="440" w:lineRule="exact"/>
        <w:rPr>
          <w:rFonts w:ascii="宋体"/>
          <w:szCs w:val="21"/>
        </w:rPr>
      </w:pPr>
      <w:r w:rsidRPr="007D2AD9">
        <w:rPr>
          <w:rFonts w:ascii="宋体" w:hAnsi="宋体"/>
          <w:szCs w:val="21"/>
        </w:rPr>
        <w:t>7.1.9</w:t>
      </w:r>
      <w:r w:rsidRPr="007D2AD9">
        <w:rPr>
          <w:rFonts w:ascii="宋体" w:hAnsi="宋体" w:hint="eastAsia"/>
          <w:szCs w:val="21"/>
        </w:rPr>
        <w:t>通风设施</w:t>
      </w:r>
    </w:p>
    <w:p w:rsidR="008705C1" w:rsidRPr="007D2AD9" w:rsidRDefault="008705C1" w:rsidP="008705C1">
      <w:pPr>
        <w:spacing w:line="440" w:lineRule="exact"/>
        <w:rPr>
          <w:rFonts w:ascii="宋体"/>
          <w:szCs w:val="21"/>
        </w:rPr>
      </w:pPr>
      <w:r w:rsidRPr="007D2AD9">
        <w:rPr>
          <w:rFonts w:ascii="宋体" w:hAnsi="宋体" w:hint="eastAsia"/>
          <w:szCs w:val="21"/>
        </w:rPr>
        <w:t>通风孔的设计和安装应保证熔断器、断路器在正常工作时或在短路情况下没有电弧或可溶金属喷出。</w:t>
      </w:r>
    </w:p>
    <w:p w:rsidR="008705C1" w:rsidRPr="007D2AD9" w:rsidRDefault="008705C1" w:rsidP="008705C1">
      <w:pPr>
        <w:spacing w:line="440" w:lineRule="exact"/>
        <w:rPr>
          <w:rFonts w:ascii="宋体"/>
          <w:szCs w:val="21"/>
        </w:rPr>
      </w:pPr>
      <w:r w:rsidRPr="007D2AD9">
        <w:rPr>
          <w:rFonts w:ascii="宋体" w:hAnsi="宋体" w:hint="eastAsia"/>
          <w:szCs w:val="21"/>
        </w:rPr>
        <w:t>通风孔的设置不应降低外壳的防护等级。外壳部分的通风</w:t>
      </w:r>
      <w:proofErr w:type="gramStart"/>
      <w:r w:rsidRPr="007D2AD9">
        <w:rPr>
          <w:rFonts w:ascii="宋体" w:hAnsi="宋体" w:hint="eastAsia"/>
          <w:szCs w:val="21"/>
        </w:rPr>
        <w:t>孔应用</w:t>
      </w:r>
      <w:proofErr w:type="gramEnd"/>
      <w:r w:rsidRPr="007D2AD9">
        <w:rPr>
          <w:rFonts w:ascii="宋体" w:hAnsi="宋体" w:hint="eastAsia"/>
          <w:szCs w:val="21"/>
        </w:rPr>
        <w:t>覆板遮盖。</w:t>
      </w:r>
    </w:p>
    <w:p w:rsidR="008705C1" w:rsidRPr="007D2AD9" w:rsidRDefault="008705C1" w:rsidP="008705C1">
      <w:pPr>
        <w:spacing w:line="440" w:lineRule="exact"/>
        <w:rPr>
          <w:rFonts w:ascii="宋体" w:cs="Arial"/>
          <w:szCs w:val="21"/>
        </w:rPr>
      </w:pPr>
      <w:r w:rsidRPr="007D2AD9">
        <w:rPr>
          <w:rFonts w:ascii="宋体" w:hAnsi="宋体" w:cs="Arial"/>
          <w:szCs w:val="21"/>
        </w:rPr>
        <w:t>7.1.10</w:t>
      </w:r>
      <w:r w:rsidRPr="007D2AD9">
        <w:rPr>
          <w:rFonts w:ascii="宋体" w:hAnsi="宋体" w:cs="Arial" w:hint="eastAsia"/>
          <w:szCs w:val="21"/>
        </w:rPr>
        <w:t>所有金属结构的部件，与接地母线连接。</w:t>
      </w:r>
    </w:p>
    <w:p w:rsidR="008705C1" w:rsidRPr="007D2AD9" w:rsidRDefault="008705C1" w:rsidP="008705C1">
      <w:pPr>
        <w:spacing w:line="440" w:lineRule="exact"/>
        <w:rPr>
          <w:rFonts w:ascii="宋体" w:cs="Arial"/>
          <w:szCs w:val="21"/>
        </w:rPr>
      </w:pPr>
      <w:r w:rsidRPr="007D2AD9">
        <w:rPr>
          <w:rFonts w:ascii="宋体" w:hAnsi="宋体" w:cs="Arial"/>
          <w:szCs w:val="21"/>
        </w:rPr>
        <w:t>7.1.11</w:t>
      </w:r>
      <w:r w:rsidRPr="007D2AD9">
        <w:rPr>
          <w:rFonts w:ascii="宋体" w:hAnsi="宋体" w:cs="Arial" w:hint="eastAsia"/>
          <w:szCs w:val="21"/>
        </w:rPr>
        <w:t>配电箱内设备布置时，须能使配电箱在任何情况下都能够保证良好的运行。配电箱内留有足够的检修所需的空间。配电箱端部结构，母线和控制线槽的布置应便于扩展备用。</w:t>
      </w:r>
    </w:p>
    <w:p w:rsidR="008705C1" w:rsidRPr="007D2AD9" w:rsidRDefault="008705C1" w:rsidP="008705C1">
      <w:pPr>
        <w:spacing w:line="440" w:lineRule="exact"/>
        <w:rPr>
          <w:rFonts w:ascii="宋体" w:cs="Arial"/>
          <w:szCs w:val="21"/>
        </w:rPr>
      </w:pPr>
      <w:r w:rsidRPr="007D2AD9">
        <w:rPr>
          <w:rFonts w:ascii="宋体" w:hAnsi="宋体" w:cs="Arial"/>
          <w:szCs w:val="21"/>
        </w:rPr>
        <w:t>7.1.12</w:t>
      </w:r>
      <w:r w:rsidRPr="007D2AD9">
        <w:rPr>
          <w:rFonts w:ascii="宋体" w:hAnsi="宋体" w:cs="Arial" w:hint="eastAsia"/>
          <w:szCs w:val="21"/>
        </w:rPr>
        <w:t>控制和仪表门板、而成门板采用专用的铰链连接。</w:t>
      </w:r>
    </w:p>
    <w:p w:rsidR="008705C1" w:rsidRPr="007D2AD9" w:rsidRDefault="008705C1" w:rsidP="008705C1">
      <w:pPr>
        <w:spacing w:line="440" w:lineRule="exact"/>
        <w:rPr>
          <w:rFonts w:ascii="宋体" w:cs="Arial"/>
          <w:szCs w:val="21"/>
        </w:rPr>
      </w:pPr>
      <w:r w:rsidRPr="007D2AD9">
        <w:rPr>
          <w:rFonts w:ascii="宋体" w:hAnsi="宋体" w:cs="Arial"/>
          <w:szCs w:val="21"/>
        </w:rPr>
        <w:t>7.1.13</w:t>
      </w:r>
      <w:r w:rsidRPr="007D2AD9">
        <w:rPr>
          <w:rFonts w:ascii="宋体" w:hAnsi="宋体" w:cs="Arial" w:hint="eastAsia"/>
          <w:szCs w:val="21"/>
        </w:rPr>
        <w:t>配电箱有防止由上面滴水或地板上溅起的水进入配电柜内的措施。</w:t>
      </w:r>
    </w:p>
    <w:p w:rsidR="008705C1" w:rsidRPr="007D2AD9" w:rsidRDefault="008705C1" w:rsidP="008705C1">
      <w:pPr>
        <w:spacing w:line="440" w:lineRule="exact"/>
        <w:rPr>
          <w:rFonts w:ascii="宋体" w:cs="Arial"/>
          <w:szCs w:val="21"/>
        </w:rPr>
      </w:pPr>
      <w:r w:rsidRPr="007D2AD9">
        <w:rPr>
          <w:rFonts w:ascii="宋体" w:hAnsi="宋体" w:cs="Arial"/>
          <w:szCs w:val="21"/>
        </w:rPr>
        <w:t>7.1.14</w:t>
      </w:r>
      <w:r w:rsidRPr="007D2AD9">
        <w:rPr>
          <w:rFonts w:ascii="宋体" w:hAnsi="宋体" w:cs="Arial" w:hint="eastAsia"/>
          <w:szCs w:val="21"/>
        </w:rPr>
        <w:t>配电箱在本工程使用条件不应有凝露，否则应考虑防凝露装置。</w:t>
      </w:r>
    </w:p>
    <w:p w:rsidR="008705C1" w:rsidRPr="007D2AD9" w:rsidRDefault="008705C1" w:rsidP="008705C1">
      <w:pPr>
        <w:spacing w:line="440" w:lineRule="exact"/>
        <w:rPr>
          <w:rFonts w:ascii="宋体" w:cs="Arial"/>
          <w:b/>
          <w:szCs w:val="21"/>
        </w:rPr>
      </w:pPr>
      <w:r w:rsidRPr="007D2AD9">
        <w:rPr>
          <w:rFonts w:ascii="宋体" w:hAnsi="宋体" w:cs="Arial"/>
          <w:b/>
          <w:szCs w:val="21"/>
        </w:rPr>
        <w:t>8.</w:t>
      </w:r>
      <w:r w:rsidRPr="007D2AD9">
        <w:rPr>
          <w:rFonts w:ascii="宋体" w:hAnsi="宋体" w:cs="Arial"/>
          <w:szCs w:val="21"/>
        </w:rPr>
        <w:t xml:space="preserve"> </w:t>
      </w:r>
      <w:r w:rsidRPr="007D2AD9">
        <w:rPr>
          <w:rFonts w:ascii="宋体" w:hAnsi="宋体" w:cs="Arial" w:hint="eastAsia"/>
          <w:b/>
          <w:szCs w:val="21"/>
        </w:rPr>
        <w:t>塑壳断路器：</w:t>
      </w:r>
    </w:p>
    <w:p w:rsidR="008705C1" w:rsidRPr="007D2AD9" w:rsidRDefault="008705C1" w:rsidP="008705C1">
      <w:pPr>
        <w:spacing w:line="440" w:lineRule="exact"/>
        <w:rPr>
          <w:rFonts w:ascii="宋体" w:cs="Arial"/>
          <w:szCs w:val="21"/>
        </w:rPr>
      </w:pPr>
      <w:r w:rsidRPr="007D2AD9">
        <w:rPr>
          <w:rFonts w:ascii="宋体" w:hAnsi="宋体" w:cs="Arial"/>
          <w:szCs w:val="21"/>
        </w:rPr>
        <w:t>8.1</w:t>
      </w:r>
      <w:r w:rsidRPr="007D2AD9">
        <w:rPr>
          <w:rFonts w:ascii="宋体" w:hAnsi="宋体" w:cs="Arial" w:hint="eastAsia"/>
          <w:szCs w:val="21"/>
        </w:rPr>
        <w:t>技术参数：</w:t>
      </w:r>
    </w:p>
    <w:p w:rsidR="008705C1" w:rsidRPr="007D2AD9" w:rsidRDefault="008705C1" w:rsidP="008705C1">
      <w:pPr>
        <w:spacing w:line="440" w:lineRule="exact"/>
        <w:rPr>
          <w:rFonts w:ascii="宋体" w:cs="Arial"/>
          <w:szCs w:val="21"/>
        </w:rPr>
      </w:pPr>
      <w:r w:rsidRPr="007D2AD9">
        <w:rPr>
          <w:rFonts w:ascii="宋体" w:hAnsi="宋体" w:cs="Arial" w:hint="eastAsia"/>
          <w:szCs w:val="21"/>
        </w:rPr>
        <w:t>额定工作电压：</w:t>
      </w:r>
      <w:r w:rsidRPr="007D2AD9">
        <w:rPr>
          <w:rFonts w:ascii="宋体" w:hAnsi="宋体" w:cs="Arial"/>
          <w:szCs w:val="21"/>
        </w:rPr>
        <w:t>690VAC</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额定绝缘电压：</w:t>
      </w:r>
      <w:r w:rsidRPr="007D2AD9">
        <w:rPr>
          <w:rFonts w:ascii="宋体" w:hAnsi="宋体" w:cs="Arial"/>
          <w:szCs w:val="21"/>
        </w:rPr>
        <w:t>800V</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额定冲击耐压：</w:t>
      </w:r>
      <w:r w:rsidRPr="007D2AD9">
        <w:rPr>
          <w:rFonts w:ascii="宋体" w:hAnsi="宋体" w:cs="Arial"/>
          <w:szCs w:val="21"/>
        </w:rPr>
        <w:t>8kV</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极限分断能力：按图纸设计；</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机械寿命：</w:t>
      </w:r>
      <w:r w:rsidRPr="007D2AD9">
        <w:rPr>
          <w:rFonts w:ascii="宋体" w:cs="Arial" w:hint="eastAsia"/>
          <w:szCs w:val="21"/>
        </w:rPr>
        <w:t>≥</w:t>
      </w:r>
      <w:r w:rsidRPr="007D2AD9">
        <w:rPr>
          <w:rFonts w:ascii="宋体" w:hAnsi="宋体" w:cs="Arial"/>
          <w:szCs w:val="21"/>
        </w:rPr>
        <w:t xml:space="preserve"> 20000</w:t>
      </w:r>
      <w:r w:rsidRPr="007D2AD9">
        <w:rPr>
          <w:rFonts w:ascii="宋体" w:hAnsi="宋体" w:cs="Arial" w:hint="eastAsia"/>
          <w:szCs w:val="21"/>
        </w:rPr>
        <w:t>次（</w:t>
      </w:r>
      <w:r w:rsidRPr="007D2AD9">
        <w:rPr>
          <w:rFonts w:ascii="宋体" w:hAnsi="宋体" w:cs="Arial"/>
          <w:szCs w:val="21"/>
        </w:rPr>
        <w:t>250A</w:t>
      </w:r>
      <w:r w:rsidRPr="007D2AD9">
        <w:rPr>
          <w:rFonts w:ascii="宋体" w:hAnsi="宋体" w:cs="Arial" w:hint="eastAsia"/>
          <w:szCs w:val="21"/>
        </w:rPr>
        <w:t>及以下的容量）；</w:t>
      </w:r>
    </w:p>
    <w:p w:rsidR="008705C1" w:rsidRPr="007D2AD9" w:rsidRDefault="008705C1" w:rsidP="008705C1">
      <w:pPr>
        <w:spacing w:line="440" w:lineRule="exact"/>
        <w:rPr>
          <w:rFonts w:ascii="宋体" w:cs="Arial"/>
          <w:szCs w:val="21"/>
        </w:rPr>
      </w:pPr>
      <w:r w:rsidRPr="007D2AD9">
        <w:rPr>
          <w:rFonts w:ascii="宋体" w:cs="Arial" w:hint="eastAsia"/>
          <w:szCs w:val="21"/>
        </w:rPr>
        <w:t>≥</w:t>
      </w:r>
      <w:r w:rsidRPr="007D2AD9">
        <w:rPr>
          <w:rFonts w:ascii="宋体" w:hAnsi="宋体" w:cs="Arial"/>
          <w:szCs w:val="21"/>
        </w:rPr>
        <w:t xml:space="preserve"> 15000</w:t>
      </w:r>
      <w:r w:rsidRPr="007D2AD9">
        <w:rPr>
          <w:rFonts w:ascii="宋体" w:hAnsi="宋体" w:cs="Arial" w:hint="eastAsia"/>
          <w:szCs w:val="21"/>
        </w:rPr>
        <w:t>次（</w:t>
      </w:r>
      <w:r w:rsidRPr="007D2AD9">
        <w:rPr>
          <w:rFonts w:ascii="宋体" w:hAnsi="宋体" w:cs="Arial"/>
          <w:szCs w:val="21"/>
        </w:rPr>
        <w:t>400A</w:t>
      </w:r>
      <w:r w:rsidRPr="007D2AD9">
        <w:rPr>
          <w:rFonts w:ascii="宋体" w:hAnsi="宋体" w:cs="Arial" w:hint="eastAsia"/>
          <w:szCs w:val="21"/>
        </w:rPr>
        <w:t>及以上的容量）；</w:t>
      </w:r>
    </w:p>
    <w:p w:rsidR="008705C1" w:rsidRPr="007D2AD9" w:rsidRDefault="008705C1" w:rsidP="008705C1">
      <w:pPr>
        <w:spacing w:line="440" w:lineRule="exact"/>
        <w:rPr>
          <w:rFonts w:ascii="宋体" w:cs="Arial"/>
          <w:szCs w:val="21"/>
        </w:rPr>
      </w:pPr>
      <w:r w:rsidRPr="007D2AD9">
        <w:rPr>
          <w:rFonts w:ascii="宋体" w:hAnsi="宋体" w:cs="Arial" w:hint="eastAsia"/>
          <w:szCs w:val="21"/>
        </w:rPr>
        <w:t>电气寿命：</w:t>
      </w:r>
      <w:r w:rsidRPr="007D2AD9">
        <w:rPr>
          <w:rFonts w:ascii="宋体" w:cs="Arial" w:hint="eastAsia"/>
          <w:szCs w:val="21"/>
        </w:rPr>
        <w:t>≥</w:t>
      </w:r>
      <w:r w:rsidRPr="007D2AD9">
        <w:rPr>
          <w:rFonts w:ascii="宋体" w:hAnsi="宋体" w:cs="Arial"/>
          <w:szCs w:val="21"/>
        </w:rPr>
        <w:t xml:space="preserve"> 10000</w:t>
      </w:r>
      <w:r w:rsidRPr="007D2AD9">
        <w:rPr>
          <w:rFonts w:ascii="宋体" w:hAnsi="宋体" w:cs="Arial" w:hint="eastAsia"/>
          <w:szCs w:val="21"/>
        </w:rPr>
        <w:t>次（</w:t>
      </w:r>
      <w:r w:rsidRPr="007D2AD9">
        <w:rPr>
          <w:rFonts w:ascii="宋体" w:hAnsi="宋体" w:cs="Arial"/>
          <w:szCs w:val="21"/>
        </w:rPr>
        <w:t>250A</w:t>
      </w:r>
      <w:r w:rsidRPr="007D2AD9">
        <w:rPr>
          <w:rFonts w:ascii="宋体" w:hAnsi="宋体" w:cs="Arial" w:hint="eastAsia"/>
          <w:szCs w:val="21"/>
        </w:rPr>
        <w:t>及以下的容量）；</w:t>
      </w:r>
    </w:p>
    <w:p w:rsidR="008705C1" w:rsidRPr="007D2AD9" w:rsidRDefault="008705C1" w:rsidP="008705C1">
      <w:pPr>
        <w:spacing w:line="440" w:lineRule="exact"/>
        <w:rPr>
          <w:rFonts w:ascii="宋体" w:cs="Arial"/>
          <w:szCs w:val="21"/>
        </w:rPr>
      </w:pPr>
      <w:r w:rsidRPr="007D2AD9">
        <w:rPr>
          <w:rFonts w:ascii="宋体" w:cs="Arial" w:hint="eastAsia"/>
          <w:szCs w:val="21"/>
        </w:rPr>
        <w:t>≥</w:t>
      </w:r>
      <w:r w:rsidRPr="007D2AD9">
        <w:rPr>
          <w:rFonts w:ascii="宋体" w:hAnsi="宋体" w:cs="Arial"/>
          <w:szCs w:val="21"/>
        </w:rPr>
        <w:t xml:space="preserve"> 4000</w:t>
      </w:r>
      <w:r w:rsidRPr="007D2AD9">
        <w:rPr>
          <w:rFonts w:ascii="宋体" w:hAnsi="宋体" w:cs="Arial" w:hint="eastAsia"/>
          <w:szCs w:val="21"/>
        </w:rPr>
        <w:t>次（</w:t>
      </w:r>
      <w:r w:rsidRPr="007D2AD9">
        <w:rPr>
          <w:rFonts w:ascii="宋体" w:hAnsi="宋体" w:cs="Arial"/>
          <w:szCs w:val="21"/>
        </w:rPr>
        <w:t>400A</w:t>
      </w:r>
      <w:r w:rsidRPr="007D2AD9">
        <w:rPr>
          <w:rFonts w:ascii="宋体" w:hAnsi="宋体" w:cs="Arial" w:hint="eastAsia"/>
          <w:szCs w:val="21"/>
        </w:rPr>
        <w:t>及以上的容量）；</w:t>
      </w:r>
    </w:p>
    <w:p w:rsidR="008705C1" w:rsidRPr="007D2AD9" w:rsidRDefault="008705C1" w:rsidP="008705C1">
      <w:pPr>
        <w:spacing w:line="440" w:lineRule="exact"/>
        <w:rPr>
          <w:rFonts w:ascii="宋体" w:cs="Arial"/>
          <w:szCs w:val="21"/>
        </w:rPr>
      </w:pPr>
      <w:r w:rsidRPr="007D2AD9">
        <w:rPr>
          <w:rFonts w:ascii="宋体" w:hAnsi="宋体" w:cs="Arial" w:hint="eastAsia"/>
          <w:szCs w:val="21"/>
        </w:rPr>
        <w:lastRenderedPageBreak/>
        <w:t>额定使用分断容量：</w:t>
      </w:r>
      <w:proofErr w:type="spellStart"/>
      <w:r w:rsidRPr="007D2AD9">
        <w:rPr>
          <w:rFonts w:ascii="宋体" w:hAnsi="宋体" w:cs="Arial"/>
          <w:szCs w:val="21"/>
        </w:rPr>
        <w:t>Ics</w:t>
      </w:r>
      <w:proofErr w:type="spellEnd"/>
      <w:r w:rsidRPr="007D2AD9">
        <w:rPr>
          <w:rFonts w:ascii="宋体" w:hAnsi="宋体" w:cs="Arial"/>
          <w:szCs w:val="21"/>
        </w:rPr>
        <w:t>=100%Icu</w:t>
      </w:r>
      <w:r w:rsidRPr="007D2AD9">
        <w:rPr>
          <w:rFonts w:ascii="宋体" w:hAnsi="宋体" w:cs="Arial" w:hint="eastAsia"/>
          <w:szCs w:val="21"/>
        </w:rPr>
        <w:t>（极限分断容量）。分断能力不低于</w:t>
      </w:r>
      <w:r w:rsidRPr="007D2AD9">
        <w:rPr>
          <w:rFonts w:ascii="宋体" w:hAnsi="宋体" w:cs="Arial"/>
          <w:szCs w:val="21"/>
        </w:rPr>
        <w:t>36KA</w:t>
      </w:r>
    </w:p>
    <w:p w:rsidR="008705C1" w:rsidRPr="007D2AD9" w:rsidRDefault="008705C1" w:rsidP="008705C1">
      <w:pPr>
        <w:spacing w:line="440" w:lineRule="exact"/>
        <w:rPr>
          <w:rFonts w:ascii="宋体" w:cs="Arial"/>
          <w:szCs w:val="21"/>
        </w:rPr>
      </w:pPr>
      <w:r w:rsidRPr="007D2AD9">
        <w:rPr>
          <w:rFonts w:ascii="宋体" w:hAnsi="宋体" w:cs="Arial"/>
          <w:szCs w:val="21"/>
        </w:rPr>
        <w:t>8.2.</w:t>
      </w:r>
      <w:r w:rsidRPr="007D2AD9">
        <w:rPr>
          <w:rFonts w:ascii="宋体" w:hAnsi="宋体" w:cs="Arial" w:hint="eastAsia"/>
          <w:szCs w:val="21"/>
        </w:rPr>
        <w:t>塑壳断路器选用系列：塑壳断路器热磁、电磁、电子脱扣器按图纸选择。</w:t>
      </w:r>
    </w:p>
    <w:p w:rsidR="008705C1" w:rsidRPr="007D2AD9" w:rsidRDefault="008705C1" w:rsidP="008705C1">
      <w:pPr>
        <w:spacing w:line="440" w:lineRule="exact"/>
        <w:rPr>
          <w:rFonts w:ascii="宋体" w:cs="Arial"/>
          <w:szCs w:val="21"/>
        </w:rPr>
      </w:pPr>
      <w:r w:rsidRPr="007D2AD9">
        <w:rPr>
          <w:rFonts w:ascii="宋体" w:hAnsi="宋体" w:cs="Arial"/>
          <w:szCs w:val="21"/>
        </w:rPr>
        <w:t>8.3</w:t>
      </w:r>
      <w:r w:rsidRPr="007D2AD9">
        <w:rPr>
          <w:rFonts w:ascii="宋体" w:hAnsi="宋体" w:cs="Arial" w:hint="eastAsia"/>
          <w:szCs w:val="21"/>
        </w:rPr>
        <w:t>微型断路器</w:t>
      </w:r>
    </w:p>
    <w:p w:rsidR="008705C1" w:rsidRPr="007D2AD9" w:rsidRDefault="008705C1" w:rsidP="008705C1">
      <w:pPr>
        <w:spacing w:line="440" w:lineRule="exact"/>
        <w:rPr>
          <w:rFonts w:ascii="宋体" w:cs="Arial"/>
          <w:szCs w:val="21"/>
        </w:rPr>
      </w:pPr>
      <w:r w:rsidRPr="007D2AD9">
        <w:rPr>
          <w:rFonts w:ascii="宋体" w:hAnsi="宋体" w:cs="Arial" w:hint="eastAsia"/>
          <w:szCs w:val="21"/>
        </w:rPr>
        <w:t>微型断路器其主要技术参数：照明回路采用</w:t>
      </w:r>
      <w:r w:rsidRPr="007D2AD9">
        <w:rPr>
          <w:rFonts w:ascii="宋体" w:hAnsi="宋体" w:cs="Arial"/>
          <w:szCs w:val="21"/>
        </w:rPr>
        <w:t>C</w:t>
      </w:r>
      <w:r w:rsidRPr="007D2AD9">
        <w:rPr>
          <w:rFonts w:ascii="宋体" w:hAnsi="宋体" w:cs="Arial" w:hint="eastAsia"/>
          <w:szCs w:val="21"/>
        </w:rPr>
        <w:t>保护特性开关，动力回路采用</w:t>
      </w:r>
      <w:r w:rsidRPr="007D2AD9">
        <w:rPr>
          <w:rFonts w:ascii="宋体" w:hAnsi="宋体" w:cs="Arial"/>
          <w:szCs w:val="21"/>
        </w:rPr>
        <w:t>D</w:t>
      </w:r>
      <w:r w:rsidRPr="007D2AD9">
        <w:rPr>
          <w:rFonts w:ascii="宋体" w:hAnsi="宋体" w:cs="Arial" w:hint="eastAsia"/>
          <w:szCs w:val="21"/>
        </w:rPr>
        <w:t>保护特性开关</w:t>
      </w:r>
      <w:r w:rsidRPr="007D2AD9">
        <w:rPr>
          <w:rFonts w:ascii="宋体" w:cs="Arial"/>
          <w:szCs w:val="21"/>
        </w:rPr>
        <w:t>,</w:t>
      </w:r>
      <w:r w:rsidRPr="007D2AD9">
        <w:rPr>
          <w:rFonts w:ascii="宋体" w:hAnsi="宋体" w:cs="Arial" w:hint="eastAsia"/>
          <w:szCs w:val="21"/>
        </w:rPr>
        <w:t>漏电开关采用电子式，漏电电流为</w:t>
      </w:r>
      <w:r w:rsidRPr="007D2AD9">
        <w:rPr>
          <w:rFonts w:ascii="宋体" w:hAnsi="宋体" w:cs="Arial"/>
          <w:szCs w:val="21"/>
        </w:rPr>
        <w:t>30mA</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额定电压</w:t>
      </w:r>
      <w:r w:rsidRPr="007D2AD9">
        <w:rPr>
          <w:rFonts w:ascii="宋体" w:hAnsi="宋体" w:cs="Arial"/>
          <w:szCs w:val="21"/>
        </w:rPr>
        <w:t xml:space="preserve">                                 0.4kV</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额定频率</w:t>
      </w:r>
      <w:r w:rsidRPr="007D2AD9">
        <w:rPr>
          <w:rFonts w:ascii="宋体" w:hAnsi="宋体" w:cs="Arial"/>
          <w:szCs w:val="21"/>
        </w:rPr>
        <w:t xml:space="preserve">                                 50Hz</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额定短路分断电流</w:t>
      </w:r>
      <w:r w:rsidRPr="007D2AD9">
        <w:rPr>
          <w:rFonts w:ascii="宋体" w:hAnsi="宋体" w:cs="Arial"/>
          <w:szCs w:val="21"/>
        </w:rPr>
        <w:t xml:space="preserve">                       </w:t>
      </w:r>
      <w:r w:rsidRPr="007D2AD9">
        <w:rPr>
          <w:rFonts w:ascii="宋体" w:hAnsi="宋体" w:cs="Arial" w:hint="eastAsia"/>
          <w:szCs w:val="21"/>
        </w:rPr>
        <w:t>≥</w:t>
      </w:r>
      <w:r w:rsidRPr="007D2AD9">
        <w:rPr>
          <w:rFonts w:ascii="宋体" w:hAnsi="宋体" w:cs="Arial"/>
          <w:szCs w:val="21"/>
        </w:rPr>
        <w:t>6kA</w:t>
      </w:r>
      <w:r w:rsidRPr="007D2AD9">
        <w:rPr>
          <w:rFonts w:ascii="宋体" w:hAnsi="宋体" w:cs="Arial" w:hint="eastAsia"/>
          <w:szCs w:val="21"/>
        </w:rPr>
        <w:t>；</w:t>
      </w:r>
    </w:p>
    <w:p w:rsidR="008705C1" w:rsidRPr="007D2AD9" w:rsidRDefault="008705C1" w:rsidP="008705C1">
      <w:pPr>
        <w:spacing w:line="440" w:lineRule="exact"/>
        <w:rPr>
          <w:rFonts w:ascii="宋体" w:cs="Arial"/>
          <w:szCs w:val="21"/>
        </w:rPr>
      </w:pPr>
      <w:r w:rsidRPr="007D2AD9">
        <w:rPr>
          <w:rFonts w:ascii="宋体" w:hAnsi="宋体" w:cs="Arial" w:hint="eastAsia"/>
          <w:szCs w:val="21"/>
        </w:rPr>
        <w:t>新风机、新风机组、排烟风机、排风机、热风幕回路采用电动机保护专用开关，其分断≥</w:t>
      </w:r>
      <w:r w:rsidRPr="007D2AD9">
        <w:rPr>
          <w:rFonts w:ascii="宋体" w:hAnsi="宋体" w:cs="Arial"/>
          <w:szCs w:val="21"/>
        </w:rPr>
        <w:t>70kA</w:t>
      </w:r>
      <w:r w:rsidRPr="007D2AD9">
        <w:rPr>
          <w:rFonts w:ascii="宋体" w:hAnsi="宋体" w:cs="Arial" w:hint="eastAsia"/>
          <w:szCs w:val="21"/>
        </w:rPr>
        <w:t>，带断相、过载、过流、短路等保护功能。</w:t>
      </w:r>
    </w:p>
    <w:p w:rsidR="008705C1" w:rsidRPr="007D2AD9" w:rsidRDefault="008705C1" w:rsidP="008705C1">
      <w:pPr>
        <w:spacing w:line="440" w:lineRule="exact"/>
        <w:ind w:firstLineChars="50" w:firstLine="105"/>
        <w:rPr>
          <w:rFonts w:ascii="宋体" w:cs="Arial"/>
          <w:szCs w:val="21"/>
        </w:rPr>
      </w:pPr>
      <w:r w:rsidRPr="007D2AD9">
        <w:rPr>
          <w:rFonts w:ascii="宋体" w:hAnsi="宋体" w:cs="Arial" w:hint="eastAsia"/>
          <w:szCs w:val="21"/>
        </w:rPr>
        <w:t>配电箱柜内用元器件必须满足图纸要求。</w:t>
      </w:r>
    </w:p>
    <w:p w:rsidR="008705C1" w:rsidRPr="007D2AD9" w:rsidRDefault="008705C1" w:rsidP="008705C1">
      <w:pPr>
        <w:spacing w:line="440" w:lineRule="exact"/>
        <w:rPr>
          <w:rFonts w:ascii="宋体" w:cs="Arial"/>
          <w:szCs w:val="21"/>
        </w:rPr>
      </w:pPr>
      <w:r w:rsidRPr="007D2AD9">
        <w:rPr>
          <w:rFonts w:ascii="宋体" w:hAnsi="宋体" w:cs="Arial"/>
          <w:szCs w:val="21"/>
        </w:rPr>
        <w:t>8.4</w:t>
      </w:r>
      <w:r w:rsidRPr="007D2AD9">
        <w:rPr>
          <w:rFonts w:ascii="宋体" w:hAnsi="宋体" w:cs="Arial" w:hint="eastAsia"/>
          <w:szCs w:val="21"/>
        </w:rPr>
        <w:t>所有同型号、同规格、断路器等器件应能互换，并易于检修和保养。</w:t>
      </w:r>
    </w:p>
    <w:p w:rsidR="008705C1" w:rsidRPr="007D2AD9" w:rsidRDefault="008705C1" w:rsidP="008705C1">
      <w:pPr>
        <w:spacing w:line="440" w:lineRule="exact"/>
        <w:rPr>
          <w:rFonts w:ascii="宋体" w:cs="Arial"/>
          <w:b/>
          <w:szCs w:val="21"/>
        </w:rPr>
      </w:pPr>
      <w:r w:rsidRPr="007D2AD9">
        <w:rPr>
          <w:rFonts w:ascii="宋体" w:hAnsi="宋体" w:cs="Arial"/>
          <w:b/>
          <w:szCs w:val="21"/>
        </w:rPr>
        <w:t>9.</w:t>
      </w:r>
      <w:r w:rsidRPr="007D2AD9">
        <w:rPr>
          <w:rFonts w:ascii="宋体" w:hAnsi="宋体" w:cs="Arial"/>
          <w:szCs w:val="21"/>
        </w:rPr>
        <w:t xml:space="preserve"> </w:t>
      </w:r>
      <w:r w:rsidRPr="007D2AD9">
        <w:rPr>
          <w:rFonts w:ascii="宋体" w:hAnsi="宋体" w:cs="Arial" w:hint="eastAsia"/>
          <w:b/>
          <w:szCs w:val="21"/>
        </w:rPr>
        <w:t>浪涌保护器（容量及型号见图纸）</w:t>
      </w:r>
    </w:p>
    <w:p w:rsidR="008705C1" w:rsidRPr="007D2AD9" w:rsidRDefault="008705C1" w:rsidP="008705C1">
      <w:pPr>
        <w:spacing w:line="440" w:lineRule="exact"/>
        <w:ind w:firstLineChars="150" w:firstLine="315"/>
        <w:rPr>
          <w:rFonts w:ascii="宋体" w:cs="Arial"/>
          <w:szCs w:val="21"/>
        </w:rPr>
      </w:pPr>
      <w:r w:rsidRPr="007D2AD9">
        <w:rPr>
          <w:rFonts w:ascii="宋体" w:hAnsi="宋体" w:cs="Arial" w:hint="eastAsia"/>
          <w:szCs w:val="21"/>
        </w:rPr>
        <w:t>在低压配电系统中采用</w:t>
      </w:r>
      <w:r w:rsidRPr="007D2AD9">
        <w:rPr>
          <w:rFonts w:ascii="宋体" w:hAnsi="宋体" w:cs="Arial"/>
          <w:szCs w:val="21"/>
        </w:rPr>
        <w:t>2~3</w:t>
      </w:r>
      <w:r w:rsidRPr="007D2AD9">
        <w:rPr>
          <w:rFonts w:ascii="宋体" w:hAnsi="宋体" w:cs="Arial" w:hint="eastAsia"/>
          <w:szCs w:val="21"/>
        </w:rPr>
        <w:t>级电涌保护器保护，配电箱</w:t>
      </w:r>
      <w:r w:rsidRPr="007D2AD9">
        <w:rPr>
          <w:rFonts w:ascii="宋体" w:hAnsi="宋体" w:cs="Arial"/>
          <w:szCs w:val="21"/>
        </w:rPr>
        <w:t>(</w:t>
      </w:r>
      <w:r w:rsidRPr="007D2AD9">
        <w:rPr>
          <w:rFonts w:ascii="宋体" w:hAnsi="宋体" w:cs="Arial" w:hint="eastAsia"/>
          <w:szCs w:val="21"/>
        </w:rPr>
        <w:t>柜</w:t>
      </w:r>
      <w:r w:rsidRPr="007D2AD9">
        <w:rPr>
          <w:rFonts w:ascii="宋体" w:hAnsi="宋体" w:cs="Arial"/>
          <w:szCs w:val="21"/>
        </w:rPr>
        <w:t>)</w:t>
      </w:r>
      <w:r w:rsidRPr="007D2AD9">
        <w:rPr>
          <w:rFonts w:ascii="宋体" w:hAnsi="宋体" w:cs="Arial" w:hint="eastAsia"/>
          <w:szCs w:val="21"/>
        </w:rPr>
        <w:t>以及有电子设备的终端配电箱</w:t>
      </w:r>
      <w:r w:rsidRPr="007D2AD9">
        <w:rPr>
          <w:rFonts w:ascii="宋体" w:hAnsi="宋体" w:cs="Arial"/>
          <w:szCs w:val="21"/>
        </w:rPr>
        <w:t>(</w:t>
      </w:r>
      <w:r w:rsidRPr="007D2AD9">
        <w:rPr>
          <w:rFonts w:ascii="宋体" w:hAnsi="宋体" w:cs="Arial" w:hint="eastAsia"/>
          <w:szCs w:val="21"/>
        </w:rPr>
        <w:t>柜</w:t>
      </w:r>
      <w:r w:rsidRPr="007D2AD9">
        <w:rPr>
          <w:rFonts w:ascii="宋体" w:hAnsi="宋体" w:cs="Arial"/>
          <w:szCs w:val="21"/>
        </w:rPr>
        <w:t>)</w:t>
      </w:r>
      <w:r w:rsidRPr="007D2AD9">
        <w:rPr>
          <w:rFonts w:ascii="宋体" w:hAnsi="宋体" w:cs="Arial" w:hint="eastAsia"/>
          <w:szCs w:val="21"/>
        </w:rPr>
        <w:t>内均设置浪涌保护装置；</w:t>
      </w:r>
      <w:proofErr w:type="gramStart"/>
      <w:r w:rsidRPr="007D2AD9">
        <w:rPr>
          <w:rFonts w:ascii="宋体" w:hAnsi="宋体" w:cs="Arial" w:hint="eastAsia"/>
          <w:szCs w:val="21"/>
        </w:rPr>
        <w:t>在各变配电</w:t>
      </w:r>
      <w:proofErr w:type="gramEnd"/>
      <w:r w:rsidRPr="007D2AD9">
        <w:rPr>
          <w:rFonts w:ascii="宋体" w:hAnsi="宋体" w:cs="Arial" w:hint="eastAsia"/>
          <w:szCs w:val="21"/>
        </w:rPr>
        <w:t>室低压配电柜处、屋顶及室外设备的供电电源处安装三相电压开关型</w:t>
      </w:r>
      <w:r w:rsidRPr="007D2AD9">
        <w:rPr>
          <w:rFonts w:ascii="宋体" w:hAnsi="宋体" w:cs="Arial"/>
          <w:szCs w:val="21"/>
        </w:rPr>
        <w:t>SPD</w:t>
      </w:r>
      <w:r w:rsidRPr="007D2AD9">
        <w:rPr>
          <w:rFonts w:ascii="宋体" w:hAnsi="宋体" w:cs="Arial" w:hint="eastAsia"/>
          <w:szCs w:val="21"/>
        </w:rPr>
        <w:t>作为第一级保护；分配电柜线路输出</w:t>
      </w:r>
      <w:proofErr w:type="gramStart"/>
      <w:r w:rsidRPr="007D2AD9">
        <w:rPr>
          <w:rFonts w:ascii="宋体" w:hAnsi="宋体" w:cs="Arial" w:hint="eastAsia"/>
          <w:szCs w:val="21"/>
        </w:rPr>
        <w:t>端安</w:t>
      </w:r>
      <w:proofErr w:type="gramEnd"/>
      <w:r w:rsidRPr="007D2AD9">
        <w:rPr>
          <w:rFonts w:ascii="宋体" w:hAnsi="宋体" w:cs="Arial" w:hint="eastAsia"/>
          <w:szCs w:val="21"/>
        </w:rPr>
        <w:t>装限压型</w:t>
      </w:r>
      <w:r w:rsidRPr="007D2AD9">
        <w:rPr>
          <w:rFonts w:ascii="宋体" w:hAnsi="宋体" w:cs="Arial"/>
          <w:szCs w:val="21"/>
        </w:rPr>
        <w:t>SPD</w:t>
      </w:r>
      <w:r w:rsidRPr="007D2AD9">
        <w:rPr>
          <w:rFonts w:ascii="宋体" w:hAnsi="宋体" w:cs="Arial" w:hint="eastAsia"/>
          <w:szCs w:val="21"/>
        </w:rPr>
        <w:t>作为第二级保护；在电子信息设备电源进线</w:t>
      </w:r>
      <w:proofErr w:type="gramStart"/>
      <w:r w:rsidRPr="007D2AD9">
        <w:rPr>
          <w:rFonts w:ascii="宋体" w:hAnsi="宋体" w:cs="Arial" w:hint="eastAsia"/>
          <w:szCs w:val="21"/>
        </w:rPr>
        <w:t>端安</w:t>
      </w:r>
      <w:proofErr w:type="gramEnd"/>
      <w:r w:rsidRPr="007D2AD9">
        <w:rPr>
          <w:rFonts w:ascii="宋体" w:hAnsi="宋体" w:cs="Arial" w:hint="eastAsia"/>
          <w:szCs w:val="21"/>
        </w:rPr>
        <w:t>装限压型</w:t>
      </w:r>
      <w:r w:rsidRPr="007D2AD9">
        <w:rPr>
          <w:rFonts w:ascii="宋体" w:hAnsi="宋体" w:cs="Arial"/>
          <w:szCs w:val="21"/>
        </w:rPr>
        <w:t>SPD</w:t>
      </w:r>
      <w:r w:rsidRPr="007D2AD9">
        <w:rPr>
          <w:rFonts w:ascii="宋体" w:hAnsi="宋体" w:cs="Arial" w:hint="eastAsia"/>
          <w:szCs w:val="21"/>
        </w:rPr>
        <w:t>作为第三级保护。</w:t>
      </w:r>
    </w:p>
    <w:p w:rsidR="008705C1" w:rsidRPr="007D2AD9" w:rsidRDefault="008705C1" w:rsidP="008705C1">
      <w:pPr>
        <w:spacing w:line="440" w:lineRule="exact"/>
        <w:rPr>
          <w:rFonts w:ascii="宋体" w:cs="Arial"/>
          <w:b/>
          <w:szCs w:val="21"/>
        </w:rPr>
      </w:pPr>
      <w:r w:rsidRPr="007D2AD9">
        <w:rPr>
          <w:rFonts w:ascii="宋体" w:hAnsi="宋体" w:cs="Arial"/>
          <w:b/>
          <w:szCs w:val="21"/>
        </w:rPr>
        <w:t>10.</w:t>
      </w:r>
      <w:r w:rsidRPr="007D2AD9">
        <w:rPr>
          <w:rFonts w:ascii="宋体" w:hAnsi="宋体" w:cs="Arial" w:hint="eastAsia"/>
          <w:b/>
          <w:szCs w:val="21"/>
        </w:rPr>
        <w:t>电流互感器：</w:t>
      </w:r>
    </w:p>
    <w:p w:rsidR="008705C1" w:rsidRPr="007D2AD9" w:rsidRDefault="008705C1" w:rsidP="008705C1">
      <w:pPr>
        <w:spacing w:line="440" w:lineRule="exact"/>
        <w:rPr>
          <w:rFonts w:ascii="宋体" w:cs="Arial"/>
          <w:szCs w:val="21"/>
        </w:rPr>
      </w:pPr>
      <w:r w:rsidRPr="007D2AD9">
        <w:rPr>
          <w:rFonts w:ascii="宋体" w:hAnsi="宋体" w:cs="Arial"/>
          <w:szCs w:val="21"/>
        </w:rPr>
        <w:t>10.1.</w:t>
      </w:r>
      <w:r w:rsidRPr="007D2AD9">
        <w:rPr>
          <w:rFonts w:ascii="宋体" w:hAnsi="宋体" w:cs="Arial" w:hint="eastAsia"/>
          <w:szCs w:val="21"/>
        </w:rPr>
        <w:t>电流互感器便于安装、快速维修和更换，电流互感器的动、热稳定额定电流，在使用回路的电压下不小于该回路的动、热稳定电流的极限值。</w:t>
      </w:r>
    </w:p>
    <w:p w:rsidR="008705C1" w:rsidRPr="007D2AD9" w:rsidRDefault="008705C1" w:rsidP="008705C1">
      <w:pPr>
        <w:spacing w:line="440" w:lineRule="exact"/>
        <w:rPr>
          <w:rFonts w:ascii="宋体" w:cs="Arial"/>
          <w:b/>
          <w:szCs w:val="21"/>
        </w:rPr>
      </w:pPr>
      <w:r w:rsidRPr="007D2AD9">
        <w:rPr>
          <w:rFonts w:ascii="宋体" w:hAnsi="宋体" w:cs="Arial"/>
          <w:b/>
          <w:szCs w:val="21"/>
        </w:rPr>
        <w:t>11.</w:t>
      </w:r>
      <w:r w:rsidRPr="007D2AD9">
        <w:rPr>
          <w:rFonts w:ascii="宋体" w:hAnsi="宋体" w:cs="Arial"/>
          <w:szCs w:val="21"/>
        </w:rPr>
        <w:t xml:space="preserve"> </w:t>
      </w:r>
      <w:r w:rsidRPr="007D2AD9">
        <w:rPr>
          <w:rFonts w:ascii="宋体" w:hAnsi="宋体" w:cs="Arial" w:hint="eastAsia"/>
          <w:b/>
          <w:szCs w:val="21"/>
        </w:rPr>
        <w:t>接线：</w:t>
      </w:r>
    </w:p>
    <w:p w:rsidR="008705C1" w:rsidRPr="007D2AD9" w:rsidRDefault="008705C1" w:rsidP="008705C1">
      <w:pPr>
        <w:spacing w:line="440" w:lineRule="exact"/>
        <w:rPr>
          <w:rFonts w:ascii="宋体" w:cs="Arial"/>
          <w:szCs w:val="21"/>
        </w:rPr>
      </w:pPr>
      <w:r w:rsidRPr="007D2AD9">
        <w:rPr>
          <w:rFonts w:ascii="宋体" w:hAnsi="宋体" w:cs="Arial"/>
          <w:szCs w:val="21"/>
        </w:rPr>
        <w:t>11.1.1.</w:t>
      </w:r>
      <w:r w:rsidRPr="007D2AD9">
        <w:rPr>
          <w:rFonts w:ascii="宋体" w:hAnsi="宋体" w:cs="Arial" w:hint="eastAsia"/>
          <w:szCs w:val="21"/>
        </w:rPr>
        <w:t>对所有要求外接的控制元件、测量表计和继电器均提供防潮、阻燃、长寿命笼式弹簧夹</w:t>
      </w:r>
      <w:proofErr w:type="gramStart"/>
      <w:r w:rsidRPr="007D2AD9">
        <w:rPr>
          <w:rFonts w:ascii="宋体" w:hAnsi="宋体" w:cs="Arial" w:hint="eastAsia"/>
          <w:szCs w:val="21"/>
        </w:rPr>
        <w:t>持结构</w:t>
      </w:r>
      <w:proofErr w:type="gramEnd"/>
      <w:r w:rsidRPr="007D2AD9">
        <w:rPr>
          <w:rFonts w:ascii="宋体" w:hAnsi="宋体" w:cs="Arial" w:hint="eastAsia"/>
          <w:szCs w:val="21"/>
        </w:rPr>
        <w:t>的接线端子（电流端子除外）。端子排的额定值不小于</w:t>
      </w:r>
      <w:r w:rsidRPr="007D2AD9">
        <w:rPr>
          <w:rFonts w:ascii="宋体" w:hAnsi="宋体" w:cs="Arial"/>
          <w:szCs w:val="21"/>
        </w:rPr>
        <w:t>25A</w:t>
      </w:r>
      <w:r w:rsidRPr="007D2AD9">
        <w:rPr>
          <w:rFonts w:ascii="宋体" w:hAnsi="宋体" w:cs="Arial" w:hint="eastAsia"/>
          <w:szCs w:val="21"/>
        </w:rPr>
        <w:t>，</w:t>
      </w:r>
      <w:r w:rsidRPr="007D2AD9">
        <w:rPr>
          <w:rFonts w:ascii="宋体" w:hAnsi="宋体" w:cs="Arial"/>
          <w:szCs w:val="21"/>
        </w:rPr>
        <w:t>600V</w:t>
      </w:r>
      <w:r w:rsidRPr="007D2AD9">
        <w:rPr>
          <w:rFonts w:ascii="宋体" w:hAnsi="宋体" w:cs="Arial" w:hint="eastAsia"/>
          <w:szCs w:val="21"/>
        </w:rPr>
        <w:t>，端子应能适用于连接随额定电流而定的最小至最大截面积的铜导线和电缆。并具有隔板、标志牌和接线螺钉，每个端子标上接线图上指定的编号以方便施工接线。</w:t>
      </w:r>
    </w:p>
    <w:p w:rsidR="008705C1" w:rsidRPr="007D2AD9" w:rsidRDefault="008705C1" w:rsidP="008705C1">
      <w:pPr>
        <w:spacing w:line="440" w:lineRule="exact"/>
        <w:rPr>
          <w:rFonts w:ascii="宋体" w:cs="Arial"/>
          <w:szCs w:val="21"/>
        </w:rPr>
      </w:pPr>
      <w:r w:rsidRPr="007D2AD9">
        <w:rPr>
          <w:rFonts w:ascii="宋体" w:hAnsi="宋体" w:cs="Arial"/>
          <w:szCs w:val="21"/>
        </w:rPr>
        <w:t>11.1.2.</w:t>
      </w:r>
      <w:r w:rsidRPr="007D2AD9">
        <w:rPr>
          <w:rFonts w:ascii="宋体" w:hAnsi="宋体" w:cs="Arial" w:hint="eastAsia"/>
          <w:szCs w:val="21"/>
        </w:rPr>
        <w:t>供电流互感器用的端子</w:t>
      </w:r>
      <w:proofErr w:type="gramStart"/>
      <w:r w:rsidRPr="007D2AD9">
        <w:rPr>
          <w:rFonts w:ascii="宋体" w:hAnsi="宋体" w:cs="Arial" w:hint="eastAsia"/>
          <w:szCs w:val="21"/>
        </w:rPr>
        <w:t>排采用</w:t>
      </w:r>
      <w:proofErr w:type="gramEnd"/>
      <w:r w:rsidRPr="007D2AD9">
        <w:rPr>
          <w:rFonts w:ascii="宋体" w:hAnsi="宋体" w:cs="Arial" w:hint="eastAsia"/>
          <w:szCs w:val="21"/>
        </w:rPr>
        <w:t>短接型的电流试验端子，以便当校验或维修继电器仪表时能防止电流互感器开路。</w:t>
      </w:r>
    </w:p>
    <w:p w:rsidR="008705C1" w:rsidRPr="007D2AD9" w:rsidRDefault="008705C1" w:rsidP="008705C1">
      <w:pPr>
        <w:spacing w:line="440" w:lineRule="exact"/>
        <w:rPr>
          <w:rFonts w:ascii="宋体" w:cs="Arial"/>
          <w:szCs w:val="21"/>
        </w:rPr>
      </w:pPr>
      <w:r w:rsidRPr="007D2AD9">
        <w:rPr>
          <w:rFonts w:ascii="宋体" w:hAnsi="宋体" w:cs="Arial"/>
          <w:szCs w:val="21"/>
        </w:rPr>
        <w:t>11.1.3.</w:t>
      </w:r>
      <w:r w:rsidRPr="007D2AD9">
        <w:rPr>
          <w:rFonts w:ascii="宋体" w:hAnsi="宋体" w:cs="Arial" w:hint="eastAsia"/>
          <w:szCs w:val="21"/>
        </w:rPr>
        <w:t>提供适当数量的备用端子，每排端子不小于</w:t>
      </w:r>
      <w:r w:rsidRPr="007D2AD9">
        <w:rPr>
          <w:rFonts w:ascii="宋体" w:hAnsi="宋体" w:cs="Arial"/>
          <w:szCs w:val="21"/>
        </w:rPr>
        <w:t>20%</w:t>
      </w:r>
      <w:r w:rsidRPr="007D2AD9">
        <w:rPr>
          <w:rFonts w:ascii="宋体" w:hAnsi="宋体" w:cs="Arial" w:hint="eastAsia"/>
          <w:szCs w:val="21"/>
        </w:rPr>
        <w:t>的备用量；且最少不少于</w:t>
      </w:r>
      <w:r w:rsidRPr="007D2AD9">
        <w:rPr>
          <w:rFonts w:ascii="宋体" w:hAnsi="宋体" w:cs="Arial"/>
          <w:szCs w:val="21"/>
        </w:rPr>
        <w:t>10</w:t>
      </w:r>
      <w:r w:rsidRPr="007D2AD9">
        <w:rPr>
          <w:rFonts w:ascii="宋体" w:hAnsi="宋体" w:cs="Arial" w:hint="eastAsia"/>
          <w:szCs w:val="21"/>
        </w:rPr>
        <w:t>个。</w:t>
      </w:r>
    </w:p>
    <w:p w:rsidR="008705C1" w:rsidRPr="007D2AD9" w:rsidRDefault="008705C1" w:rsidP="008705C1">
      <w:pPr>
        <w:spacing w:line="440" w:lineRule="exact"/>
        <w:rPr>
          <w:rFonts w:ascii="宋体" w:cs="Arial"/>
          <w:szCs w:val="21"/>
        </w:rPr>
      </w:pPr>
      <w:r w:rsidRPr="007D2AD9">
        <w:rPr>
          <w:rFonts w:ascii="宋体" w:hAnsi="宋体" w:cs="Arial"/>
          <w:szCs w:val="21"/>
        </w:rPr>
        <w:t>11.1.4.</w:t>
      </w:r>
      <w:r w:rsidRPr="007D2AD9">
        <w:rPr>
          <w:rFonts w:ascii="宋体" w:hAnsi="宋体" w:cs="Arial" w:hint="eastAsia"/>
          <w:szCs w:val="21"/>
        </w:rPr>
        <w:t>连接到一个端子桩头的导线不多于一根，对内部接线，在需要跳线的地方，可以接两根导线。</w:t>
      </w:r>
    </w:p>
    <w:p w:rsidR="008705C1" w:rsidRPr="007D2AD9" w:rsidRDefault="008705C1" w:rsidP="008705C1">
      <w:pPr>
        <w:spacing w:line="440" w:lineRule="exact"/>
        <w:rPr>
          <w:rFonts w:ascii="宋体" w:cs="Arial"/>
          <w:szCs w:val="21"/>
        </w:rPr>
      </w:pPr>
      <w:r w:rsidRPr="007D2AD9">
        <w:rPr>
          <w:rFonts w:ascii="宋体" w:hAnsi="宋体" w:cs="Arial"/>
          <w:szCs w:val="21"/>
        </w:rPr>
        <w:t>11.1.5.</w:t>
      </w:r>
      <w:r w:rsidRPr="007D2AD9">
        <w:rPr>
          <w:rFonts w:ascii="宋体" w:hAnsi="宋体" w:cs="Arial" w:hint="eastAsia"/>
          <w:szCs w:val="21"/>
        </w:rPr>
        <w:t>供买方外部连接用的端子，按能连贯地连接一根电缆内的所有导体来布置，一根外</w:t>
      </w:r>
      <w:r w:rsidRPr="007D2AD9">
        <w:rPr>
          <w:rFonts w:ascii="宋体" w:hAnsi="宋体" w:cs="Arial" w:hint="eastAsia"/>
          <w:szCs w:val="21"/>
        </w:rPr>
        <w:lastRenderedPageBreak/>
        <w:t>部连接接至各自的引出端子端头上。在所有端子的正前方，留出足够的、无阻挡的接线空间。</w:t>
      </w:r>
    </w:p>
    <w:p w:rsidR="008705C1" w:rsidRPr="007D2AD9" w:rsidRDefault="008705C1" w:rsidP="008705C1">
      <w:pPr>
        <w:spacing w:line="440" w:lineRule="exact"/>
        <w:rPr>
          <w:rFonts w:ascii="宋体" w:cs="Arial"/>
          <w:szCs w:val="21"/>
        </w:rPr>
      </w:pPr>
      <w:r w:rsidRPr="007D2AD9">
        <w:rPr>
          <w:rFonts w:ascii="宋体" w:hAnsi="宋体" w:cs="Arial"/>
          <w:szCs w:val="21"/>
        </w:rPr>
        <w:t xml:space="preserve">11.1.6. </w:t>
      </w:r>
      <w:r w:rsidRPr="007D2AD9">
        <w:rPr>
          <w:rFonts w:ascii="宋体" w:hAnsi="宋体" w:cs="Arial" w:hint="eastAsia"/>
          <w:szCs w:val="21"/>
        </w:rPr>
        <w:t>配电箱用电线选用天津市金山电线电缆公司产品，电线为铜芯聚氯乙烯绝缘软电缆。控制线为</w:t>
      </w:r>
      <w:r w:rsidRPr="007D2AD9">
        <w:rPr>
          <w:rFonts w:ascii="宋体" w:cs="Arial" w:hint="eastAsia"/>
          <w:szCs w:val="21"/>
        </w:rPr>
        <w:t>≥</w:t>
      </w:r>
      <w:r w:rsidRPr="007D2AD9">
        <w:rPr>
          <w:rFonts w:ascii="宋体" w:hAnsi="宋体" w:cs="Arial"/>
          <w:szCs w:val="21"/>
        </w:rPr>
        <w:t xml:space="preserve"> 1.5mm</w:t>
      </w:r>
      <w:r w:rsidRPr="007D2AD9">
        <w:rPr>
          <w:rFonts w:ascii="宋体" w:hAnsi="宋体" w:cs="Arial"/>
          <w:szCs w:val="21"/>
          <w:vertAlign w:val="superscript"/>
        </w:rPr>
        <w:t>2</w:t>
      </w:r>
      <w:r w:rsidRPr="007D2AD9">
        <w:rPr>
          <w:rFonts w:ascii="宋体" w:hAnsi="宋体" w:cs="Arial" w:hint="eastAsia"/>
          <w:szCs w:val="21"/>
        </w:rPr>
        <w:t>。布线应没有磨损和刀痕。电流互感器二次侧导线最小为</w:t>
      </w:r>
      <w:r w:rsidRPr="007D2AD9">
        <w:rPr>
          <w:rFonts w:ascii="宋体" w:hAnsi="宋体" w:cs="Arial"/>
          <w:szCs w:val="21"/>
        </w:rPr>
        <w:t>2.5mm</w:t>
      </w:r>
      <w:r w:rsidRPr="007D2AD9">
        <w:rPr>
          <w:rFonts w:ascii="宋体" w:hAnsi="宋体" w:cs="Arial"/>
          <w:szCs w:val="21"/>
          <w:vertAlign w:val="superscript"/>
        </w:rPr>
        <w:t>2</w:t>
      </w:r>
      <w:r w:rsidRPr="007D2AD9">
        <w:rPr>
          <w:rFonts w:ascii="宋体" w:hAnsi="宋体" w:cs="Arial" w:hint="eastAsia"/>
          <w:szCs w:val="21"/>
        </w:rPr>
        <w:t>，其终端附有类似于上面所述的接线端子。</w:t>
      </w:r>
    </w:p>
    <w:p w:rsidR="008705C1" w:rsidRPr="007D2AD9" w:rsidRDefault="008705C1" w:rsidP="008705C1">
      <w:pPr>
        <w:spacing w:line="440" w:lineRule="exact"/>
        <w:rPr>
          <w:rFonts w:ascii="宋体" w:cs="Arial"/>
          <w:szCs w:val="21"/>
        </w:rPr>
      </w:pPr>
      <w:r w:rsidRPr="007D2AD9">
        <w:rPr>
          <w:rFonts w:ascii="宋体" w:hAnsi="宋体" w:cs="Arial"/>
          <w:szCs w:val="21"/>
        </w:rPr>
        <w:t>11.1.7.</w:t>
      </w:r>
      <w:r w:rsidRPr="007D2AD9">
        <w:rPr>
          <w:rFonts w:ascii="宋体" w:hAnsi="宋体" w:cs="Arial" w:hint="eastAsia"/>
          <w:szCs w:val="21"/>
        </w:rPr>
        <w:t>所有电缆应</w:t>
      </w:r>
      <w:proofErr w:type="gramStart"/>
      <w:r w:rsidRPr="007D2AD9">
        <w:rPr>
          <w:rFonts w:ascii="宋体" w:hAnsi="宋体" w:cs="Arial" w:hint="eastAsia"/>
          <w:szCs w:val="21"/>
        </w:rPr>
        <w:t>绑扎牢以防止</w:t>
      </w:r>
      <w:proofErr w:type="gramEnd"/>
      <w:r w:rsidRPr="007D2AD9">
        <w:rPr>
          <w:rFonts w:ascii="宋体" w:hAnsi="宋体" w:cs="Arial" w:hint="eastAsia"/>
          <w:szCs w:val="21"/>
        </w:rPr>
        <w:t>下垂和断线，或由于搬运中的掀动引起磨损。一</w:t>
      </w:r>
      <w:proofErr w:type="gramStart"/>
      <w:r w:rsidRPr="007D2AD9">
        <w:rPr>
          <w:rFonts w:ascii="宋体" w:hAnsi="宋体" w:cs="Arial" w:hint="eastAsia"/>
          <w:szCs w:val="21"/>
        </w:rPr>
        <w:t>束线最多</w:t>
      </w:r>
      <w:proofErr w:type="gramEnd"/>
      <w:r w:rsidRPr="007D2AD9">
        <w:rPr>
          <w:rFonts w:ascii="宋体" w:hAnsi="宋体" w:cs="Arial" w:hint="eastAsia"/>
          <w:szCs w:val="21"/>
        </w:rPr>
        <w:t>为</w:t>
      </w:r>
      <w:r w:rsidRPr="007D2AD9">
        <w:rPr>
          <w:rFonts w:ascii="宋体" w:hAnsi="宋体" w:cs="Arial"/>
          <w:szCs w:val="21"/>
        </w:rPr>
        <w:t>12</w:t>
      </w:r>
      <w:r w:rsidRPr="007D2AD9">
        <w:rPr>
          <w:rFonts w:ascii="宋体" w:hAnsi="宋体" w:cs="Arial" w:hint="eastAsia"/>
          <w:szCs w:val="21"/>
        </w:rPr>
        <w:t>根导线，以便于查线。在线束的两端应使用导线标识线号牌，导线标识牌应在末端，以便于认读。</w:t>
      </w:r>
    </w:p>
    <w:p w:rsidR="008705C1" w:rsidRPr="007D2AD9" w:rsidRDefault="008705C1" w:rsidP="008705C1">
      <w:pPr>
        <w:spacing w:line="440" w:lineRule="exact"/>
        <w:rPr>
          <w:rFonts w:ascii="宋体" w:cs="Arial"/>
          <w:szCs w:val="21"/>
        </w:rPr>
      </w:pPr>
      <w:r w:rsidRPr="007D2AD9">
        <w:rPr>
          <w:rFonts w:ascii="宋体" w:hAnsi="宋体" w:cs="Arial"/>
          <w:szCs w:val="21"/>
        </w:rPr>
        <w:t>11.1.8.</w:t>
      </w:r>
      <w:r w:rsidRPr="007D2AD9">
        <w:rPr>
          <w:rFonts w:ascii="宋体" w:hAnsi="宋体" w:cs="Arial" w:hint="eastAsia"/>
          <w:szCs w:val="21"/>
        </w:rPr>
        <w:t>每个三相电路在供外部连接端子排上，从上到下按</w:t>
      </w:r>
      <w:r w:rsidRPr="007D2AD9">
        <w:rPr>
          <w:rFonts w:ascii="宋体" w:hAnsi="宋体" w:cs="Arial"/>
          <w:szCs w:val="21"/>
        </w:rPr>
        <w:t>A</w:t>
      </w:r>
      <w:r w:rsidRPr="007D2AD9">
        <w:rPr>
          <w:rFonts w:ascii="宋体" w:hAnsi="宋体" w:cs="Arial" w:hint="eastAsia"/>
          <w:szCs w:val="21"/>
        </w:rPr>
        <w:t>、</w:t>
      </w:r>
      <w:r w:rsidRPr="007D2AD9">
        <w:rPr>
          <w:rFonts w:ascii="宋体" w:hAnsi="宋体" w:cs="Arial"/>
          <w:szCs w:val="21"/>
        </w:rPr>
        <w:t xml:space="preserve">B </w:t>
      </w:r>
      <w:r w:rsidRPr="007D2AD9">
        <w:rPr>
          <w:rFonts w:ascii="宋体" w:hAnsi="宋体" w:cs="Arial" w:hint="eastAsia"/>
          <w:szCs w:val="21"/>
        </w:rPr>
        <w:t>、</w:t>
      </w:r>
      <w:r w:rsidRPr="007D2AD9">
        <w:rPr>
          <w:rFonts w:ascii="宋体" w:hAnsi="宋体" w:cs="Arial"/>
          <w:szCs w:val="21"/>
        </w:rPr>
        <w:t>C</w:t>
      </w:r>
      <w:r w:rsidRPr="007D2AD9">
        <w:rPr>
          <w:rFonts w:ascii="宋体" w:hAnsi="宋体" w:cs="Arial" w:hint="eastAsia"/>
          <w:szCs w:val="21"/>
        </w:rPr>
        <w:t>、</w:t>
      </w:r>
      <w:r w:rsidRPr="007D2AD9">
        <w:rPr>
          <w:rFonts w:ascii="宋体" w:hAnsi="宋体" w:cs="Arial"/>
          <w:szCs w:val="21"/>
        </w:rPr>
        <w:t>N</w:t>
      </w:r>
      <w:r w:rsidRPr="007D2AD9">
        <w:rPr>
          <w:rFonts w:ascii="宋体" w:hAnsi="宋体" w:cs="Arial" w:hint="eastAsia"/>
          <w:szCs w:val="21"/>
        </w:rPr>
        <w:t>相序成四线排列。每一个没有从配电箱引出导线的电流互感器的二次回路分别单独接至配电箱本体接地上。所有电流互感器回路的接线，使每个次级可以在端子排上用短接型端子</w:t>
      </w:r>
      <w:proofErr w:type="gramStart"/>
      <w:r w:rsidRPr="007D2AD9">
        <w:rPr>
          <w:rFonts w:ascii="宋体" w:hAnsi="宋体" w:cs="Arial" w:hint="eastAsia"/>
          <w:szCs w:val="21"/>
        </w:rPr>
        <w:t>排予以</w:t>
      </w:r>
      <w:proofErr w:type="gramEnd"/>
      <w:r w:rsidRPr="007D2AD9">
        <w:rPr>
          <w:rFonts w:ascii="宋体" w:hAnsi="宋体" w:cs="Arial" w:hint="eastAsia"/>
          <w:szCs w:val="21"/>
        </w:rPr>
        <w:t>短接。</w:t>
      </w:r>
    </w:p>
    <w:p w:rsidR="008705C1" w:rsidRPr="007D2AD9" w:rsidRDefault="008705C1" w:rsidP="008705C1">
      <w:pPr>
        <w:spacing w:line="440" w:lineRule="exact"/>
        <w:rPr>
          <w:rFonts w:ascii="宋体" w:cs="Arial"/>
          <w:szCs w:val="21"/>
        </w:rPr>
      </w:pPr>
      <w:r w:rsidRPr="007D2AD9">
        <w:rPr>
          <w:rFonts w:ascii="宋体" w:hAnsi="宋体" w:cs="Arial"/>
          <w:szCs w:val="21"/>
        </w:rPr>
        <w:t>11.1.9.</w:t>
      </w:r>
      <w:r w:rsidRPr="007D2AD9">
        <w:rPr>
          <w:rFonts w:ascii="宋体" w:hAnsi="宋体" w:cs="Arial" w:hint="eastAsia"/>
          <w:szCs w:val="21"/>
        </w:rPr>
        <w:t>铜接地母线具有足够的截面，以便在最大一台断路器跳闸时间内，流过断路器额定开断电流而不会超过规定的温。接地</w:t>
      </w:r>
      <w:proofErr w:type="gramStart"/>
      <w:r w:rsidRPr="007D2AD9">
        <w:rPr>
          <w:rFonts w:ascii="宋体" w:hAnsi="宋体" w:cs="Arial" w:hint="eastAsia"/>
          <w:szCs w:val="21"/>
        </w:rPr>
        <w:t>铜排应按</w:t>
      </w:r>
      <w:proofErr w:type="gramEnd"/>
      <w:r w:rsidRPr="007D2AD9">
        <w:rPr>
          <w:rFonts w:ascii="宋体" w:hAnsi="宋体" w:cs="Arial" w:hint="eastAsia"/>
          <w:szCs w:val="21"/>
        </w:rPr>
        <w:t>当台配电箱内电流选择应符合国家标准。</w:t>
      </w:r>
    </w:p>
    <w:p w:rsidR="008705C1" w:rsidRPr="007D2AD9" w:rsidRDefault="008705C1" w:rsidP="008705C1">
      <w:pPr>
        <w:spacing w:line="440" w:lineRule="exact"/>
        <w:rPr>
          <w:rFonts w:ascii="宋体" w:cs="Arial"/>
          <w:szCs w:val="21"/>
        </w:rPr>
      </w:pPr>
      <w:r w:rsidRPr="007D2AD9">
        <w:rPr>
          <w:rFonts w:ascii="宋体" w:hAnsi="宋体" w:cs="Arial"/>
          <w:szCs w:val="21"/>
        </w:rPr>
        <w:t>11.2.0.</w:t>
      </w:r>
      <w:r w:rsidRPr="007D2AD9">
        <w:rPr>
          <w:rFonts w:ascii="宋体" w:hAnsi="宋体" w:cs="Arial" w:hint="eastAsia"/>
          <w:szCs w:val="21"/>
        </w:rPr>
        <w:t>两个螺栓接头和搭接头处不少于两个螺栓；每个分支接头按需要有一个及以上的螺栓。</w:t>
      </w:r>
    </w:p>
    <w:p w:rsidR="008705C1" w:rsidRPr="007D2AD9" w:rsidRDefault="008705C1" w:rsidP="008705C1">
      <w:pPr>
        <w:spacing w:line="440" w:lineRule="exact"/>
        <w:rPr>
          <w:rFonts w:ascii="宋体" w:cs="Arial"/>
          <w:szCs w:val="21"/>
        </w:rPr>
      </w:pPr>
      <w:r w:rsidRPr="007D2AD9">
        <w:rPr>
          <w:rFonts w:ascii="宋体" w:hAnsi="宋体" w:cs="Arial"/>
          <w:szCs w:val="21"/>
        </w:rPr>
        <w:t>11.2.1.</w:t>
      </w:r>
      <w:r w:rsidRPr="007D2AD9">
        <w:rPr>
          <w:rFonts w:ascii="宋体" w:hAnsi="宋体" w:cs="Arial" w:hint="eastAsia"/>
          <w:szCs w:val="21"/>
        </w:rPr>
        <w:t>在每个接地母线的端头按配电箱内开关数量预留孔，并留有</w:t>
      </w:r>
      <w:r w:rsidRPr="007D2AD9">
        <w:rPr>
          <w:rFonts w:ascii="宋体" w:hAnsi="宋体" w:cs="Arial"/>
          <w:szCs w:val="21"/>
        </w:rPr>
        <w:t>20%</w:t>
      </w:r>
      <w:r w:rsidRPr="007D2AD9">
        <w:rPr>
          <w:rFonts w:ascii="宋体" w:hAnsi="宋体" w:cs="Arial" w:hint="eastAsia"/>
          <w:szCs w:val="21"/>
        </w:rPr>
        <w:t>备用孔。供其他施工单位接地用。</w:t>
      </w:r>
    </w:p>
    <w:p w:rsidR="008705C1" w:rsidRPr="007D2AD9" w:rsidRDefault="008705C1" w:rsidP="008705C1">
      <w:pPr>
        <w:spacing w:line="440" w:lineRule="exact"/>
        <w:rPr>
          <w:rFonts w:ascii="宋体" w:cs="Arial"/>
          <w:szCs w:val="21"/>
        </w:rPr>
      </w:pPr>
      <w:r w:rsidRPr="007D2AD9">
        <w:rPr>
          <w:rFonts w:ascii="宋体" w:hAnsi="宋体" w:cs="Arial"/>
          <w:szCs w:val="21"/>
        </w:rPr>
        <w:t>11.2.2.</w:t>
      </w:r>
      <w:r w:rsidRPr="007D2AD9">
        <w:rPr>
          <w:rFonts w:ascii="宋体" w:hAnsi="宋体" w:cs="Arial" w:hint="eastAsia"/>
          <w:szCs w:val="21"/>
        </w:rPr>
        <w:t>配电箱的底板、和金属外壳等外露导电体部件应在电气上相互连接并连接到保护接地端子上，以便接到接地电极或外部保护导体上去。配电柜设有引出的专用连接端子。</w:t>
      </w:r>
    </w:p>
    <w:p w:rsidR="008705C1" w:rsidRPr="007D2AD9" w:rsidRDefault="008705C1" w:rsidP="008705C1">
      <w:pPr>
        <w:spacing w:line="440" w:lineRule="exact"/>
        <w:rPr>
          <w:rFonts w:ascii="宋体" w:cs="Arial"/>
          <w:szCs w:val="21"/>
        </w:rPr>
      </w:pPr>
      <w:r w:rsidRPr="007D2AD9">
        <w:rPr>
          <w:rFonts w:ascii="宋体" w:hAnsi="宋体" w:cs="Arial"/>
          <w:szCs w:val="21"/>
        </w:rPr>
        <w:t>11.2.3.</w:t>
      </w:r>
      <w:r w:rsidRPr="007D2AD9">
        <w:rPr>
          <w:rFonts w:ascii="宋体" w:hAnsi="宋体" w:cs="Arial" w:hint="eastAsia"/>
          <w:szCs w:val="21"/>
        </w:rPr>
        <w:t>保护连接端子应设置在容易接近之处，并且当罩壳或任何其它可拆卸的部件移去时其位置仍能保证电器与接地极或保护导体之间的连接。</w:t>
      </w:r>
    </w:p>
    <w:p w:rsidR="008705C1" w:rsidRPr="007D2AD9" w:rsidRDefault="008705C1" w:rsidP="008705C1">
      <w:pPr>
        <w:spacing w:line="440" w:lineRule="exact"/>
        <w:rPr>
          <w:rFonts w:ascii="宋体" w:cs="Arial"/>
          <w:szCs w:val="21"/>
        </w:rPr>
      </w:pPr>
      <w:r w:rsidRPr="007D2AD9">
        <w:rPr>
          <w:rFonts w:ascii="宋体" w:hAnsi="宋体" w:cs="Arial"/>
          <w:szCs w:val="21"/>
        </w:rPr>
        <w:t>11.2.4.</w:t>
      </w:r>
      <w:r w:rsidRPr="007D2AD9">
        <w:rPr>
          <w:rFonts w:ascii="宋体" w:hAnsi="宋体" w:cs="Arial" w:hint="eastAsia"/>
          <w:szCs w:val="21"/>
        </w:rPr>
        <w:t>保护接地端子采取抗腐蚀的适当措施。</w:t>
      </w:r>
    </w:p>
    <w:p w:rsidR="008705C1" w:rsidRPr="007D2AD9" w:rsidRDefault="008705C1" w:rsidP="008705C1">
      <w:pPr>
        <w:spacing w:line="440" w:lineRule="exact"/>
        <w:rPr>
          <w:rFonts w:ascii="宋体" w:cs="Arial"/>
          <w:szCs w:val="21"/>
        </w:rPr>
      </w:pPr>
      <w:r w:rsidRPr="007D2AD9">
        <w:rPr>
          <w:rFonts w:ascii="宋体" w:hAnsi="宋体" w:cs="Arial"/>
          <w:szCs w:val="21"/>
        </w:rPr>
        <w:t>11.2.5.</w:t>
      </w:r>
      <w:r w:rsidRPr="007D2AD9">
        <w:rPr>
          <w:rFonts w:ascii="宋体" w:hAnsi="宋体" w:cs="Arial" w:hint="eastAsia"/>
          <w:szCs w:val="21"/>
        </w:rPr>
        <w:t>保护接地端子的标志能清楚而永久性地识别。</w:t>
      </w:r>
    </w:p>
    <w:p w:rsidR="008705C1" w:rsidRPr="007D2AD9" w:rsidRDefault="008705C1" w:rsidP="008705C1">
      <w:pPr>
        <w:spacing w:line="360" w:lineRule="exact"/>
        <w:rPr>
          <w:rFonts w:ascii="宋体"/>
          <w:szCs w:val="21"/>
        </w:rPr>
      </w:pPr>
      <w:r w:rsidRPr="007D2AD9">
        <w:rPr>
          <w:rFonts w:ascii="宋体" w:hAnsi="宋体" w:cs="Arial"/>
          <w:szCs w:val="21"/>
        </w:rPr>
        <w:t>11.2.6.</w:t>
      </w:r>
      <w:r w:rsidRPr="007D2AD9">
        <w:rPr>
          <w:rFonts w:ascii="宋体" w:hAnsi="宋体" w:cs="Arial" w:hint="eastAsia"/>
          <w:szCs w:val="21"/>
        </w:rPr>
        <w:t>电缆引入部件的开口，在电缆正式安装后能达到规定的防护等级和防止触电的保护措施。</w:t>
      </w:r>
      <w:r w:rsidRPr="007D2AD9">
        <w:rPr>
          <w:rFonts w:ascii="宋体" w:hAnsi="宋体" w:hint="eastAsia"/>
          <w:szCs w:val="21"/>
        </w:rPr>
        <w:t>箱体开孔与导管管径适配，箱体</w:t>
      </w:r>
      <w:proofErr w:type="gramStart"/>
      <w:r w:rsidRPr="007D2AD9">
        <w:rPr>
          <w:rFonts w:ascii="宋体" w:hAnsi="宋体" w:hint="eastAsia"/>
          <w:szCs w:val="21"/>
        </w:rPr>
        <w:t>开敲落孔由</w:t>
      </w:r>
      <w:proofErr w:type="gramEnd"/>
      <w:r w:rsidRPr="007D2AD9">
        <w:rPr>
          <w:rFonts w:ascii="宋体" w:hAnsi="宋体" w:hint="eastAsia"/>
          <w:szCs w:val="21"/>
        </w:rPr>
        <w:t>供应商与现场施工单位共同确定；</w:t>
      </w:r>
    </w:p>
    <w:p w:rsidR="008705C1" w:rsidRPr="007D2AD9" w:rsidRDefault="008705C1" w:rsidP="008705C1">
      <w:pPr>
        <w:rPr>
          <w:b/>
          <w:szCs w:val="21"/>
        </w:rPr>
      </w:pPr>
      <w:r w:rsidRPr="007D2AD9">
        <w:rPr>
          <w:rFonts w:hint="eastAsia"/>
          <w:b/>
          <w:szCs w:val="21"/>
        </w:rPr>
        <w:t>低压电缆技术要求</w:t>
      </w:r>
    </w:p>
    <w:p w:rsidR="008705C1" w:rsidRPr="007D2AD9" w:rsidRDefault="008705C1" w:rsidP="008705C1">
      <w:pPr>
        <w:spacing w:line="360" w:lineRule="auto"/>
        <w:rPr>
          <w:rFonts w:ascii="宋体"/>
          <w:b/>
          <w:szCs w:val="21"/>
        </w:rPr>
      </w:pPr>
      <w:r w:rsidRPr="007D2AD9">
        <w:rPr>
          <w:rFonts w:ascii="宋体" w:hAnsi="宋体" w:hint="eastAsia"/>
          <w:b/>
          <w:szCs w:val="21"/>
        </w:rPr>
        <w:t>一、范围</w:t>
      </w:r>
    </w:p>
    <w:p w:rsidR="008705C1" w:rsidRPr="007D2AD9" w:rsidRDefault="008705C1" w:rsidP="008705C1">
      <w:pPr>
        <w:pStyle w:val="ae"/>
        <w:spacing w:line="360" w:lineRule="auto"/>
        <w:ind w:left="360" w:firstLineChars="50" w:firstLine="105"/>
        <w:rPr>
          <w:rFonts w:ascii="宋体"/>
          <w:szCs w:val="21"/>
        </w:rPr>
      </w:pPr>
      <w:r w:rsidRPr="007D2AD9">
        <w:rPr>
          <w:rFonts w:ascii="宋体" w:hAnsi="宋体" w:hint="eastAsia"/>
          <w:szCs w:val="21"/>
        </w:rPr>
        <w:t>本规范规定了</w:t>
      </w:r>
      <w:r w:rsidRPr="007D2AD9">
        <w:rPr>
          <w:rFonts w:ascii="宋体" w:hAnsi="宋体"/>
          <w:szCs w:val="21"/>
        </w:rPr>
        <w:t>1KV</w:t>
      </w:r>
      <w:r w:rsidRPr="007D2AD9">
        <w:rPr>
          <w:rFonts w:ascii="宋体" w:hAnsi="宋体" w:hint="eastAsia"/>
          <w:szCs w:val="21"/>
        </w:rPr>
        <w:t>及以下设备使用条件、性能参数、技术要求。</w:t>
      </w:r>
    </w:p>
    <w:p w:rsidR="008705C1" w:rsidRPr="007D2AD9" w:rsidRDefault="008705C1" w:rsidP="008705C1">
      <w:pPr>
        <w:spacing w:line="360" w:lineRule="auto"/>
        <w:rPr>
          <w:rFonts w:ascii="宋体"/>
          <w:b/>
          <w:szCs w:val="21"/>
        </w:rPr>
      </w:pPr>
      <w:r w:rsidRPr="007D2AD9">
        <w:rPr>
          <w:rFonts w:ascii="宋体" w:hAnsi="宋体" w:hint="eastAsia"/>
          <w:b/>
          <w:szCs w:val="21"/>
        </w:rPr>
        <w:t>二、规范性引用文件</w:t>
      </w:r>
    </w:p>
    <w:p w:rsidR="008705C1" w:rsidRPr="007D2AD9" w:rsidRDefault="008705C1" w:rsidP="008705C1">
      <w:pPr>
        <w:spacing w:line="360" w:lineRule="auto"/>
        <w:ind w:firstLineChars="200" w:firstLine="420"/>
        <w:rPr>
          <w:rFonts w:ascii="宋体"/>
          <w:szCs w:val="21"/>
        </w:rPr>
      </w:pPr>
      <w:r w:rsidRPr="007D2AD9">
        <w:rPr>
          <w:rFonts w:ascii="宋体" w:hAnsi="宋体" w:hint="eastAsia"/>
          <w:szCs w:val="21"/>
        </w:rPr>
        <w:t>下列文件中的条款通过本规范的引用而成为本规范的条款。凡是注日期的引用文件，其随后所有的修改单（不包括勘误的内容）或修订版均不适用于本规范。凡是不注日期的引用文件，其最新版本适用于本规范。</w:t>
      </w:r>
    </w:p>
    <w:p w:rsidR="008705C1" w:rsidRPr="007D2AD9" w:rsidRDefault="008705C1" w:rsidP="008705C1">
      <w:pPr>
        <w:spacing w:line="360" w:lineRule="auto"/>
        <w:ind w:firstLineChars="200" w:firstLine="420"/>
        <w:rPr>
          <w:rFonts w:ascii="宋体"/>
          <w:bCs/>
          <w:szCs w:val="21"/>
        </w:rPr>
      </w:pPr>
      <w:r w:rsidRPr="007D2AD9">
        <w:rPr>
          <w:rFonts w:ascii="宋体" w:hAnsi="宋体"/>
          <w:szCs w:val="21"/>
        </w:rPr>
        <w:t>GB 2951.13-2008</w:t>
      </w:r>
      <w:r w:rsidRPr="007D2AD9">
        <w:rPr>
          <w:rFonts w:ascii="宋体" w:hAnsi="宋体" w:hint="eastAsia"/>
          <w:bCs/>
          <w:szCs w:val="21"/>
        </w:rPr>
        <w:t>《电缆绝缘和护套材料通用试验方法》第</w:t>
      </w:r>
      <w:r w:rsidRPr="007D2AD9">
        <w:rPr>
          <w:rFonts w:ascii="宋体" w:hAnsi="宋体"/>
          <w:bCs/>
          <w:szCs w:val="21"/>
        </w:rPr>
        <w:t>1</w:t>
      </w:r>
      <w:r w:rsidRPr="007D2AD9">
        <w:rPr>
          <w:rFonts w:ascii="宋体" w:hAnsi="宋体" w:hint="eastAsia"/>
          <w:bCs/>
          <w:szCs w:val="21"/>
        </w:rPr>
        <w:t>部分</w:t>
      </w:r>
      <w:r w:rsidRPr="007D2AD9">
        <w:rPr>
          <w:rFonts w:ascii="宋体" w:hAnsi="宋体"/>
          <w:bCs/>
          <w:szCs w:val="21"/>
        </w:rPr>
        <w:t>:</w:t>
      </w:r>
      <w:r w:rsidRPr="007D2AD9">
        <w:rPr>
          <w:rFonts w:ascii="宋体" w:hAnsi="宋体" w:hint="eastAsia"/>
          <w:bCs/>
          <w:szCs w:val="21"/>
        </w:rPr>
        <w:t>通用试验方法</w:t>
      </w:r>
      <w:r w:rsidRPr="007D2AD9">
        <w:rPr>
          <w:rFonts w:ascii="宋体" w:hAnsi="宋体"/>
          <w:bCs/>
          <w:szCs w:val="21"/>
        </w:rPr>
        <w:t xml:space="preserve"> </w:t>
      </w:r>
      <w:r w:rsidRPr="007D2AD9">
        <w:rPr>
          <w:rFonts w:ascii="宋体" w:hAnsi="宋体" w:hint="eastAsia"/>
          <w:bCs/>
          <w:szCs w:val="21"/>
        </w:rPr>
        <w:t>第</w:t>
      </w:r>
      <w:r w:rsidRPr="007D2AD9">
        <w:rPr>
          <w:rFonts w:ascii="宋体" w:hAnsi="宋体"/>
          <w:bCs/>
          <w:szCs w:val="21"/>
        </w:rPr>
        <w:t>3</w:t>
      </w:r>
      <w:r w:rsidRPr="007D2AD9">
        <w:rPr>
          <w:rFonts w:ascii="宋体" w:hAnsi="宋体" w:hint="eastAsia"/>
          <w:bCs/>
          <w:szCs w:val="21"/>
        </w:rPr>
        <w:lastRenderedPageBreak/>
        <w:t>节</w:t>
      </w:r>
      <w:r w:rsidRPr="007D2AD9">
        <w:rPr>
          <w:rFonts w:ascii="宋体" w:hAnsi="宋体"/>
          <w:bCs/>
          <w:szCs w:val="21"/>
        </w:rPr>
        <w:t>:</w:t>
      </w:r>
      <w:r w:rsidRPr="007D2AD9">
        <w:rPr>
          <w:rFonts w:ascii="宋体" w:hAnsi="宋体" w:hint="eastAsia"/>
          <w:bCs/>
          <w:szCs w:val="21"/>
        </w:rPr>
        <w:t>密度测定方法</w:t>
      </w:r>
      <w:r w:rsidRPr="007D2AD9">
        <w:rPr>
          <w:rFonts w:ascii="宋体"/>
          <w:bCs/>
          <w:szCs w:val="21"/>
        </w:rPr>
        <w:t>--</w:t>
      </w:r>
      <w:r w:rsidRPr="007D2AD9">
        <w:rPr>
          <w:rFonts w:ascii="宋体" w:hAnsi="宋体" w:hint="eastAsia"/>
          <w:bCs/>
          <w:szCs w:val="21"/>
        </w:rPr>
        <w:t>吸水试验</w:t>
      </w:r>
      <w:r w:rsidRPr="007D2AD9">
        <w:rPr>
          <w:rFonts w:ascii="宋体"/>
          <w:bCs/>
          <w:szCs w:val="21"/>
        </w:rPr>
        <w:t>--</w:t>
      </w:r>
      <w:r w:rsidRPr="007D2AD9">
        <w:rPr>
          <w:rFonts w:ascii="宋体" w:hAnsi="宋体" w:hint="eastAsia"/>
          <w:bCs/>
          <w:szCs w:val="21"/>
        </w:rPr>
        <w:t>收缩试验</w:t>
      </w:r>
    </w:p>
    <w:p w:rsidR="008705C1" w:rsidRPr="007D2AD9" w:rsidRDefault="008705C1" w:rsidP="008705C1">
      <w:pPr>
        <w:spacing w:line="360" w:lineRule="auto"/>
        <w:ind w:firstLineChars="200" w:firstLine="420"/>
        <w:rPr>
          <w:rFonts w:ascii="宋体"/>
          <w:bCs/>
          <w:szCs w:val="21"/>
        </w:rPr>
      </w:pPr>
      <w:r w:rsidRPr="007D2AD9">
        <w:rPr>
          <w:rFonts w:ascii="宋体" w:hAnsi="宋体"/>
          <w:szCs w:val="21"/>
        </w:rPr>
        <w:t>GB/T 2952.1-2008</w:t>
      </w:r>
      <w:r w:rsidRPr="007D2AD9">
        <w:rPr>
          <w:rFonts w:ascii="宋体" w:hAnsi="宋体" w:hint="eastAsia"/>
          <w:bCs/>
          <w:szCs w:val="21"/>
        </w:rPr>
        <w:t>《电缆外护层》第</w:t>
      </w:r>
      <w:r w:rsidRPr="007D2AD9">
        <w:rPr>
          <w:rFonts w:ascii="宋体" w:hAnsi="宋体"/>
          <w:bCs/>
          <w:szCs w:val="21"/>
        </w:rPr>
        <w:t>1</w:t>
      </w:r>
      <w:r w:rsidRPr="007D2AD9">
        <w:rPr>
          <w:rFonts w:ascii="宋体" w:hAnsi="宋体" w:hint="eastAsia"/>
          <w:bCs/>
          <w:szCs w:val="21"/>
        </w:rPr>
        <w:t>部分：总则</w:t>
      </w:r>
    </w:p>
    <w:p w:rsidR="008705C1" w:rsidRPr="007D2AD9" w:rsidRDefault="008705C1" w:rsidP="008705C1">
      <w:pPr>
        <w:spacing w:line="360" w:lineRule="auto"/>
        <w:ind w:firstLineChars="200" w:firstLine="420"/>
        <w:rPr>
          <w:rFonts w:ascii="宋体"/>
          <w:bCs/>
          <w:szCs w:val="21"/>
        </w:rPr>
      </w:pPr>
      <w:r w:rsidRPr="007D2AD9">
        <w:rPr>
          <w:rFonts w:ascii="宋体" w:hAnsi="宋体"/>
          <w:szCs w:val="21"/>
        </w:rPr>
        <w:t>GB/T 2952.2-2008</w:t>
      </w:r>
      <w:r w:rsidRPr="007D2AD9">
        <w:rPr>
          <w:rFonts w:ascii="宋体" w:hAnsi="宋体" w:hint="eastAsia"/>
          <w:bCs/>
          <w:szCs w:val="21"/>
        </w:rPr>
        <w:t>《电缆外护层》第</w:t>
      </w:r>
      <w:r w:rsidRPr="007D2AD9">
        <w:rPr>
          <w:rFonts w:ascii="宋体" w:hAnsi="宋体"/>
          <w:bCs/>
          <w:szCs w:val="21"/>
        </w:rPr>
        <w:t>1</w:t>
      </w:r>
      <w:r w:rsidRPr="007D2AD9">
        <w:rPr>
          <w:rFonts w:ascii="宋体" w:hAnsi="宋体" w:hint="eastAsia"/>
          <w:bCs/>
          <w:szCs w:val="21"/>
        </w:rPr>
        <w:t>部分：金属套电缆外护层</w:t>
      </w:r>
    </w:p>
    <w:p w:rsidR="008705C1" w:rsidRPr="007D2AD9" w:rsidRDefault="008705C1" w:rsidP="008705C1">
      <w:pPr>
        <w:spacing w:line="360" w:lineRule="auto"/>
        <w:ind w:firstLineChars="200" w:firstLine="420"/>
        <w:rPr>
          <w:rFonts w:ascii="宋体"/>
          <w:bCs/>
          <w:szCs w:val="21"/>
        </w:rPr>
      </w:pPr>
      <w:r w:rsidRPr="007D2AD9">
        <w:rPr>
          <w:rFonts w:ascii="宋体" w:hAnsi="宋体"/>
          <w:szCs w:val="21"/>
        </w:rPr>
        <w:t>GB/T 2952.3-2008</w:t>
      </w:r>
      <w:r w:rsidRPr="007D2AD9">
        <w:rPr>
          <w:rFonts w:ascii="宋体" w:hAnsi="宋体" w:hint="eastAsia"/>
          <w:bCs/>
          <w:szCs w:val="21"/>
        </w:rPr>
        <w:t>《电缆外护层》第</w:t>
      </w:r>
      <w:r w:rsidRPr="007D2AD9">
        <w:rPr>
          <w:rFonts w:ascii="宋体" w:hAnsi="宋体"/>
          <w:bCs/>
          <w:szCs w:val="21"/>
        </w:rPr>
        <w:t>1</w:t>
      </w:r>
      <w:r w:rsidRPr="007D2AD9">
        <w:rPr>
          <w:rFonts w:ascii="宋体" w:hAnsi="宋体" w:hint="eastAsia"/>
          <w:bCs/>
          <w:szCs w:val="21"/>
        </w:rPr>
        <w:t>部分：非金属套电缆通用外护层</w:t>
      </w:r>
    </w:p>
    <w:p w:rsidR="008705C1" w:rsidRPr="007D2AD9" w:rsidRDefault="008705C1" w:rsidP="008705C1">
      <w:pPr>
        <w:spacing w:line="360" w:lineRule="auto"/>
        <w:ind w:firstLineChars="200" w:firstLine="420"/>
        <w:rPr>
          <w:rFonts w:ascii="宋体"/>
          <w:szCs w:val="21"/>
        </w:rPr>
      </w:pPr>
      <w:r w:rsidRPr="007D2AD9">
        <w:rPr>
          <w:rFonts w:ascii="宋体" w:hAnsi="宋体"/>
          <w:szCs w:val="21"/>
        </w:rPr>
        <w:t>GB/T 2952.4-2008</w:t>
      </w:r>
      <w:r w:rsidRPr="007D2AD9">
        <w:rPr>
          <w:rFonts w:ascii="宋体" w:hAnsi="宋体" w:hint="eastAsia"/>
          <w:bCs/>
          <w:szCs w:val="21"/>
        </w:rPr>
        <w:t>《电缆外护层》第</w:t>
      </w:r>
      <w:r w:rsidRPr="007D2AD9">
        <w:rPr>
          <w:rFonts w:ascii="宋体" w:hAnsi="宋体"/>
          <w:bCs/>
          <w:szCs w:val="21"/>
        </w:rPr>
        <w:t>1</w:t>
      </w:r>
      <w:r w:rsidRPr="007D2AD9">
        <w:rPr>
          <w:rFonts w:ascii="宋体" w:hAnsi="宋体" w:hint="eastAsia"/>
          <w:bCs/>
          <w:szCs w:val="21"/>
        </w:rPr>
        <w:t>部分：</w:t>
      </w:r>
      <w:r w:rsidRPr="007D2AD9">
        <w:rPr>
          <w:rFonts w:ascii="宋体" w:hAnsi="宋体" w:hint="eastAsia"/>
          <w:szCs w:val="21"/>
        </w:rPr>
        <w:t>金属套电缆外护层</w:t>
      </w:r>
    </w:p>
    <w:p w:rsidR="008705C1" w:rsidRPr="007D2AD9" w:rsidRDefault="008705C1" w:rsidP="008705C1">
      <w:pPr>
        <w:spacing w:line="360" w:lineRule="auto"/>
        <w:ind w:firstLineChars="200" w:firstLine="420"/>
        <w:rPr>
          <w:rFonts w:ascii="宋体"/>
          <w:szCs w:val="21"/>
        </w:rPr>
      </w:pPr>
      <w:r w:rsidRPr="007D2AD9">
        <w:rPr>
          <w:rFonts w:ascii="宋体" w:hAnsi="宋体"/>
          <w:bCs/>
          <w:szCs w:val="21"/>
        </w:rPr>
        <w:t>GB/T 3953-1983</w:t>
      </w:r>
      <w:r w:rsidRPr="007D2AD9">
        <w:rPr>
          <w:rFonts w:ascii="宋体" w:hAnsi="宋体" w:hint="eastAsia"/>
          <w:szCs w:val="21"/>
        </w:rPr>
        <w:t>《电工圆铜线》</w:t>
      </w:r>
    </w:p>
    <w:p w:rsidR="008705C1" w:rsidRPr="007D2AD9" w:rsidRDefault="008705C1" w:rsidP="008705C1">
      <w:pPr>
        <w:spacing w:line="360" w:lineRule="auto"/>
        <w:ind w:firstLineChars="200" w:firstLine="420"/>
        <w:rPr>
          <w:rFonts w:ascii="宋体"/>
          <w:bCs/>
          <w:szCs w:val="21"/>
        </w:rPr>
      </w:pPr>
      <w:r w:rsidRPr="007D2AD9">
        <w:rPr>
          <w:rFonts w:ascii="宋体" w:hAnsi="宋体"/>
          <w:bCs/>
          <w:szCs w:val="21"/>
        </w:rPr>
        <w:t>GB/T 3955-2009</w:t>
      </w:r>
      <w:r w:rsidRPr="007D2AD9">
        <w:rPr>
          <w:rFonts w:ascii="宋体" w:hAnsi="宋体" w:hint="eastAsia"/>
          <w:bCs/>
          <w:szCs w:val="21"/>
        </w:rPr>
        <w:t>《电工圆铝线》</w:t>
      </w:r>
    </w:p>
    <w:p w:rsidR="008705C1" w:rsidRPr="007D2AD9" w:rsidRDefault="008705C1" w:rsidP="008705C1">
      <w:pPr>
        <w:spacing w:line="360" w:lineRule="auto"/>
        <w:ind w:firstLineChars="200" w:firstLine="420"/>
        <w:rPr>
          <w:rFonts w:ascii="宋体"/>
          <w:szCs w:val="21"/>
        </w:rPr>
      </w:pPr>
      <w:r w:rsidRPr="007D2AD9">
        <w:rPr>
          <w:rFonts w:ascii="宋体" w:hAnsi="宋体"/>
          <w:bCs/>
          <w:szCs w:val="21"/>
        </w:rPr>
        <w:t>GB/T 6995.3-2008</w:t>
      </w:r>
      <w:r w:rsidRPr="007D2AD9">
        <w:rPr>
          <w:rFonts w:ascii="宋体" w:hAnsi="宋体" w:hint="eastAsia"/>
          <w:szCs w:val="21"/>
        </w:rPr>
        <w:t>《电线电缆识别标志方法》第</w:t>
      </w:r>
      <w:r w:rsidRPr="007D2AD9">
        <w:rPr>
          <w:rFonts w:ascii="宋体" w:hAnsi="宋体"/>
          <w:szCs w:val="21"/>
        </w:rPr>
        <w:t>3</w:t>
      </w:r>
      <w:r w:rsidRPr="007D2AD9">
        <w:rPr>
          <w:rFonts w:ascii="宋体" w:hAnsi="宋体" w:hint="eastAsia"/>
          <w:szCs w:val="21"/>
        </w:rPr>
        <w:t>部分</w:t>
      </w:r>
      <w:r w:rsidRPr="007D2AD9">
        <w:rPr>
          <w:rFonts w:ascii="宋体" w:hAnsi="宋体"/>
          <w:szCs w:val="21"/>
        </w:rPr>
        <w:t xml:space="preserve">: </w:t>
      </w:r>
      <w:r w:rsidRPr="007D2AD9">
        <w:rPr>
          <w:rFonts w:ascii="宋体" w:hAnsi="宋体" w:hint="eastAsia"/>
          <w:szCs w:val="21"/>
        </w:rPr>
        <w:t>电线电缆识别标</w:t>
      </w:r>
    </w:p>
    <w:p w:rsidR="008705C1" w:rsidRPr="007D2AD9" w:rsidRDefault="008705C1" w:rsidP="008705C1">
      <w:pPr>
        <w:spacing w:line="360" w:lineRule="auto"/>
        <w:ind w:firstLineChars="200" w:firstLine="420"/>
        <w:rPr>
          <w:rFonts w:ascii="宋体"/>
          <w:bCs/>
          <w:szCs w:val="21"/>
        </w:rPr>
      </w:pPr>
      <w:r w:rsidRPr="007D2AD9">
        <w:rPr>
          <w:rFonts w:ascii="宋体" w:hAnsi="宋体"/>
          <w:bCs/>
          <w:szCs w:val="21"/>
        </w:rPr>
        <w:t xml:space="preserve">GB/T </w:t>
      </w:r>
      <w:r w:rsidRPr="007D2AD9">
        <w:rPr>
          <w:rFonts w:ascii="宋体" w:hAnsi="宋体"/>
          <w:szCs w:val="21"/>
        </w:rPr>
        <w:t>6995.5-2008</w:t>
      </w:r>
      <w:r w:rsidRPr="007D2AD9">
        <w:rPr>
          <w:rFonts w:ascii="宋体" w:hAnsi="宋体" w:hint="eastAsia"/>
          <w:bCs/>
          <w:szCs w:val="21"/>
        </w:rPr>
        <w:t>《电线电缆识别标志方法》第</w:t>
      </w:r>
      <w:r w:rsidRPr="007D2AD9">
        <w:rPr>
          <w:rFonts w:ascii="宋体" w:hAnsi="宋体"/>
          <w:bCs/>
          <w:szCs w:val="21"/>
        </w:rPr>
        <w:t>5</w:t>
      </w:r>
      <w:r w:rsidRPr="007D2AD9">
        <w:rPr>
          <w:rFonts w:ascii="宋体" w:hAnsi="宋体" w:hint="eastAsia"/>
          <w:bCs/>
          <w:szCs w:val="21"/>
        </w:rPr>
        <w:t>部分</w:t>
      </w:r>
      <w:r w:rsidRPr="007D2AD9">
        <w:rPr>
          <w:rFonts w:ascii="宋体" w:hAnsi="宋体"/>
          <w:bCs/>
          <w:szCs w:val="21"/>
        </w:rPr>
        <w:t xml:space="preserve">: </w:t>
      </w:r>
      <w:r w:rsidRPr="007D2AD9">
        <w:rPr>
          <w:rFonts w:ascii="宋体" w:hAnsi="宋体" w:hint="eastAsia"/>
          <w:bCs/>
          <w:szCs w:val="21"/>
        </w:rPr>
        <w:t>电力电缆绝缘线芯识别标志</w:t>
      </w:r>
    </w:p>
    <w:p w:rsidR="008705C1" w:rsidRPr="007D2AD9" w:rsidRDefault="008705C1" w:rsidP="008705C1">
      <w:pPr>
        <w:spacing w:line="360" w:lineRule="auto"/>
        <w:ind w:firstLineChars="200" w:firstLine="420"/>
        <w:rPr>
          <w:rFonts w:ascii="宋体"/>
          <w:bCs/>
          <w:szCs w:val="21"/>
        </w:rPr>
      </w:pPr>
      <w:r w:rsidRPr="007D2AD9">
        <w:rPr>
          <w:rFonts w:ascii="宋体" w:hAnsi="宋体"/>
          <w:szCs w:val="21"/>
        </w:rPr>
        <w:t>GB/T 8170-2008</w:t>
      </w:r>
      <w:r w:rsidRPr="007D2AD9">
        <w:rPr>
          <w:rFonts w:ascii="宋体" w:hAnsi="宋体" w:hint="eastAsia"/>
          <w:bCs/>
          <w:szCs w:val="21"/>
        </w:rPr>
        <w:t>《数值修约规则与极限数值的表示和判定》</w:t>
      </w:r>
    </w:p>
    <w:p w:rsidR="008705C1" w:rsidRPr="007D2AD9" w:rsidRDefault="008705C1" w:rsidP="008705C1">
      <w:pPr>
        <w:spacing w:line="360" w:lineRule="auto"/>
        <w:ind w:firstLineChars="200" w:firstLine="420"/>
        <w:rPr>
          <w:rFonts w:ascii="宋体"/>
          <w:bCs/>
          <w:szCs w:val="21"/>
        </w:rPr>
      </w:pPr>
      <w:r w:rsidRPr="007D2AD9">
        <w:rPr>
          <w:rFonts w:ascii="宋体" w:hAnsi="宋体"/>
          <w:szCs w:val="21"/>
        </w:rPr>
        <w:t>GB/T 12706.1-2008</w:t>
      </w:r>
      <w:r w:rsidRPr="007D2AD9">
        <w:rPr>
          <w:rFonts w:ascii="宋体" w:hAnsi="宋体" w:hint="eastAsia"/>
          <w:szCs w:val="21"/>
        </w:rPr>
        <w:t>《额定电压</w:t>
      </w:r>
      <w:r w:rsidRPr="007D2AD9">
        <w:rPr>
          <w:rFonts w:ascii="宋体" w:hAnsi="宋体"/>
          <w:szCs w:val="21"/>
        </w:rPr>
        <w:t>1kV(Um=1.2kV)</w:t>
      </w:r>
      <w:r w:rsidRPr="007D2AD9">
        <w:rPr>
          <w:rFonts w:ascii="宋体" w:hAnsi="宋体" w:hint="eastAsia"/>
          <w:szCs w:val="21"/>
        </w:rPr>
        <w:t>到</w:t>
      </w:r>
      <w:r w:rsidRPr="007D2AD9">
        <w:rPr>
          <w:rFonts w:ascii="宋体" w:hAnsi="宋体"/>
          <w:szCs w:val="21"/>
        </w:rPr>
        <w:t>35kV(Um=40.5kV)</w:t>
      </w:r>
      <w:r w:rsidRPr="007D2AD9">
        <w:rPr>
          <w:rFonts w:ascii="宋体" w:hAnsi="宋体" w:hint="eastAsia"/>
          <w:szCs w:val="21"/>
        </w:rPr>
        <w:t>挤包绝缘电力电缆及附件</w:t>
      </w:r>
      <w:r w:rsidRPr="007D2AD9">
        <w:rPr>
          <w:rFonts w:ascii="宋体" w:hAnsi="宋体"/>
          <w:szCs w:val="21"/>
        </w:rPr>
        <w:t xml:space="preserve"> </w:t>
      </w:r>
      <w:r w:rsidRPr="007D2AD9">
        <w:rPr>
          <w:rFonts w:ascii="宋体" w:hAnsi="宋体" w:hint="eastAsia"/>
          <w:szCs w:val="21"/>
        </w:rPr>
        <w:t>》第</w:t>
      </w:r>
      <w:r w:rsidRPr="007D2AD9">
        <w:rPr>
          <w:rFonts w:ascii="宋体" w:hAnsi="宋体"/>
          <w:szCs w:val="21"/>
        </w:rPr>
        <w:t>1</w:t>
      </w:r>
      <w:r w:rsidRPr="007D2AD9">
        <w:rPr>
          <w:rFonts w:ascii="宋体" w:hAnsi="宋体" w:hint="eastAsia"/>
          <w:szCs w:val="21"/>
        </w:rPr>
        <w:t>部分：额定电压</w:t>
      </w:r>
      <w:r w:rsidRPr="007D2AD9">
        <w:rPr>
          <w:rFonts w:ascii="宋体" w:hAnsi="宋体"/>
          <w:szCs w:val="21"/>
        </w:rPr>
        <w:t>1kV(Um=1.2kV)</w:t>
      </w:r>
      <w:r w:rsidRPr="007D2AD9">
        <w:rPr>
          <w:rFonts w:ascii="宋体" w:hAnsi="宋体" w:hint="eastAsia"/>
          <w:szCs w:val="21"/>
        </w:rPr>
        <w:t>和</w:t>
      </w:r>
      <w:r w:rsidRPr="007D2AD9">
        <w:rPr>
          <w:rFonts w:ascii="宋体" w:hAnsi="宋体"/>
          <w:szCs w:val="21"/>
        </w:rPr>
        <w:t>3kV(Um=3.6kV)</w:t>
      </w:r>
      <w:r w:rsidRPr="007D2AD9">
        <w:rPr>
          <w:rFonts w:ascii="宋体" w:hAnsi="宋体" w:hint="eastAsia"/>
          <w:szCs w:val="21"/>
        </w:rPr>
        <w:t>电缆</w:t>
      </w:r>
    </w:p>
    <w:p w:rsidR="008705C1" w:rsidRPr="007D2AD9" w:rsidRDefault="008705C1" w:rsidP="008705C1">
      <w:pPr>
        <w:spacing w:line="360" w:lineRule="auto"/>
        <w:ind w:firstLineChars="200" w:firstLine="420"/>
        <w:rPr>
          <w:rFonts w:ascii="宋体"/>
          <w:szCs w:val="21"/>
        </w:rPr>
      </w:pPr>
      <w:r w:rsidRPr="007D2AD9">
        <w:rPr>
          <w:rFonts w:ascii="宋体" w:hAnsi="宋体"/>
          <w:szCs w:val="21"/>
        </w:rPr>
        <w:t>GB/T 12706.2-2008</w:t>
      </w:r>
      <w:r w:rsidRPr="007D2AD9">
        <w:rPr>
          <w:rFonts w:ascii="宋体" w:hAnsi="宋体" w:hint="eastAsia"/>
          <w:szCs w:val="21"/>
        </w:rPr>
        <w:t>《额定电压</w:t>
      </w:r>
      <w:r w:rsidRPr="007D2AD9">
        <w:rPr>
          <w:rFonts w:ascii="宋体" w:hAnsi="宋体"/>
          <w:szCs w:val="21"/>
        </w:rPr>
        <w:t>1kV(Um=1.2kV)</w:t>
      </w:r>
      <w:r w:rsidRPr="007D2AD9">
        <w:rPr>
          <w:rFonts w:ascii="宋体" w:hAnsi="宋体" w:hint="eastAsia"/>
          <w:szCs w:val="21"/>
        </w:rPr>
        <w:t>到</w:t>
      </w:r>
      <w:r w:rsidRPr="007D2AD9">
        <w:rPr>
          <w:rFonts w:ascii="宋体" w:hAnsi="宋体"/>
          <w:szCs w:val="21"/>
        </w:rPr>
        <w:t>35kV(Um=40.5kV)</w:t>
      </w:r>
      <w:r w:rsidRPr="007D2AD9">
        <w:rPr>
          <w:rFonts w:ascii="宋体" w:hAnsi="宋体" w:hint="eastAsia"/>
          <w:szCs w:val="21"/>
        </w:rPr>
        <w:t>挤包绝缘电力电缆及附件</w:t>
      </w:r>
      <w:r w:rsidRPr="007D2AD9">
        <w:rPr>
          <w:rFonts w:ascii="宋体" w:hAnsi="宋体"/>
          <w:szCs w:val="21"/>
        </w:rPr>
        <w:t xml:space="preserve"> </w:t>
      </w:r>
      <w:r w:rsidRPr="007D2AD9">
        <w:rPr>
          <w:rFonts w:ascii="宋体" w:hAnsi="宋体" w:hint="eastAsia"/>
          <w:szCs w:val="21"/>
        </w:rPr>
        <w:t>》第</w:t>
      </w:r>
      <w:r w:rsidRPr="007D2AD9">
        <w:rPr>
          <w:rFonts w:ascii="宋体" w:hAnsi="宋体"/>
          <w:szCs w:val="21"/>
        </w:rPr>
        <w:t>2</w:t>
      </w:r>
      <w:r w:rsidRPr="007D2AD9">
        <w:rPr>
          <w:rFonts w:ascii="宋体" w:hAnsi="宋体" w:hint="eastAsia"/>
          <w:szCs w:val="21"/>
        </w:rPr>
        <w:t>部分：额定电压</w:t>
      </w:r>
      <w:r w:rsidRPr="007D2AD9">
        <w:rPr>
          <w:rFonts w:ascii="宋体" w:hAnsi="宋体"/>
          <w:szCs w:val="21"/>
        </w:rPr>
        <w:t>6kV(Um=7.2kV)</w:t>
      </w:r>
      <w:r w:rsidRPr="007D2AD9">
        <w:rPr>
          <w:rFonts w:ascii="宋体" w:hAnsi="宋体" w:hint="eastAsia"/>
          <w:szCs w:val="21"/>
        </w:rPr>
        <w:t>到</w:t>
      </w:r>
      <w:r w:rsidRPr="007D2AD9">
        <w:rPr>
          <w:rFonts w:ascii="宋体" w:hAnsi="宋体"/>
          <w:szCs w:val="21"/>
        </w:rPr>
        <w:t>30kV(Um=36kV)</w:t>
      </w:r>
      <w:r w:rsidRPr="007D2AD9">
        <w:rPr>
          <w:rFonts w:ascii="宋体" w:hAnsi="宋体" w:hint="eastAsia"/>
          <w:szCs w:val="21"/>
        </w:rPr>
        <w:t>电缆</w:t>
      </w:r>
    </w:p>
    <w:p w:rsidR="008705C1" w:rsidRPr="007D2AD9" w:rsidRDefault="008705C1" w:rsidP="008705C1">
      <w:pPr>
        <w:spacing w:line="360" w:lineRule="auto"/>
        <w:ind w:firstLineChars="200" w:firstLine="420"/>
        <w:rPr>
          <w:rFonts w:ascii="宋体"/>
          <w:szCs w:val="21"/>
        </w:rPr>
      </w:pPr>
      <w:r w:rsidRPr="007D2AD9">
        <w:rPr>
          <w:rFonts w:ascii="宋体" w:hAnsi="宋体"/>
          <w:szCs w:val="21"/>
        </w:rPr>
        <w:t>GB/T 12706.3-2008</w:t>
      </w:r>
      <w:r w:rsidRPr="007D2AD9">
        <w:rPr>
          <w:rFonts w:ascii="宋体" w:hAnsi="宋体" w:hint="eastAsia"/>
          <w:szCs w:val="21"/>
        </w:rPr>
        <w:t>《额定电压</w:t>
      </w:r>
      <w:r w:rsidRPr="007D2AD9">
        <w:rPr>
          <w:rFonts w:ascii="宋体" w:hAnsi="宋体"/>
          <w:szCs w:val="21"/>
        </w:rPr>
        <w:t>1kV(Um=1.2kV)</w:t>
      </w:r>
      <w:r w:rsidRPr="007D2AD9">
        <w:rPr>
          <w:rFonts w:ascii="宋体" w:hAnsi="宋体" w:hint="eastAsia"/>
          <w:szCs w:val="21"/>
        </w:rPr>
        <w:t>到</w:t>
      </w:r>
      <w:r w:rsidRPr="007D2AD9">
        <w:rPr>
          <w:rFonts w:ascii="宋体" w:hAnsi="宋体"/>
          <w:szCs w:val="21"/>
        </w:rPr>
        <w:t>35kV (Um=40.5kV)</w:t>
      </w:r>
      <w:r w:rsidRPr="007D2AD9">
        <w:rPr>
          <w:rFonts w:ascii="宋体" w:hAnsi="宋体" w:hint="eastAsia"/>
          <w:szCs w:val="21"/>
        </w:rPr>
        <w:t>挤包绝缘电力电缆及附件</w:t>
      </w:r>
      <w:r w:rsidRPr="007D2AD9">
        <w:rPr>
          <w:rFonts w:ascii="宋体" w:hAnsi="宋体"/>
          <w:szCs w:val="21"/>
        </w:rPr>
        <w:t xml:space="preserve"> </w:t>
      </w:r>
      <w:r w:rsidRPr="007D2AD9">
        <w:rPr>
          <w:rFonts w:ascii="宋体" w:hAnsi="宋体" w:hint="eastAsia"/>
          <w:szCs w:val="21"/>
        </w:rPr>
        <w:t>》第</w:t>
      </w:r>
      <w:r w:rsidRPr="007D2AD9">
        <w:rPr>
          <w:rFonts w:ascii="宋体" w:hAnsi="宋体"/>
          <w:szCs w:val="21"/>
        </w:rPr>
        <w:t>3</w:t>
      </w:r>
      <w:r w:rsidRPr="007D2AD9">
        <w:rPr>
          <w:rFonts w:ascii="宋体" w:hAnsi="宋体" w:hint="eastAsia"/>
          <w:szCs w:val="21"/>
        </w:rPr>
        <w:t>部分：额定电压</w:t>
      </w:r>
      <w:r w:rsidRPr="007D2AD9">
        <w:rPr>
          <w:rFonts w:ascii="宋体" w:hAnsi="宋体"/>
          <w:szCs w:val="21"/>
        </w:rPr>
        <w:t>35kV(Um=40.5kV)</w:t>
      </w:r>
      <w:r w:rsidRPr="007D2AD9">
        <w:rPr>
          <w:rFonts w:ascii="宋体" w:hAnsi="宋体" w:hint="eastAsia"/>
          <w:szCs w:val="21"/>
        </w:rPr>
        <w:t>电缆</w:t>
      </w:r>
    </w:p>
    <w:p w:rsidR="008705C1" w:rsidRPr="007D2AD9" w:rsidRDefault="008705C1" w:rsidP="008705C1">
      <w:pPr>
        <w:spacing w:line="360" w:lineRule="auto"/>
        <w:ind w:firstLineChars="200" w:firstLine="420"/>
        <w:rPr>
          <w:rFonts w:ascii="宋体"/>
          <w:szCs w:val="21"/>
        </w:rPr>
      </w:pPr>
      <w:r w:rsidRPr="007D2AD9">
        <w:rPr>
          <w:rFonts w:ascii="宋体" w:hAnsi="宋体" w:hint="eastAsia"/>
          <w:szCs w:val="21"/>
        </w:rPr>
        <w:t>在用户方同意时可以使用其他性能更高的标准。行业标准中以对产品质量分等做出规定的条款，供货方所提供的产品性能应达到优等品的标准。当以上标准中的条款与本技术条件发生偏差时，应以本技术条件为准。</w:t>
      </w:r>
    </w:p>
    <w:p w:rsidR="008705C1" w:rsidRPr="007D2AD9" w:rsidRDefault="008705C1" w:rsidP="008705C1">
      <w:pPr>
        <w:spacing w:line="360" w:lineRule="auto"/>
        <w:rPr>
          <w:rFonts w:ascii="宋体"/>
          <w:b/>
          <w:szCs w:val="21"/>
        </w:rPr>
      </w:pPr>
      <w:r w:rsidRPr="007D2AD9">
        <w:rPr>
          <w:rFonts w:ascii="宋体" w:hAnsi="宋体" w:hint="eastAsia"/>
          <w:b/>
          <w:szCs w:val="21"/>
        </w:rPr>
        <w:t>三、技术参数和性能要求</w:t>
      </w:r>
    </w:p>
    <w:p w:rsidR="008705C1" w:rsidRPr="007D2AD9" w:rsidRDefault="008705C1" w:rsidP="008705C1">
      <w:pPr>
        <w:spacing w:line="360" w:lineRule="auto"/>
        <w:ind w:firstLine="495"/>
        <w:rPr>
          <w:rFonts w:ascii="宋体"/>
          <w:szCs w:val="21"/>
        </w:rPr>
      </w:pPr>
      <w:r w:rsidRPr="007D2AD9">
        <w:rPr>
          <w:rFonts w:ascii="宋体" w:hAnsi="宋体"/>
          <w:szCs w:val="21"/>
        </w:rPr>
        <w:t>3.1</w:t>
      </w:r>
      <w:r w:rsidRPr="007D2AD9">
        <w:rPr>
          <w:rFonts w:ascii="宋体" w:hAnsi="宋体" w:hint="eastAsia"/>
          <w:szCs w:val="21"/>
        </w:rPr>
        <w:t>导体表面应光洁、无油污、无损伤屏蔽及绝缘的毛刺、锐边，无凸起或断裂的单线。导体应为圆形</w:t>
      </w:r>
      <w:proofErr w:type="gramStart"/>
      <w:r w:rsidRPr="007D2AD9">
        <w:rPr>
          <w:rFonts w:ascii="宋体" w:hAnsi="宋体" w:hint="eastAsia"/>
          <w:szCs w:val="21"/>
        </w:rPr>
        <w:t>并铰合压紧</w:t>
      </w:r>
      <w:proofErr w:type="gramEnd"/>
      <w:r w:rsidRPr="007D2AD9">
        <w:rPr>
          <w:rFonts w:ascii="宋体" w:hAnsi="宋体" w:hint="eastAsia"/>
          <w:szCs w:val="21"/>
        </w:rPr>
        <w:t>，紧压系数不小于</w:t>
      </w:r>
      <w:r w:rsidRPr="007D2AD9">
        <w:rPr>
          <w:rFonts w:ascii="宋体" w:hAnsi="宋体"/>
          <w:szCs w:val="21"/>
        </w:rPr>
        <w:t>0.9</w:t>
      </w:r>
      <w:r w:rsidRPr="007D2AD9">
        <w:rPr>
          <w:rFonts w:ascii="宋体" w:hAnsi="宋体" w:hint="eastAsia"/>
          <w:szCs w:val="21"/>
        </w:rPr>
        <w:t>，其他应符合</w:t>
      </w:r>
      <w:r w:rsidRPr="007D2AD9">
        <w:rPr>
          <w:rFonts w:ascii="宋体" w:hAnsi="宋体"/>
          <w:szCs w:val="21"/>
        </w:rPr>
        <w:t>GB/T3956</w:t>
      </w:r>
      <w:r w:rsidRPr="007D2AD9">
        <w:rPr>
          <w:rFonts w:ascii="宋体" w:hAnsi="宋体" w:hint="eastAsia"/>
          <w:szCs w:val="21"/>
        </w:rPr>
        <w:t>的规定。</w:t>
      </w:r>
    </w:p>
    <w:p w:rsidR="008705C1" w:rsidRPr="007D2AD9" w:rsidRDefault="008705C1" w:rsidP="008705C1">
      <w:pPr>
        <w:spacing w:line="360" w:lineRule="auto"/>
        <w:ind w:firstLine="495"/>
        <w:rPr>
          <w:rFonts w:ascii="宋体"/>
          <w:szCs w:val="21"/>
        </w:rPr>
      </w:pPr>
      <w:r w:rsidRPr="007D2AD9">
        <w:rPr>
          <w:rFonts w:ascii="宋体" w:hAnsi="宋体"/>
          <w:szCs w:val="21"/>
        </w:rPr>
        <w:t>3.2</w:t>
      </w:r>
      <w:r w:rsidRPr="007D2AD9">
        <w:rPr>
          <w:rFonts w:ascii="宋体" w:hAnsi="宋体" w:hint="eastAsia"/>
          <w:szCs w:val="21"/>
        </w:rPr>
        <w:t>绝缘材料采用交联聚乙烯材料，绝缘标称厚度符合</w:t>
      </w:r>
      <w:r w:rsidRPr="007D2AD9">
        <w:rPr>
          <w:rFonts w:ascii="宋体" w:hAnsi="宋体"/>
          <w:szCs w:val="21"/>
        </w:rPr>
        <w:t>GB/T12706.2-2008</w:t>
      </w:r>
      <w:r w:rsidRPr="007D2AD9">
        <w:rPr>
          <w:rFonts w:ascii="宋体" w:hAnsi="宋体" w:hint="eastAsia"/>
          <w:szCs w:val="21"/>
        </w:rPr>
        <w:t>的规定，绝缘厚度平均值应不小于标称值，任一点最小测量厚度应不小于标称厚度</w:t>
      </w:r>
      <w:proofErr w:type="spellStart"/>
      <w:r w:rsidRPr="007D2AD9">
        <w:rPr>
          <w:rFonts w:ascii="宋体" w:hAnsi="宋体"/>
          <w:szCs w:val="21"/>
        </w:rPr>
        <w:t>tn</w:t>
      </w:r>
      <w:proofErr w:type="spellEnd"/>
      <w:r w:rsidRPr="007D2AD9">
        <w:rPr>
          <w:rFonts w:ascii="宋体" w:hAnsi="宋体" w:hint="eastAsia"/>
          <w:szCs w:val="21"/>
        </w:rPr>
        <w:t>的</w:t>
      </w:r>
      <w:r w:rsidRPr="007D2AD9">
        <w:rPr>
          <w:rFonts w:ascii="宋体" w:hAnsi="宋体"/>
          <w:szCs w:val="21"/>
        </w:rPr>
        <w:t>90</w:t>
      </w:r>
      <w:r w:rsidRPr="007D2AD9">
        <w:rPr>
          <w:rFonts w:ascii="宋体" w:hAnsi="宋体" w:hint="eastAsia"/>
          <w:szCs w:val="21"/>
        </w:rPr>
        <w:t>％。任</w:t>
      </w:r>
      <w:proofErr w:type="gramStart"/>
      <w:r w:rsidRPr="007D2AD9">
        <w:rPr>
          <w:rFonts w:ascii="宋体" w:hAnsi="宋体" w:hint="eastAsia"/>
          <w:szCs w:val="21"/>
        </w:rPr>
        <w:t>一</w:t>
      </w:r>
      <w:proofErr w:type="gramEnd"/>
      <w:r w:rsidRPr="007D2AD9">
        <w:rPr>
          <w:rFonts w:ascii="宋体" w:hAnsi="宋体" w:hint="eastAsia"/>
          <w:szCs w:val="21"/>
        </w:rPr>
        <w:t>断面的偏心率〔</w:t>
      </w:r>
      <w:r w:rsidRPr="007D2AD9">
        <w:rPr>
          <w:rFonts w:ascii="宋体" w:hAnsi="宋体"/>
          <w:szCs w:val="21"/>
        </w:rPr>
        <w:t xml:space="preserve"> (</w:t>
      </w:r>
      <w:r w:rsidRPr="007D2AD9">
        <w:rPr>
          <w:rFonts w:ascii="宋体" w:hAnsi="宋体" w:hint="eastAsia"/>
          <w:szCs w:val="21"/>
        </w:rPr>
        <w:t>最大测量厚度</w:t>
      </w:r>
      <w:r w:rsidRPr="007D2AD9">
        <w:rPr>
          <w:rFonts w:ascii="宋体"/>
          <w:szCs w:val="21"/>
        </w:rPr>
        <w:t>-</w:t>
      </w:r>
      <w:r w:rsidRPr="007D2AD9">
        <w:rPr>
          <w:rFonts w:ascii="宋体" w:hAnsi="宋体" w:hint="eastAsia"/>
          <w:szCs w:val="21"/>
        </w:rPr>
        <w:t>最小测量厚度</w:t>
      </w:r>
      <w:r w:rsidRPr="007D2AD9">
        <w:rPr>
          <w:rFonts w:ascii="宋体" w:hAnsi="宋体"/>
          <w:szCs w:val="21"/>
        </w:rPr>
        <w:t>)/</w:t>
      </w:r>
      <w:r w:rsidRPr="007D2AD9">
        <w:rPr>
          <w:rFonts w:ascii="宋体" w:hAnsi="宋体" w:hint="eastAsia"/>
          <w:szCs w:val="21"/>
        </w:rPr>
        <w:t>最大测量厚度〕应不小于</w:t>
      </w:r>
      <w:r w:rsidRPr="007D2AD9">
        <w:rPr>
          <w:rFonts w:ascii="宋体" w:hAnsi="宋体"/>
          <w:szCs w:val="21"/>
        </w:rPr>
        <w:t>10</w:t>
      </w:r>
      <w:r w:rsidRPr="007D2AD9">
        <w:rPr>
          <w:rFonts w:ascii="宋体" w:hAnsi="宋体" w:hint="eastAsia"/>
          <w:szCs w:val="21"/>
        </w:rPr>
        <w:t>％。</w:t>
      </w:r>
    </w:p>
    <w:p w:rsidR="008705C1" w:rsidRPr="007D2AD9" w:rsidRDefault="008705C1" w:rsidP="008705C1">
      <w:pPr>
        <w:spacing w:line="360" w:lineRule="auto"/>
        <w:ind w:firstLine="495"/>
        <w:rPr>
          <w:rFonts w:ascii="宋体"/>
          <w:szCs w:val="21"/>
        </w:rPr>
      </w:pPr>
      <w:r w:rsidRPr="007D2AD9">
        <w:rPr>
          <w:rFonts w:ascii="宋体" w:hAnsi="宋体" w:hint="eastAsia"/>
          <w:szCs w:val="21"/>
        </w:rPr>
        <w:t>电缆的绝缘偏心度应符合下式规定：（</w:t>
      </w:r>
      <w:proofErr w:type="spellStart"/>
      <w:r w:rsidRPr="007D2AD9">
        <w:rPr>
          <w:rFonts w:ascii="宋体" w:hAnsi="宋体"/>
          <w:szCs w:val="21"/>
        </w:rPr>
        <w:t>tmax</w:t>
      </w:r>
      <w:proofErr w:type="spellEnd"/>
      <w:r w:rsidRPr="007D2AD9">
        <w:rPr>
          <w:rFonts w:ascii="宋体" w:hAnsi="宋体"/>
          <w:szCs w:val="21"/>
        </w:rPr>
        <w:t xml:space="preserve">- </w:t>
      </w:r>
      <w:proofErr w:type="spellStart"/>
      <w:r w:rsidRPr="007D2AD9">
        <w:rPr>
          <w:rFonts w:ascii="宋体" w:hAnsi="宋体"/>
          <w:szCs w:val="21"/>
        </w:rPr>
        <w:t>tmin</w:t>
      </w:r>
      <w:proofErr w:type="spellEnd"/>
      <w:r w:rsidRPr="007D2AD9">
        <w:rPr>
          <w:rFonts w:ascii="宋体" w:hAnsi="宋体" w:hint="eastAsia"/>
          <w:szCs w:val="21"/>
        </w:rPr>
        <w:t>）</w:t>
      </w:r>
      <w:r w:rsidRPr="007D2AD9">
        <w:rPr>
          <w:rFonts w:ascii="宋体" w:hAnsi="宋体"/>
          <w:szCs w:val="21"/>
        </w:rPr>
        <w:t xml:space="preserve">/ </w:t>
      </w:r>
      <w:proofErr w:type="spellStart"/>
      <w:r w:rsidRPr="007D2AD9">
        <w:rPr>
          <w:rFonts w:ascii="宋体" w:hAnsi="宋体"/>
          <w:szCs w:val="21"/>
        </w:rPr>
        <w:t>tmax</w:t>
      </w:r>
      <w:proofErr w:type="spellEnd"/>
      <w:r w:rsidRPr="007D2AD9">
        <w:rPr>
          <w:rFonts w:ascii="宋体" w:hAnsi="宋体" w:hint="eastAsia"/>
          <w:szCs w:val="21"/>
        </w:rPr>
        <w:t>≤</w:t>
      </w:r>
      <w:r w:rsidRPr="007D2AD9">
        <w:rPr>
          <w:rFonts w:ascii="宋体" w:hAnsi="宋体"/>
          <w:szCs w:val="21"/>
        </w:rPr>
        <w:t>10</w:t>
      </w:r>
      <w:r w:rsidRPr="007D2AD9">
        <w:rPr>
          <w:rFonts w:ascii="宋体" w:hAnsi="宋体" w:hint="eastAsia"/>
          <w:szCs w:val="21"/>
        </w:rPr>
        <w:t>％</w:t>
      </w:r>
    </w:p>
    <w:p w:rsidR="008705C1" w:rsidRPr="007D2AD9" w:rsidRDefault="008705C1" w:rsidP="008705C1">
      <w:pPr>
        <w:spacing w:line="360" w:lineRule="auto"/>
        <w:ind w:firstLine="495"/>
        <w:rPr>
          <w:rFonts w:ascii="宋体"/>
          <w:szCs w:val="21"/>
        </w:rPr>
      </w:pPr>
      <w:r w:rsidRPr="007D2AD9">
        <w:rPr>
          <w:rFonts w:ascii="宋体" w:hAnsi="宋体" w:hint="eastAsia"/>
          <w:szCs w:val="21"/>
        </w:rPr>
        <w:t>式中</w:t>
      </w:r>
      <w:proofErr w:type="spellStart"/>
      <w:r w:rsidRPr="007D2AD9">
        <w:rPr>
          <w:rFonts w:ascii="宋体" w:hAnsi="宋体"/>
          <w:szCs w:val="21"/>
        </w:rPr>
        <w:t>tmax</w:t>
      </w:r>
      <w:proofErr w:type="spellEnd"/>
      <w:r w:rsidRPr="007D2AD9">
        <w:rPr>
          <w:rFonts w:ascii="宋体" w:hAnsi="宋体"/>
          <w:szCs w:val="21"/>
        </w:rPr>
        <w:t>——</w:t>
      </w:r>
      <w:r w:rsidRPr="007D2AD9">
        <w:rPr>
          <w:rFonts w:ascii="宋体" w:hAnsi="宋体" w:hint="eastAsia"/>
          <w:szCs w:val="21"/>
        </w:rPr>
        <w:t>绝缘最大度，</w:t>
      </w:r>
      <w:r w:rsidRPr="007D2AD9">
        <w:rPr>
          <w:rFonts w:ascii="宋体" w:hAnsi="宋体"/>
          <w:szCs w:val="21"/>
        </w:rPr>
        <w:t>mm;</w:t>
      </w:r>
    </w:p>
    <w:p w:rsidR="008705C1" w:rsidRPr="007D2AD9" w:rsidRDefault="008705C1" w:rsidP="008705C1">
      <w:pPr>
        <w:spacing w:line="360" w:lineRule="auto"/>
        <w:ind w:firstLine="495"/>
        <w:rPr>
          <w:rFonts w:ascii="宋体"/>
          <w:szCs w:val="21"/>
        </w:rPr>
      </w:pPr>
      <w:r w:rsidRPr="007D2AD9">
        <w:rPr>
          <w:rFonts w:ascii="宋体" w:hAnsi="宋体"/>
          <w:szCs w:val="21"/>
        </w:rPr>
        <w:t xml:space="preserve">     </w:t>
      </w:r>
      <w:proofErr w:type="spellStart"/>
      <w:r w:rsidRPr="007D2AD9">
        <w:rPr>
          <w:rFonts w:ascii="宋体" w:hAnsi="宋体"/>
          <w:szCs w:val="21"/>
        </w:rPr>
        <w:t>tmin</w:t>
      </w:r>
      <w:proofErr w:type="spellEnd"/>
      <w:r w:rsidRPr="007D2AD9">
        <w:rPr>
          <w:rFonts w:ascii="宋体" w:hAnsi="宋体"/>
          <w:szCs w:val="21"/>
        </w:rPr>
        <w:t>——</w:t>
      </w:r>
      <w:r w:rsidRPr="007D2AD9">
        <w:rPr>
          <w:rFonts w:ascii="宋体" w:hAnsi="宋体" w:hint="eastAsia"/>
          <w:szCs w:val="21"/>
        </w:rPr>
        <w:t>绝缘最小度，</w:t>
      </w:r>
      <w:r w:rsidRPr="007D2AD9">
        <w:rPr>
          <w:rFonts w:ascii="宋体" w:hAnsi="宋体"/>
          <w:szCs w:val="21"/>
        </w:rPr>
        <w:t>mm</w:t>
      </w:r>
      <w:r w:rsidRPr="007D2AD9">
        <w:rPr>
          <w:rFonts w:ascii="宋体" w:hAnsi="宋体" w:hint="eastAsia"/>
          <w:szCs w:val="21"/>
        </w:rPr>
        <w:t>。</w:t>
      </w:r>
    </w:p>
    <w:p w:rsidR="008705C1" w:rsidRPr="007D2AD9" w:rsidRDefault="008705C1" w:rsidP="008705C1">
      <w:pPr>
        <w:spacing w:line="360" w:lineRule="auto"/>
        <w:ind w:firstLine="495"/>
        <w:rPr>
          <w:rFonts w:ascii="宋体"/>
          <w:szCs w:val="21"/>
        </w:rPr>
      </w:pPr>
      <w:proofErr w:type="spellStart"/>
      <w:r w:rsidRPr="007D2AD9">
        <w:rPr>
          <w:rFonts w:ascii="宋体" w:hAnsi="宋体"/>
          <w:szCs w:val="21"/>
        </w:rPr>
        <w:t>tmax</w:t>
      </w:r>
      <w:proofErr w:type="spellEnd"/>
      <w:r w:rsidRPr="007D2AD9">
        <w:rPr>
          <w:rFonts w:ascii="宋体" w:hAnsi="宋体"/>
          <w:szCs w:val="21"/>
        </w:rPr>
        <w:t>-</w:t>
      </w:r>
      <w:r w:rsidRPr="007D2AD9">
        <w:rPr>
          <w:rFonts w:ascii="宋体" w:hAnsi="宋体" w:hint="eastAsia"/>
          <w:szCs w:val="21"/>
        </w:rPr>
        <w:t>和</w:t>
      </w:r>
      <w:proofErr w:type="spellStart"/>
      <w:r w:rsidRPr="007D2AD9">
        <w:rPr>
          <w:rFonts w:ascii="宋体" w:hAnsi="宋体"/>
          <w:szCs w:val="21"/>
        </w:rPr>
        <w:t>tmin</w:t>
      </w:r>
      <w:proofErr w:type="spellEnd"/>
      <w:r w:rsidRPr="007D2AD9">
        <w:rPr>
          <w:rFonts w:ascii="宋体" w:hAnsi="宋体" w:hint="eastAsia"/>
          <w:szCs w:val="21"/>
        </w:rPr>
        <w:t>在绝缘同一断面上测得。</w:t>
      </w:r>
    </w:p>
    <w:p w:rsidR="008705C1" w:rsidRPr="007D2AD9" w:rsidRDefault="008705C1" w:rsidP="008705C1">
      <w:pPr>
        <w:spacing w:line="360" w:lineRule="auto"/>
        <w:ind w:firstLine="495"/>
        <w:rPr>
          <w:rFonts w:ascii="宋体"/>
          <w:szCs w:val="21"/>
        </w:rPr>
      </w:pPr>
      <w:r w:rsidRPr="007D2AD9">
        <w:rPr>
          <w:rFonts w:ascii="宋体" w:hAnsi="宋体"/>
          <w:szCs w:val="21"/>
        </w:rPr>
        <w:t>3.3</w:t>
      </w:r>
      <w:r w:rsidRPr="007D2AD9">
        <w:rPr>
          <w:rFonts w:ascii="宋体" w:hAnsi="宋体" w:hint="eastAsia"/>
          <w:szCs w:val="21"/>
        </w:rPr>
        <w:t>内衬层与填充</w:t>
      </w:r>
    </w:p>
    <w:p w:rsidR="008705C1" w:rsidRPr="007D2AD9" w:rsidRDefault="008705C1" w:rsidP="008705C1">
      <w:pPr>
        <w:spacing w:line="360" w:lineRule="auto"/>
        <w:ind w:firstLine="495"/>
        <w:rPr>
          <w:rFonts w:ascii="宋体"/>
          <w:szCs w:val="21"/>
        </w:rPr>
      </w:pPr>
      <w:r w:rsidRPr="007D2AD9">
        <w:rPr>
          <w:rFonts w:ascii="宋体" w:hAnsi="宋体" w:hint="eastAsia"/>
          <w:szCs w:val="21"/>
        </w:rPr>
        <w:lastRenderedPageBreak/>
        <w:t>内衬层</w:t>
      </w:r>
      <w:proofErr w:type="gramStart"/>
      <w:r w:rsidRPr="007D2AD9">
        <w:rPr>
          <w:rFonts w:ascii="宋体" w:hAnsi="宋体" w:hint="eastAsia"/>
          <w:szCs w:val="21"/>
        </w:rPr>
        <w:t>可以挤包或</w:t>
      </w:r>
      <w:proofErr w:type="gramEnd"/>
      <w:r w:rsidRPr="007D2AD9">
        <w:rPr>
          <w:rFonts w:ascii="宋体" w:hAnsi="宋体" w:hint="eastAsia"/>
          <w:szCs w:val="21"/>
        </w:rPr>
        <w:t>绕包，圆形绝缘线芯电缆只有在绝缘线芯的间隙被密实填充时，才允许采用绕包内衬层，</w:t>
      </w:r>
      <w:proofErr w:type="gramStart"/>
      <w:r w:rsidRPr="007D2AD9">
        <w:rPr>
          <w:rFonts w:ascii="宋体" w:hAnsi="宋体" w:hint="eastAsia"/>
          <w:szCs w:val="21"/>
        </w:rPr>
        <w:t>挤包内衬层前允许</w:t>
      </w:r>
      <w:proofErr w:type="gramEnd"/>
      <w:r w:rsidRPr="007D2AD9">
        <w:rPr>
          <w:rFonts w:ascii="宋体" w:hAnsi="宋体" w:hint="eastAsia"/>
          <w:szCs w:val="21"/>
        </w:rPr>
        <w:t>用合适的袋子扎紧。</w:t>
      </w:r>
    </w:p>
    <w:p w:rsidR="008705C1" w:rsidRPr="007D2AD9" w:rsidRDefault="008705C1" w:rsidP="008705C1">
      <w:pPr>
        <w:spacing w:line="360" w:lineRule="auto"/>
        <w:ind w:firstLine="495"/>
        <w:rPr>
          <w:rFonts w:ascii="宋体"/>
          <w:szCs w:val="21"/>
        </w:rPr>
      </w:pPr>
      <w:proofErr w:type="gramStart"/>
      <w:r w:rsidRPr="007D2AD9">
        <w:rPr>
          <w:rFonts w:ascii="宋体" w:hAnsi="宋体" w:hint="eastAsia"/>
          <w:szCs w:val="21"/>
        </w:rPr>
        <w:t>挤包内衬层</w:t>
      </w:r>
      <w:proofErr w:type="gramEnd"/>
      <w:r w:rsidRPr="007D2AD9">
        <w:rPr>
          <w:rFonts w:ascii="宋体" w:hAnsi="宋体" w:hint="eastAsia"/>
          <w:szCs w:val="21"/>
        </w:rPr>
        <w:t>近似厚度符合</w:t>
      </w:r>
      <w:r w:rsidRPr="007D2AD9">
        <w:rPr>
          <w:rFonts w:ascii="宋体" w:hAnsi="宋体"/>
          <w:szCs w:val="21"/>
        </w:rPr>
        <w:t>GB/T12706.1</w:t>
      </w:r>
      <w:r w:rsidRPr="007D2AD9">
        <w:rPr>
          <w:rFonts w:ascii="宋体" w:hAnsi="宋体" w:hint="eastAsia"/>
          <w:szCs w:val="21"/>
        </w:rPr>
        <w:t>的要求，有防水要求时，宜选用</w:t>
      </w:r>
      <w:r w:rsidRPr="007D2AD9">
        <w:rPr>
          <w:rFonts w:ascii="宋体" w:hAnsi="宋体"/>
          <w:szCs w:val="21"/>
        </w:rPr>
        <w:t>PE</w:t>
      </w:r>
      <w:r w:rsidRPr="007D2AD9">
        <w:rPr>
          <w:rFonts w:ascii="宋体" w:hAnsi="宋体" w:hint="eastAsia"/>
          <w:szCs w:val="21"/>
        </w:rPr>
        <w:t>内衬层。</w:t>
      </w:r>
    </w:p>
    <w:p w:rsidR="008705C1" w:rsidRPr="007D2AD9" w:rsidRDefault="008705C1" w:rsidP="008705C1">
      <w:pPr>
        <w:spacing w:line="360" w:lineRule="auto"/>
        <w:ind w:firstLine="495"/>
        <w:rPr>
          <w:rFonts w:ascii="宋体"/>
          <w:szCs w:val="21"/>
        </w:rPr>
      </w:pPr>
      <w:r w:rsidRPr="007D2AD9">
        <w:rPr>
          <w:rFonts w:ascii="宋体" w:hAnsi="宋体" w:hint="eastAsia"/>
          <w:szCs w:val="21"/>
        </w:rPr>
        <w:t>采用与电缆运行温度相适应的非吸湿材料填充，应密实、圆整，并保证在成品电缆段附加老化试验后</w:t>
      </w:r>
      <w:proofErr w:type="gramStart"/>
      <w:r w:rsidRPr="007D2AD9">
        <w:rPr>
          <w:rFonts w:ascii="宋体" w:hAnsi="宋体" w:hint="eastAsia"/>
          <w:szCs w:val="21"/>
        </w:rPr>
        <w:t>不</w:t>
      </w:r>
      <w:proofErr w:type="gramEnd"/>
      <w:r w:rsidRPr="007D2AD9">
        <w:rPr>
          <w:rFonts w:ascii="宋体" w:hAnsi="宋体" w:hint="eastAsia"/>
          <w:szCs w:val="21"/>
        </w:rPr>
        <w:t>粉化，多芯</w:t>
      </w:r>
      <w:proofErr w:type="gramStart"/>
      <w:r w:rsidRPr="007D2AD9">
        <w:rPr>
          <w:rFonts w:ascii="宋体" w:hAnsi="宋体" w:hint="eastAsia"/>
          <w:szCs w:val="21"/>
        </w:rPr>
        <w:t>成揽后外形</w:t>
      </w:r>
      <w:proofErr w:type="gramEnd"/>
      <w:r w:rsidRPr="007D2AD9">
        <w:rPr>
          <w:rFonts w:ascii="宋体" w:hAnsi="宋体" w:hint="eastAsia"/>
          <w:szCs w:val="21"/>
        </w:rPr>
        <w:t>应圆整。</w:t>
      </w:r>
    </w:p>
    <w:p w:rsidR="008705C1" w:rsidRPr="007D2AD9" w:rsidRDefault="008705C1" w:rsidP="008705C1">
      <w:pPr>
        <w:spacing w:line="360" w:lineRule="auto"/>
        <w:ind w:firstLine="495"/>
        <w:rPr>
          <w:rFonts w:ascii="宋体"/>
          <w:szCs w:val="21"/>
        </w:rPr>
      </w:pPr>
      <w:r w:rsidRPr="007D2AD9">
        <w:rPr>
          <w:rFonts w:ascii="宋体" w:hAnsi="宋体"/>
          <w:szCs w:val="21"/>
        </w:rPr>
        <w:t>3.4</w:t>
      </w:r>
      <w:r w:rsidRPr="007D2AD9">
        <w:rPr>
          <w:rFonts w:ascii="宋体" w:hAnsi="宋体" w:hint="eastAsia"/>
          <w:szCs w:val="21"/>
        </w:rPr>
        <w:t>金属铠装</w:t>
      </w:r>
    </w:p>
    <w:p w:rsidR="008705C1" w:rsidRPr="007D2AD9" w:rsidRDefault="008705C1" w:rsidP="008705C1">
      <w:pPr>
        <w:spacing w:line="360" w:lineRule="auto"/>
        <w:ind w:firstLine="495"/>
        <w:rPr>
          <w:rFonts w:ascii="宋体"/>
          <w:szCs w:val="21"/>
        </w:rPr>
      </w:pPr>
      <w:r w:rsidRPr="007D2AD9">
        <w:rPr>
          <w:rFonts w:ascii="宋体" w:hAnsi="宋体" w:hint="eastAsia"/>
          <w:szCs w:val="21"/>
        </w:rPr>
        <w:t>金属</w:t>
      </w:r>
      <w:proofErr w:type="gramStart"/>
      <w:r w:rsidRPr="007D2AD9">
        <w:rPr>
          <w:rFonts w:ascii="宋体" w:hAnsi="宋体" w:hint="eastAsia"/>
          <w:szCs w:val="21"/>
        </w:rPr>
        <w:t>铠装采用</w:t>
      </w:r>
      <w:proofErr w:type="gramEnd"/>
      <w:r w:rsidRPr="007D2AD9">
        <w:rPr>
          <w:rFonts w:ascii="宋体" w:hAnsi="宋体" w:hint="eastAsia"/>
          <w:szCs w:val="21"/>
        </w:rPr>
        <w:t>双层镀锌钢带或涂漆钢带，螺旋绕包两层，外层钢带的中间大致在内层钢带间隙上方，包带间隙应不大于钢带宽的</w:t>
      </w:r>
      <w:r w:rsidRPr="007D2AD9">
        <w:rPr>
          <w:rFonts w:ascii="宋体" w:hAnsi="宋体"/>
          <w:szCs w:val="21"/>
        </w:rPr>
        <w:t>50</w:t>
      </w:r>
      <w:r w:rsidRPr="007D2AD9">
        <w:rPr>
          <w:rFonts w:ascii="宋体" w:hAnsi="宋体" w:hint="eastAsia"/>
          <w:szCs w:val="21"/>
        </w:rPr>
        <w:t>％，绕包应平整光滑。钢带应符合</w:t>
      </w:r>
      <w:r w:rsidRPr="007D2AD9">
        <w:rPr>
          <w:rFonts w:ascii="宋体" w:hAnsi="宋体"/>
          <w:szCs w:val="21"/>
        </w:rPr>
        <w:t>YB/T 024</w:t>
      </w:r>
      <w:r w:rsidRPr="007D2AD9">
        <w:rPr>
          <w:rFonts w:ascii="宋体" w:hAnsi="宋体" w:hint="eastAsia"/>
          <w:szCs w:val="21"/>
        </w:rPr>
        <w:t>的规定。</w:t>
      </w:r>
    </w:p>
    <w:p w:rsidR="008705C1" w:rsidRPr="007D2AD9" w:rsidRDefault="008705C1" w:rsidP="008705C1">
      <w:pPr>
        <w:spacing w:line="360" w:lineRule="auto"/>
        <w:ind w:firstLine="495"/>
        <w:rPr>
          <w:rFonts w:ascii="宋体"/>
          <w:szCs w:val="21"/>
        </w:rPr>
      </w:pPr>
      <w:r w:rsidRPr="007D2AD9">
        <w:rPr>
          <w:rFonts w:ascii="宋体" w:hAnsi="宋体" w:hint="eastAsia"/>
          <w:szCs w:val="21"/>
        </w:rPr>
        <w:t>当采用双层</w:t>
      </w:r>
      <w:proofErr w:type="gramStart"/>
      <w:r w:rsidRPr="007D2AD9">
        <w:rPr>
          <w:rFonts w:ascii="宋体" w:hAnsi="宋体" w:hint="eastAsia"/>
          <w:szCs w:val="21"/>
        </w:rPr>
        <w:t>金属带铠装时</w:t>
      </w:r>
      <w:proofErr w:type="gramEnd"/>
      <w:r w:rsidRPr="007D2AD9">
        <w:rPr>
          <w:rFonts w:ascii="宋体" w:hAnsi="宋体" w:hint="eastAsia"/>
          <w:szCs w:val="21"/>
        </w:rPr>
        <w:t>，内衬厚度应符合</w:t>
      </w:r>
      <w:r w:rsidRPr="007D2AD9">
        <w:rPr>
          <w:rFonts w:ascii="宋体" w:hAnsi="宋体"/>
          <w:szCs w:val="21"/>
        </w:rPr>
        <w:t>GB/T12706.1-2008</w:t>
      </w:r>
      <w:r w:rsidRPr="007D2AD9">
        <w:rPr>
          <w:rFonts w:ascii="宋体" w:hAnsi="宋体" w:hint="eastAsia"/>
          <w:szCs w:val="21"/>
        </w:rPr>
        <w:t>的规定。</w:t>
      </w:r>
    </w:p>
    <w:p w:rsidR="008705C1" w:rsidRPr="007D2AD9" w:rsidRDefault="008705C1" w:rsidP="008705C1">
      <w:pPr>
        <w:spacing w:line="360" w:lineRule="auto"/>
        <w:ind w:firstLine="495"/>
        <w:rPr>
          <w:rFonts w:ascii="宋体"/>
          <w:szCs w:val="21"/>
        </w:rPr>
      </w:pPr>
      <w:r w:rsidRPr="007D2AD9">
        <w:rPr>
          <w:rFonts w:ascii="宋体" w:hAnsi="宋体"/>
          <w:szCs w:val="21"/>
        </w:rPr>
        <w:t>3.5</w:t>
      </w:r>
      <w:r w:rsidRPr="007D2AD9">
        <w:rPr>
          <w:rFonts w:ascii="宋体" w:hAnsi="宋体" w:hint="eastAsia"/>
          <w:szCs w:val="21"/>
        </w:rPr>
        <w:t>外护套</w:t>
      </w:r>
    </w:p>
    <w:p w:rsidR="008705C1" w:rsidRPr="007D2AD9" w:rsidRDefault="008705C1" w:rsidP="008705C1">
      <w:pPr>
        <w:spacing w:line="360" w:lineRule="auto"/>
        <w:ind w:firstLine="495"/>
        <w:rPr>
          <w:rFonts w:ascii="宋体"/>
          <w:szCs w:val="21"/>
        </w:rPr>
      </w:pPr>
      <w:r w:rsidRPr="007D2AD9">
        <w:rPr>
          <w:rFonts w:ascii="宋体" w:hAnsi="宋体" w:hint="eastAsia"/>
          <w:szCs w:val="21"/>
        </w:rPr>
        <w:t>外护套应采用聚氯乙烯或聚乙烯</w:t>
      </w:r>
      <w:proofErr w:type="gramStart"/>
      <w:r w:rsidRPr="007D2AD9">
        <w:rPr>
          <w:rFonts w:ascii="宋体" w:hAnsi="宋体" w:hint="eastAsia"/>
          <w:szCs w:val="21"/>
        </w:rPr>
        <w:t>料挤包</w:t>
      </w:r>
      <w:proofErr w:type="gramEnd"/>
      <w:r w:rsidRPr="007D2AD9">
        <w:rPr>
          <w:rFonts w:ascii="宋体" w:hAnsi="宋体" w:hint="eastAsia"/>
          <w:szCs w:val="21"/>
        </w:rPr>
        <w:t>；阻燃电缆应采用阻燃聚乙烯护套或聚乙烯材料；</w:t>
      </w:r>
      <w:proofErr w:type="gramStart"/>
      <w:r w:rsidRPr="007D2AD9">
        <w:rPr>
          <w:rFonts w:ascii="宋体" w:hAnsi="宋体" w:hint="eastAsia"/>
          <w:szCs w:val="21"/>
        </w:rPr>
        <w:t>无卤低烟阻燃</w:t>
      </w:r>
      <w:proofErr w:type="gramEnd"/>
      <w:r w:rsidRPr="007D2AD9">
        <w:rPr>
          <w:rFonts w:ascii="宋体" w:hAnsi="宋体" w:hint="eastAsia"/>
          <w:szCs w:val="21"/>
        </w:rPr>
        <w:t>电缆应采用</w:t>
      </w:r>
      <w:proofErr w:type="gramStart"/>
      <w:r w:rsidRPr="007D2AD9">
        <w:rPr>
          <w:rFonts w:ascii="宋体" w:hAnsi="宋体" w:hint="eastAsia"/>
          <w:szCs w:val="21"/>
        </w:rPr>
        <w:t>无卤低烟阻燃</w:t>
      </w:r>
      <w:proofErr w:type="gramEnd"/>
      <w:r w:rsidRPr="007D2AD9">
        <w:rPr>
          <w:rFonts w:ascii="宋体" w:hAnsi="宋体" w:hint="eastAsia"/>
          <w:szCs w:val="21"/>
        </w:rPr>
        <w:t>聚乙烯护套材料；性能符合</w:t>
      </w:r>
      <w:r w:rsidRPr="007D2AD9">
        <w:rPr>
          <w:rFonts w:ascii="宋体" w:hAnsi="宋体"/>
          <w:szCs w:val="21"/>
        </w:rPr>
        <w:t>GB/T12706.1-2008</w:t>
      </w:r>
      <w:r w:rsidRPr="007D2AD9">
        <w:rPr>
          <w:rFonts w:ascii="宋体" w:hAnsi="宋体" w:hint="eastAsia"/>
          <w:szCs w:val="21"/>
        </w:rPr>
        <w:t>的规定。有特殊要求时可使用化学添加剂，必须具备国家环保认证。</w:t>
      </w:r>
    </w:p>
    <w:p w:rsidR="008705C1" w:rsidRPr="007D2AD9" w:rsidRDefault="008705C1" w:rsidP="008705C1">
      <w:pPr>
        <w:spacing w:line="360" w:lineRule="auto"/>
        <w:ind w:firstLine="495"/>
        <w:rPr>
          <w:rFonts w:ascii="宋体"/>
          <w:szCs w:val="21"/>
        </w:rPr>
      </w:pPr>
      <w:r w:rsidRPr="007D2AD9">
        <w:rPr>
          <w:rFonts w:ascii="宋体" w:hAnsi="宋体" w:hint="eastAsia"/>
          <w:szCs w:val="21"/>
        </w:rPr>
        <w:t>外护套标称厚度应符合</w:t>
      </w:r>
      <w:r w:rsidRPr="007D2AD9">
        <w:rPr>
          <w:rFonts w:ascii="宋体" w:hAnsi="宋体"/>
          <w:szCs w:val="21"/>
        </w:rPr>
        <w:t>GB/T12706.1-2008</w:t>
      </w:r>
      <w:r w:rsidRPr="007D2AD9">
        <w:rPr>
          <w:rFonts w:ascii="宋体" w:hAnsi="宋体" w:hint="eastAsia"/>
          <w:szCs w:val="21"/>
        </w:rPr>
        <w:t>的规定。</w:t>
      </w:r>
    </w:p>
    <w:p w:rsidR="008705C1" w:rsidRPr="007D2AD9" w:rsidRDefault="008705C1" w:rsidP="008705C1">
      <w:pPr>
        <w:spacing w:line="360" w:lineRule="auto"/>
        <w:ind w:firstLine="495"/>
        <w:rPr>
          <w:rFonts w:ascii="宋体"/>
          <w:szCs w:val="21"/>
        </w:rPr>
      </w:pPr>
      <w:r w:rsidRPr="007D2AD9">
        <w:rPr>
          <w:rFonts w:ascii="宋体" w:hAnsi="宋体" w:hint="eastAsia"/>
          <w:szCs w:val="21"/>
        </w:rPr>
        <w:t>外护套厚度平均值应不小于标称值，任一点最小厚度应不小于标称值的</w:t>
      </w:r>
      <w:r w:rsidRPr="007D2AD9">
        <w:rPr>
          <w:rFonts w:ascii="宋体" w:hAnsi="宋体"/>
          <w:szCs w:val="21"/>
        </w:rPr>
        <w:t>90</w:t>
      </w:r>
      <w:r w:rsidRPr="007D2AD9">
        <w:rPr>
          <w:rFonts w:ascii="宋体" w:hAnsi="宋体" w:hint="eastAsia"/>
          <w:szCs w:val="21"/>
        </w:rPr>
        <w:t>％。</w:t>
      </w:r>
    </w:p>
    <w:p w:rsidR="008705C1" w:rsidRPr="007D2AD9" w:rsidRDefault="008705C1" w:rsidP="008705C1">
      <w:pPr>
        <w:spacing w:line="360" w:lineRule="auto"/>
        <w:ind w:firstLine="495"/>
        <w:rPr>
          <w:rFonts w:ascii="宋体"/>
          <w:szCs w:val="21"/>
        </w:rPr>
      </w:pPr>
      <w:r w:rsidRPr="007D2AD9">
        <w:rPr>
          <w:rFonts w:ascii="宋体" w:hAnsi="宋体" w:hint="eastAsia"/>
          <w:szCs w:val="21"/>
        </w:rPr>
        <w:t>外护套通常为黑色，也可以按照制造方和买方协议采用黑色以外的其他颜色，应适应电缆使用的特点环境。外护套应经受</w:t>
      </w:r>
      <w:r w:rsidRPr="007D2AD9">
        <w:rPr>
          <w:rFonts w:ascii="宋体" w:hAnsi="宋体"/>
          <w:szCs w:val="21"/>
        </w:rPr>
        <w:t>GB/T3048.10-2007</w:t>
      </w:r>
      <w:r w:rsidRPr="007D2AD9">
        <w:rPr>
          <w:rFonts w:ascii="宋体" w:hAnsi="宋体" w:hint="eastAsia"/>
          <w:szCs w:val="21"/>
        </w:rPr>
        <w:t>规定的火花试验。</w:t>
      </w:r>
    </w:p>
    <w:p w:rsidR="008705C1" w:rsidRPr="007D2AD9" w:rsidRDefault="008705C1" w:rsidP="008705C1">
      <w:pPr>
        <w:spacing w:line="360" w:lineRule="auto"/>
        <w:ind w:firstLine="495"/>
        <w:rPr>
          <w:rFonts w:ascii="宋体"/>
          <w:szCs w:val="21"/>
        </w:rPr>
      </w:pPr>
      <w:r w:rsidRPr="007D2AD9">
        <w:rPr>
          <w:rFonts w:ascii="宋体" w:hAnsi="宋体"/>
          <w:szCs w:val="21"/>
        </w:rPr>
        <w:t>3.6</w:t>
      </w:r>
      <w:r w:rsidRPr="007D2AD9">
        <w:rPr>
          <w:rFonts w:ascii="宋体" w:hAnsi="宋体" w:hint="eastAsia"/>
          <w:szCs w:val="21"/>
        </w:rPr>
        <w:t>电缆阻燃要求</w:t>
      </w:r>
    </w:p>
    <w:p w:rsidR="008705C1" w:rsidRPr="007D2AD9" w:rsidRDefault="008705C1" w:rsidP="008705C1">
      <w:pPr>
        <w:spacing w:line="360" w:lineRule="auto"/>
        <w:ind w:firstLine="495"/>
        <w:rPr>
          <w:rFonts w:ascii="宋体"/>
          <w:szCs w:val="21"/>
        </w:rPr>
      </w:pPr>
      <w:r w:rsidRPr="007D2AD9">
        <w:rPr>
          <w:rFonts w:ascii="宋体" w:hAnsi="宋体" w:hint="eastAsia"/>
          <w:szCs w:val="21"/>
        </w:rPr>
        <w:t>采用阻燃电缆</w:t>
      </w:r>
      <w:proofErr w:type="gramStart"/>
      <w:r w:rsidRPr="007D2AD9">
        <w:rPr>
          <w:rFonts w:ascii="宋体" w:hAnsi="宋体" w:hint="eastAsia"/>
          <w:szCs w:val="21"/>
        </w:rPr>
        <w:t>或低烟无卤</w:t>
      </w:r>
      <w:proofErr w:type="gramEnd"/>
      <w:r w:rsidRPr="007D2AD9">
        <w:rPr>
          <w:rFonts w:ascii="宋体" w:hAnsi="宋体" w:hint="eastAsia"/>
          <w:szCs w:val="21"/>
        </w:rPr>
        <w:t>阻燃电缆时，电缆的阻燃特性、</w:t>
      </w:r>
      <w:proofErr w:type="gramStart"/>
      <w:r w:rsidRPr="007D2AD9">
        <w:rPr>
          <w:rFonts w:ascii="宋体" w:hAnsi="宋体" w:hint="eastAsia"/>
          <w:szCs w:val="21"/>
        </w:rPr>
        <w:t>低烟无卤</w:t>
      </w:r>
      <w:proofErr w:type="gramEnd"/>
      <w:r w:rsidRPr="007D2AD9">
        <w:rPr>
          <w:rFonts w:ascii="宋体" w:hAnsi="宋体" w:hint="eastAsia"/>
          <w:szCs w:val="21"/>
        </w:rPr>
        <w:t>特性和技术参数要求符合</w:t>
      </w:r>
      <w:r w:rsidRPr="007D2AD9">
        <w:rPr>
          <w:rFonts w:ascii="宋体" w:hAnsi="宋体"/>
          <w:szCs w:val="21"/>
        </w:rPr>
        <w:t>GB/T19666</w:t>
      </w:r>
      <w:r w:rsidRPr="007D2AD9">
        <w:rPr>
          <w:rFonts w:ascii="宋体" w:hAnsi="宋体" w:hint="eastAsia"/>
          <w:szCs w:val="21"/>
        </w:rPr>
        <w:t>的相关规定。</w:t>
      </w:r>
    </w:p>
    <w:p w:rsidR="008705C1" w:rsidRPr="007D2AD9" w:rsidRDefault="008705C1" w:rsidP="008705C1">
      <w:pPr>
        <w:spacing w:line="360" w:lineRule="auto"/>
        <w:rPr>
          <w:rFonts w:ascii="宋体"/>
          <w:b/>
          <w:szCs w:val="21"/>
        </w:rPr>
      </w:pPr>
      <w:r w:rsidRPr="007D2AD9">
        <w:rPr>
          <w:rFonts w:ascii="宋体" w:hAnsi="宋体" w:hint="eastAsia"/>
          <w:b/>
          <w:szCs w:val="21"/>
        </w:rPr>
        <w:t>四、试验</w:t>
      </w:r>
    </w:p>
    <w:p w:rsidR="008705C1" w:rsidRPr="007D2AD9" w:rsidRDefault="008705C1" w:rsidP="008705C1">
      <w:pPr>
        <w:spacing w:line="360" w:lineRule="auto"/>
        <w:ind w:firstLine="465"/>
        <w:rPr>
          <w:rFonts w:ascii="宋体"/>
          <w:szCs w:val="21"/>
        </w:rPr>
      </w:pPr>
      <w:r w:rsidRPr="007D2AD9">
        <w:rPr>
          <w:rFonts w:ascii="宋体" w:hAnsi="宋体"/>
          <w:szCs w:val="21"/>
        </w:rPr>
        <w:t>4.1</w:t>
      </w:r>
      <w:r w:rsidRPr="007D2AD9">
        <w:rPr>
          <w:rFonts w:ascii="宋体" w:hAnsi="宋体" w:hint="eastAsia"/>
          <w:szCs w:val="21"/>
        </w:rPr>
        <w:t>试验条件</w:t>
      </w:r>
    </w:p>
    <w:p w:rsidR="008705C1" w:rsidRPr="007D2AD9" w:rsidRDefault="008705C1" w:rsidP="008705C1">
      <w:pPr>
        <w:spacing w:line="360" w:lineRule="auto"/>
        <w:ind w:firstLine="465"/>
        <w:rPr>
          <w:rFonts w:ascii="宋体"/>
          <w:szCs w:val="21"/>
        </w:rPr>
      </w:pPr>
      <w:r w:rsidRPr="007D2AD9">
        <w:rPr>
          <w:rFonts w:ascii="宋体" w:hAnsi="宋体"/>
          <w:szCs w:val="21"/>
        </w:rPr>
        <w:t>4.1.1</w:t>
      </w:r>
      <w:r w:rsidRPr="007D2AD9">
        <w:rPr>
          <w:rFonts w:ascii="宋体" w:hAnsi="宋体" w:hint="eastAsia"/>
          <w:szCs w:val="21"/>
        </w:rPr>
        <w:t>试验环境温度：电压试验（</w:t>
      </w:r>
      <w:r w:rsidRPr="007D2AD9">
        <w:rPr>
          <w:rFonts w:ascii="宋体" w:hAnsi="宋体"/>
          <w:szCs w:val="21"/>
        </w:rPr>
        <w:t>20</w:t>
      </w:r>
      <w:r w:rsidRPr="007D2AD9">
        <w:rPr>
          <w:rFonts w:ascii="宋体" w:hAnsi="宋体" w:hint="eastAsia"/>
          <w:szCs w:val="21"/>
        </w:rPr>
        <w:t>±</w:t>
      </w:r>
      <w:r w:rsidRPr="007D2AD9">
        <w:rPr>
          <w:rFonts w:ascii="宋体" w:hAnsi="宋体"/>
          <w:szCs w:val="21"/>
        </w:rPr>
        <w:t>15</w:t>
      </w:r>
      <w:r w:rsidRPr="007D2AD9">
        <w:rPr>
          <w:rFonts w:ascii="宋体" w:hAnsi="宋体" w:hint="eastAsia"/>
          <w:szCs w:val="21"/>
        </w:rPr>
        <w:t>）℃，其他试验（</w:t>
      </w:r>
      <w:r w:rsidRPr="007D2AD9">
        <w:rPr>
          <w:rFonts w:ascii="宋体" w:hAnsi="宋体"/>
          <w:szCs w:val="21"/>
        </w:rPr>
        <w:t>20</w:t>
      </w:r>
      <w:r w:rsidRPr="007D2AD9">
        <w:rPr>
          <w:rFonts w:ascii="宋体" w:hAnsi="宋体" w:hint="eastAsia"/>
          <w:szCs w:val="21"/>
        </w:rPr>
        <w:t>±</w:t>
      </w:r>
      <w:r w:rsidRPr="007D2AD9">
        <w:rPr>
          <w:rFonts w:ascii="宋体" w:hAnsi="宋体"/>
          <w:szCs w:val="21"/>
        </w:rPr>
        <w:t>5</w:t>
      </w:r>
      <w:r w:rsidRPr="007D2AD9">
        <w:rPr>
          <w:rFonts w:ascii="宋体" w:hAnsi="宋体" w:hint="eastAsia"/>
          <w:szCs w:val="21"/>
        </w:rPr>
        <w:t>）℃</w:t>
      </w:r>
    </w:p>
    <w:p w:rsidR="008705C1" w:rsidRPr="007D2AD9" w:rsidRDefault="008705C1" w:rsidP="008705C1">
      <w:pPr>
        <w:spacing w:line="360" w:lineRule="auto"/>
        <w:ind w:firstLine="465"/>
        <w:rPr>
          <w:rFonts w:ascii="宋体"/>
          <w:szCs w:val="21"/>
        </w:rPr>
      </w:pPr>
      <w:r w:rsidRPr="007D2AD9">
        <w:rPr>
          <w:rFonts w:ascii="宋体" w:hAnsi="宋体"/>
          <w:szCs w:val="21"/>
        </w:rPr>
        <w:t>4.1.2</w:t>
      </w:r>
      <w:r w:rsidRPr="007D2AD9">
        <w:rPr>
          <w:rFonts w:ascii="宋体" w:hAnsi="宋体" w:hint="eastAsia"/>
          <w:szCs w:val="21"/>
        </w:rPr>
        <w:t>电压试验的频率：（</w:t>
      </w:r>
      <w:r w:rsidRPr="007D2AD9">
        <w:rPr>
          <w:rFonts w:ascii="宋体" w:hAnsi="宋体"/>
          <w:szCs w:val="21"/>
        </w:rPr>
        <w:t>49</w:t>
      </w:r>
      <w:r w:rsidRPr="007D2AD9">
        <w:rPr>
          <w:rFonts w:ascii="宋体" w:hAnsi="宋体" w:hint="eastAsia"/>
          <w:szCs w:val="21"/>
        </w:rPr>
        <w:t>～</w:t>
      </w:r>
      <w:r w:rsidRPr="007D2AD9">
        <w:rPr>
          <w:rFonts w:ascii="宋体" w:hAnsi="宋体"/>
          <w:szCs w:val="21"/>
        </w:rPr>
        <w:t>60</w:t>
      </w:r>
      <w:r w:rsidRPr="007D2AD9">
        <w:rPr>
          <w:rFonts w:ascii="宋体" w:hAnsi="宋体" w:hint="eastAsia"/>
          <w:szCs w:val="21"/>
        </w:rPr>
        <w:t>）</w:t>
      </w:r>
      <w:r w:rsidRPr="007D2AD9">
        <w:rPr>
          <w:rFonts w:ascii="宋体" w:hAnsi="宋体"/>
          <w:szCs w:val="21"/>
        </w:rPr>
        <w:t>Hz</w:t>
      </w:r>
      <w:r w:rsidRPr="007D2AD9">
        <w:rPr>
          <w:rFonts w:ascii="宋体" w:hAnsi="宋体" w:hint="eastAsia"/>
          <w:szCs w:val="21"/>
        </w:rPr>
        <w:t>，电压波形基本上应是正弦波。</w:t>
      </w:r>
    </w:p>
    <w:p w:rsidR="008705C1" w:rsidRPr="007D2AD9" w:rsidRDefault="008705C1" w:rsidP="008705C1">
      <w:pPr>
        <w:spacing w:line="360" w:lineRule="auto"/>
        <w:ind w:firstLine="465"/>
        <w:rPr>
          <w:rFonts w:ascii="宋体"/>
          <w:szCs w:val="21"/>
        </w:rPr>
      </w:pPr>
      <w:r w:rsidRPr="007D2AD9">
        <w:rPr>
          <w:rFonts w:ascii="宋体" w:hAnsi="宋体"/>
          <w:szCs w:val="21"/>
        </w:rPr>
        <w:t>4.2</w:t>
      </w:r>
      <w:r w:rsidRPr="007D2AD9">
        <w:rPr>
          <w:rFonts w:ascii="宋体" w:hAnsi="宋体" w:hint="eastAsia"/>
          <w:szCs w:val="21"/>
        </w:rPr>
        <w:t>例行试验</w:t>
      </w:r>
    </w:p>
    <w:p w:rsidR="008705C1" w:rsidRPr="007D2AD9" w:rsidRDefault="008705C1" w:rsidP="008705C1">
      <w:pPr>
        <w:spacing w:line="360" w:lineRule="auto"/>
        <w:ind w:firstLine="465"/>
        <w:rPr>
          <w:rFonts w:ascii="宋体"/>
          <w:szCs w:val="21"/>
        </w:rPr>
      </w:pPr>
      <w:r w:rsidRPr="007D2AD9">
        <w:rPr>
          <w:rFonts w:ascii="宋体" w:hAnsi="宋体"/>
          <w:szCs w:val="21"/>
        </w:rPr>
        <w:t>4.2.1</w:t>
      </w:r>
      <w:r w:rsidRPr="007D2AD9">
        <w:rPr>
          <w:rFonts w:ascii="宋体" w:hAnsi="宋体" w:hint="eastAsia"/>
          <w:szCs w:val="21"/>
        </w:rPr>
        <w:t>导体电阻测量。</w:t>
      </w:r>
    </w:p>
    <w:p w:rsidR="008705C1" w:rsidRPr="007D2AD9" w:rsidRDefault="008705C1" w:rsidP="008705C1">
      <w:pPr>
        <w:spacing w:line="360" w:lineRule="auto"/>
        <w:ind w:firstLine="465"/>
        <w:rPr>
          <w:rFonts w:ascii="宋体"/>
          <w:szCs w:val="21"/>
        </w:rPr>
      </w:pPr>
      <w:r w:rsidRPr="007D2AD9">
        <w:rPr>
          <w:rFonts w:ascii="宋体" w:hAnsi="宋体"/>
          <w:szCs w:val="21"/>
        </w:rPr>
        <w:t>4.2.2</w:t>
      </w:r>
      <w:r w:rsidRPr="007D2AD9">
        <w:rPr>
          <w:rFonts w:ascii="宋体" w:hAnsi="宋体" w:hint="eastAsia"/>
          <w:szCs w:val="21"/>
        </w:rPr>
        <w:t>工频交流电压试验。</w:t>
      </w:r>
    </w:p>
    <w:p w:rsidR="008705C1" w:rsidRPr="007D2AD9" w:rsidRDefault="008705C1" w:rsidP="008705C1">
      <w:pPr>
        <w:spacing w:line="360" w:lineRule="auto"/>
        <w:ind w:firstLine="465"/>
        <w:rPr>
          <w:rFonts w:ascii="宋体"/>
          <w:szCs w:val="21"/>
        </w:rPr>
      </w:pPr>
      <w:r w:rsidRPr="007D2AD9">
        <w:rPr>
          <w:rFonts w:ascii="宋体" w:hAnsi="宋体"/>
          <w:szCs w:val="21"/>
        </w:rPr>
        <w:t>4.3</w:t>
      </w:r>
      <w:r w:rsidRPr="007D2AD9">
        <w:rPr>
          <w:rFonts w:ascii="宋体" w:hAnsi="宋体" w:hint="eastAsia"/>
          <w:szCs w:val="21"/>
        </w:rPr>
        <w:t>抽样试验</w:t>
      </w:r>
    </w:p>
    <w:p w:rsidR="008705C1" w:rsidRPr="007D2AD9" w:rsidRDefault="008705C1" w:rsidP="008705C1">
      <w:pPr>
        <w:spacing w:line="360" w:lineRule="auto"/>
        <w:ind w:firstLine="465"/>
        <w:rPr>
          <w:rFonts w:ascii="宋体"/>
          <w:szCs w:val="21"/>
        </w:rPr>
      </w:pPr>
      <w:r w:rsidRPr="007D2AD9">
        <w:rPr>
          <w:rFonts w:ascii="宋体" w:hAnsi="宋体" w:hint="eastAsia"/>
          <w:szCs w:val="21"/>
        </w:rPr>
        <w:t>抽样试验一般包括导体监测、尺寸检查、电压试验、</w:t>
      </w:r>
      <w:r w:rsidRPr="007D2AD9">
        <w:rPr>
          <w:rFonts w:ascii="宋体" w:hAnsi="宋体"/>
          <w:szCs w:val="21"/>
        </w:rPr>
        <w:t>XLPE</w:t>
      </w:r>
      <w:r w:rsidRPr="007D2AD9">
        <w:rPr>
          <w:rFonts w:ascii="宋体" w:hAnsi="宋体" w:hint="eastAsia"/>
          <w:szCs w:val="21"/>
        </w:rPr>
        <w:t>绝缘热延伸试验、阻燃（燃</w:t>
      </w:r>
      <w:r w:rsidRPr="007D2AD9">
        <w:rPr>
          <w:rFonts w:ascii="宋体" w:hAnsi="宋体" w:hint="eastAsia"/>
          <w:szCs w:val="21"/>
        </w:rPr>
        <w:lastRenderedPageBreak/>
        <w:t>烧）试验等。</w:t>
      </w:r>
    </w:p>
    <w:p w:rsidR="008705C1" w:rsidRPr="007D2AD9" w:rsidRDefault="008705C1" w:rsidP="008705C1">
      <w:pPr>
        <w:spacing w:line="360" w:lineRule="auto"/>
        <w:ind w:firstLine="465"/>
        <w:rPr>
          <w:rFonts w:ascii="宋体"/>
          <w:szCs w:val="21"/>
        </w:rPr>
      </w:pPr>
      <w:r w:rsidRPr="007D2AD9">
        <w:rPr>
          <w:rFonts w:ascii="宋体" w:hAnsi="宋体"/>
          <w:szCs w:val="21"/>
        </w:rPr>
        <w:t>4.4</w:t>
      </w:r>
      <w:r w:rsidRPr="007D2AD9">
        <w:rPr>
          <w:rFonts w:ascii="宋体" w:hAnsi="宋体" w:hint="eastAsia"/>
          <w:szCs w:val="21"/>
        </w:rPr>
        <w:t>型式试验</w:t>
      </w:r>
    </w:p>
    <w:p w:rsidR="008705C1" w:rsidRPr="007D2AD9" w:rsidRDefault="008705C1" w:rsidP="008705C1">
      <w:pPr>
        <w:spacing w:line="360" w:lineRule="auto"/>
        <w:ind w:firstLine="465"/>
        <w:rPr>
          <w:rFonts w:ascii="宋体"/>
          <w:szCs w:val="21"/>
        </w:rPr>
      </w:pPr>
      <w:r w:rsidRPr="007D2AD9">
        <w:rPr>
          <w:rFonts w:ascii="宋体" w:hAnsi="宋体" w:hint="eastAsia"/>
          <w:szCs w:val="21"/>
        </w:rPr>
        <w:t>具有特定电压和导体截面的一种型式的电缆通过了型式试验后，对于具有其他导体截面和</w:t>
      </w:r>
      <w:r w:rsidRPr="007D2AD9">
        <w:rPr>
          <w:rFonts w:ascii="宋体" w:hAnsi="宋体"/>
          <w:szCs w:val="21"/>
        </w:rPr>
        <w:t>/</w:t>
      </w:r>
      <w:r w:rsidRPr="007D2AD9">
        <w:rPr>
          <w:rFonts w:ascii="宋体" w:hAnsi="宋体" w:hint="eastAsia"/>
          <w:szCs w:val="21"/>
        </w:rPr>
        <w:t>或额定电压的电缆型式批准依然有效，但应满足下列三个条件：</w:t>
      </w:r>
    </w:p>
    <w:p w:rsidR="008705C1" w:rsidRPr="007D2AD9" w:rsidRDefault="008705C1" w:rsidP="008705C1">
      <w:pPr>
        <w:pStyle w:val="ae"/>
        <w:numPr>
          <w:ilvl w:val="0"/>
          <w:numId w:val="42"/>
        </w:numPr>
        <w:spacing w:line="360" w:lineRule="auto"/>
        <w:ind w:firstLineChars="0"/>
        <w:rPr>
          <w:rFonts w:ascii="宋体"/>
          <w:szCs w:val="21"/>
        </w:rPr>
      </w:pPr>
      <w:r w:rsidRPr="007D2AD9">
        <w:rPr>
          <w:rFonts w:ascii="宋体" w:hAnsi="宋体" w:hint="eastAsia"/>
          <w:szCs w:val="21"/>
        </w:rPr>
        <w:t>绝缘和半导电屏蔽材料预计所采用的制造工艺相同；</w:t>
      </w:r>
    </w:p>
    <w:p w:rsidR="008705C1" w:rsidRPr="007D2AD9" w:rsidRDefault="008705C1" w:rsidP="008705C1">
      <w:pPr>
        <w:pStyle w:val="ae"/>
        <w:numPr>
          <w:ilvl w:val="0"/>
          <w:numId w:val="42"/>
        </w:numPr>
        <w:spacing w:line="360" w:lineRule="auto"/>
        <w:ind w:firstLineChars="0"/>
        <w:rPr>
          <w:rFonts w:ascii="宋体"/>
          <w:szCs w:val="21"/>
        </w:rPr>
      </w:pPr>
      <w:r w:rsidRPr="007D2AD9">
        <w:rPr>
          <w:rFonts w:ascii="宋体" w:hAnsi="宋体" w:hint="eastAsia"/>
          <w:szCs w:val="21"/>
        </w:rPr>
        <w:t>导体截面积不大于已试电缆；</w:t>
      </w:r>
    </w:p>
    <w:p w:rsidR="008705C1" w:rsidRPr="007D2AD9" w:rsidRDefault="008705C1" w:rsidP="008705C1">
      <w:pPr>
        <w:pStyle w:val="ae"/>
        <w:numPr>
          <w:ilvl w:val="0"/>
          <w:numId w:val="42"/>
        </w:numPr>
        <w:spacing w:line="360" w:lineRule="auto"/>
        <w:ind w:firstLineChars="0"/>
        <w:rPr>
          <w:rFonts w:ascii="宋体"/>
          <w:szCs w:val="21"/>
        </w:rPr>
      </w:pPr>
      <w:r w:rsidRPr="007D2AD9">
        <w:rPr>
          <w:rFonts w:ascii="宋体" w:hAnsi="宋体" w:hint="eastAsia"/>
          <w:szCs w:val="21"/>
        </w:rPr>
        <w:t>额定电压不高于已试电缆。</w:t>
      </w:r>
    </w:p>
    <w:p w:rsidR="008705C1" w:rsidRPr="007D2AD9" w:rsidRDefault="008705C1" w:rsidP="008705C1">
      <w:pPr>
        <w:spacing w:line="360" w:lineRule="auto"/>
        <w:ind w:left="465"/>
        <w:rPr>
          <w:rFonts w:ascii="宋体"/>
          <w:szCs w:val="21"/>
        </w:rPr>
      </w:pPr>
      <w:r w:rsidRPr="007D2AD9">
        <w:rPr>
          <w:rFonts w:ascii="宋体" w:hAnsi="宋体" w:hint="eastAsia"/>
          <w:szCs w:val="21"/>
        </w:rPr>
        <w:t>型式试验项目、顺序及试验要求应符合</w:t>
      </w:r>
      <w:r w:rsidRPr="007D2AD9">
        <w:rPr>
          <w:rFonts w:ascii="宋体" w:hAnsi="宋体"/>
          <w:szCs w:val="21"/>
        </w:rPr>
        <w:t>GB/T12706.1-2008</w:t>
      </w:r>
      <w:r w:rsidRPr="007D2AD9">
        <w:rPr>
          <w:rFonts w:ascii="宋体" w:hAnsi="宋体" w:hint="eastAsia"/>
          <w:szCs w:val="21"/>
        </w:rPr>
        <w:t>的要求。</w:t>
      </w:r>
    </w:p>
    <w:p w:rsidR="008705C1" w:rsidRPr="007D2AD9" w:rsidRDefault="008705C1" w:rsidP="008705C1">
      <w:pPr>
        <w:spacing w:line="360" w:lineRule="auto"/>
        <w:ind w:left="465"/>
        <w:rPr>
          <w:rFonts w:ascii="宋体"/>
          <w:szCs w:val="21"/>
        </w:rPr>
      </w:pPr>
      <w:r w:rsidRPr="007D2AD9">
        <w:rPr>
          <w:rFonts w:ascii="宋体" w:hAnsi="宋体"/>
          <w:szCs w:val="21"/>
        </w:rPr>
        <w:t>4.5</w:t>
      </w:r>
      <w:r w:rsidRPr="007D2AD9">
        <w:rPr>
          <w:rFonts w:ascii="宋体" w:hAnsi="宋体" w:hint="eastAsia"/>
          <w:szCs w:val="21"/>
        </w:rPr>
        <w:t>印刷</w:t>
      </w:r>
      <w:proofErr w:type="gramStart"/>
      <w:r w:rsidRPr="007D2AD9">
        <w:rPr>
          <w:rFonts w:ascii="宋体" w:hAnsi="宋体" w:hint="eastAsia"/>
          <w:szCs w:val="21"/>
        </w:rPr>
        <w:t>标志耐擦试验</w:t>
      </w:r>
      <w:proofErr w:type="gramEnd"/>
    </w:p>
    <w:p w:rsidR="008705C1" w:rsidRPr="007D2AD9" w:rsidRDefault="008705C1" w:rsidP="008705C1">
      <w:pPr>
        <w:spacing w:line="360" w:lineRule="auto"/>
        <w:ind w:left="465"/>
        <w:rPr>
          <w:rFonts w:ascii="宋体"/>
          <w:szCs w:val="21"/>
        </w:rPr>
      </w:pPr>
      <w:r w:rsidRPr="007D2AD9">
        <w:rPr>
          <w:rFonts w:ascii="宋体" w:hAnsi="宋体" w:hint="eastAsia"/>
          <w:szCs w:val="21"/>
        </w:rPr>
        <w:t>成品表面应连续凸印或喷印印刷厂名、型号、电压、导体截面、制造年份</w:t>
      </w:r>
      <w:proofErr w:type="gramStart"/>
      <w:r w:rsidRPr="007D2AD9">
        <w:rPr>
          <w:rFonts w:ascii="宋体" w:hAnsi="宋体" w:hint="eastAsia"/>
          <w:szCs w:val="21"/>
        </w:rPr>
        <w:t>和</w:t>
      </w:r>
      <w:proofErr w:type="gramEnd"/>
    </w:p>
    <w:p w:rsidR="008705C1" w:rsidRPr="007D2AD9" w:rsidRDefault="008705C1" w:rsidP="008705C1">
      <w:pPr>
        <w:rPr>
          <w:b/>
          <w:szCs w:val="21"/>
        </w:rPr>
      </w:pPr>
      <w:proofErr w:type="gramStart"/>
      <w:r w:rsidRPr="007D2AD9">
        <w:rPr>
          <w:rFonts w:ascii="宋体" w:hAnsi="宋体" w:hint="eastAsia"/>
          <w:szCs w:val="21"/>
        </w:rPr>
        <w:t>计米长度</w:t>
      </w:r>
      <w:proofErr w:type="gramEnd"/>
      <w:r w:rsidRPr="007D2AD9">
        <w:rPr>
          <w:rFonts w:ascii="宋体" w:hAnsi="宋体" w:hint="eastAsia"/>
          <w:szCs w:val="21"/>
        </w:rPr>
        <w:t>标志，标志应字迹清楚、容易辨认、耐擦，达到</w:t>
      </w:r>
      <w:r w:rsidRPr="007D2AD9">
        <w:rPr>
          <w:rFonts w:ascii="宋体" w:hAnsi="宋体"/>
          <w:szCs w:val="21"/>
        </w:rPr>
        <w:t>GB/T6995</w:t>
      </w:r>
      <w:r w:rsidRPr="007D2AD9">
        <w:rPr>
          <w:rFonts w:ascii="宋体" w:hAnsi="宋体" w:hint="eastAsia"/>
          <w:szCs w:val="21"/>
        </w:rPr>
        <w:t>的标准。</w:t>
      </w:r>
    </w:p>
    <w:p w:rsidR="00EB06C8" w:rsidRPr="008705C1" w:rsidRDefault="00EB06C8" w:rsidP="008705C1">
      <w:pPr>
        <w:rPr>
          <w:szCs w:val="32"/>
        </w:rPr>
      </w:pPr>
    </w:p>
    <w:sectPr w:rsidR="00EB06C8" w:rsidRPr="008705C1"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368" w:rsidRDefault="00F73368" w:rsidP="00EB06C8">
      <w:r>
        <w:separator/>
      </w:r>
    </w:p>
  </w:endnote>
  <w:endnote w:type="continuationSeparator" w:id="0">
    <w:p w:rsidR="00F73368" w:rsidRDefault="00F73368"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黑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Gulim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A12136">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A12136">
                <w:pPr>
                  <w:pStyle w:val="a8"/>
                </w:pPr>
                <w:fldSimple w:instr=" PAGE  \* MERGEFORMAT ">
                  <w:r w:rsidR="008705C1">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368" w:rsidRDefault="00F73368" w:rsidP="00EB06C8">
      <w:r>
        <w:separator/>
      </w:r>
    </w:p>
  </w:footnote>
  <w:footnote w:type="continuationSeparator" w:id="0">
    <w:p w:rsidR="00F73368" w:rsidRDefault="00F73368"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3"/>
    <w:multiLevelType w:val="singleLevel"/>
    <w:tmpl w:val="00000003"/>
    <w:lvl w:ilvl="0">
      <w:start w:val="4"/>
      <w:numFmt w:val="decimal"/>
      <w:suff w:val="nothing"/>
      <w:lvlText w:val="%1）"/>
      <w:lvlJc w:val="left"/>
    </w:lvl>
  </w:abstractNum>
  <w:abstractNum w:abstractNumId="2">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singleLevel"/>
    <w:tmpl w:val="00000012"/>
    <w:lvl w:ilvl="0">
      <w:start w:val="3"/>
      <w:numFmt w:val="chineseCounting"/>
      <w:suff w:val="nothing"/>
      <w:lvlText w:val="%1、"/>
      <w:lvlJc w:val="left"/>
    </w:lvl>
  </w:abstractNum>
  <w:abstractNum w:abstractNumId="5">
    <w:nsid w:val="00000014"/>
    <w:multiLevelType w:val="singleLevel"/>
    <w:tmpl w:val="00000014"/>
    <w:lvl w:ilvl="0">
      <w:start w:val="1"/>
      <w:numFmt w:val="chineseCounting"/>
      <w:suff w:val="nothing"/>
      <w:lvlText w:val="%1、"/>
      <w:lvlJc w:val="left"/>
    </w:lvl>
  </w:abstractNum>
  <w:abstractNum w:abstractNumId="6">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7">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11">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2">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4">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5">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7">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1">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1748E7D"/>
    <w:multiLevelType w:val="singleLevel"/>
    <w:tmpl w:val="31748E7D"/>
    <w:lvl w:ilvl="0">
      <w:start w:val="4"/>
      <w:numFmt w:val="decimal"/>
      <w:suff w:val="nothing"/>
      <w:lvlText w:val="%1）"/>
      <w:lvlJc w:val="left"/>
    </w:lvl>
  </w:abstractNum>
  <w:abstractNum w:abstractNumId="26">
    <w:nsid w:val="3C4C3728"/>
    <w:multiLevelType w:val="singleLevel"/>
    <w:tmpl w:val="3C4C3728"/>
    <w:lvl w:ilvl="0">
      <w:start w:val="1"/>
      <w:numFmt w:val="decimal"/>
      <w:suff w:val="nothing"/>
      <w:lvlText w:val="%1、"/>
      <w:lvlJc w:val="left"/>
    </w:lvl>
  </w:abstractNum>
  <w:abstractNum w:abstractNumId="27">
    <w:nsid w:val="4F3086B6"/>
    <w:multiLevelType w:val="singleLevel"/>
    <w:tmpl w:val="4F3086B6"/>
    <w:lvl w:ilvl="0">
      <w:start w:val="1"/>
      <w:numFmt w:val="decimal"/>
      <w:lvlText w:val="%1."/>
      <w:lvlJc w:val="left"/>
      <w:pPr>
        <w:tabs>
          <w:tab w:val="left" w:pos="312"/>
        </w:tabs>
      </w:pPr>
    </w:lvl>
  </w:abstractNum>
  <w:abstractNum w:abstractNumId="28">
    <w:nsid w:val="56776A99"/>
    <w:multiLevelType w:val="multilevel"/>
    <w:tmpl w:val="56776A99"/>
    <w:lvl w:ilvl="0">
      <w:start w:val="1"/>
      <w:numFmt w:val="lowerLetter"/>
      <w:lvlText w:val="%1)"/>
      <w:lvlJc w:val="left"/>
      <w:pPr>
        <w:ind w:left="825" w:hanging="360"/>
      </w:pPr>
      <w:rPr>
        <w:rFonts w:cs="Times New Roman" w:hint="default"/>
      </w:rPr>
    </w:lvl>
    <w:lvl w:ilvl="1">
      <w:start w:val="1"/>
      <w:numFmt w:val="lowerLetter"/>
      <w:lvlText w:val="%2)"/>
      <w:lvlJc w:val="left"/>
      <w:pPr>
        <w:ind w:left="1305" w:hanging="420"/>
      </w:pPr>
      <w:rPr>
        <w:rFonts w:cs="Times New Roman"/>
      </w:rPr>
    </w:lvl>
    <w:lvl w:ilvl="2">
      <w:start w:val="1"/>
      <w:numFmt w:val="lowerRoman"/>
      <w:lvlText w:val="%3."/>
      <w:lvlJc w:val="right"/>
      <w:pPr>
        <w:ind w:left="1725" w:hanging="420"/>
      </w:pPr>
      <w:rPr>
        <w:rFonts w:cs="Times New Roman"/>
      </w:rPr>
    </w:lvl>
    <w:lvl w:ilvl="3">
      <w:start w:val="1"/>
      <w:numFmt w:val="decimal"/>
      <w:lvlText w:val="%4."/>
      <w:lvlJc w:val="left"/>
      <w:pPr>
        <w:ind w:left="2145" w:hanging="420"/>
      </w:pPr>
      <w:rPr>
        <w:rFonts w:cs="Times New Roman"/>
      </w:rPr>
    </w:lvl>
    <w:lvl w:ilvl="4">
      <w:start w:val="1"/>
      <w:numFmt w:val="lowerLetter"/>
      <w:lvlText w:val="%5)"/>
      <w:lvlJc w:val="left"/>
      <w:pPr>
        <w:ind w:left="2565" w:hanging="420"/>
      </w:pPr>
      <w:rPr>
        <w:rFonts w:cs="Times New Roman"/>
      </w:rPr>
    </w:lvl>
    <w:lvl w:ilvl="5">
      <w:start w:val="1"/>
      <w:numFmt w:val="lowerRoman"/>
      <w:lvlText w:val="%6."/>
      <w:lvlJc w:val="right"/>
      <w:pPr>
        <w:ind w:left="2985" w:hanging="420"/>
      </w:pPr>
      <w:rPr>
        <w:rFonts w:cs="Times New Roman"/>
      </w:rPr>
    </w:lvl>
    <w:lvl w:ilvl="6">
      <w:start w:val="1"/>
      <w:numFmt w:val="decimal"/>
      <w:lvlText w:val="%7."/>
      <w:lvlJc w:val="left"/>
      <w:pPr>
        <w:ind w:left="3405" w:hanging="420"/>
      </w:pPr>
      <w:rPr>
        <w:rFonts w:cs="Times New Roman"/>
      </w:rPr>
    </w:lvl>
    <w:lvl w:ilvl="7">
      <w:start w:val="1"/>
      <w:numFmt w:val="lowerLetter"/>
      <w:lvlText w:val="%8)"/>
      <w:lvlJc w:val="left"/>
      <w:pPr>
        <w:ind w:left="3825" w:hanging="420"/>
      </w:pPr>
      <w:rPr>
        <w:rFonts w:cs="Times New Roman"/>
      </w:rPr>
    </w:lvl>
    <w:lvl w:ilvl="8">
      <w:start w:val="1"/>
      <w:numFmt w:val="lowerRoman"/>
      <w:lvlText w:val="%9."/>
      <w:lvlJc w:val="right"/>
      <w:pPr>
        <w:ind w:left="4245" w:hanging="420"/>
      </w:pPr>
      <w:rPr>
        <w:rFonts w:cs="Times New Roman"/>
      </w:rPr>
    </w:lvl>
  </w:abstractNum>
  <w:abstractNum w:abstractNumId="29">
    <w:nsid w:val="57FF855D"/>
    <w:multiLevelType w:val="singleLevel"/>
    <w:tmpl w:val="57FF855D"/>
    <w:lvl w:ilvl="0">
      <w:start w:val="1"/>
      <w:numFmt w:val="chineseCounting"/>
      <w:suff w:val="nothing"/>
      <w:lvlText w:val="%1、"/>
      <w:lvlJc w:val="left"/>
    </w:lvl>
  </w:abstractNum>
  <w:abstractNum w:abstractNumId="30">
    <w:nsid w:val="57FF8873"/>
    <w:multiLevelType w:val="singleLevel"/>
    <w:tmpl w:val="7520D922"/>
    <w:lvl w:ilvl="0">
      <w:start w:val="2"/>
      <w:numFmt w:val="chineseCounting"/>
      <w:suff w:val="nothing"/>
      <w:lvlText w:val="%1、"/>
      <w:lvlJc w:val="left"/>
      <w:rPr>
        <w:sz w:val="30"/>
        <w:szCs w:val="30"/>
      </w:rPr>
    </w:lvl>
  </w:abstractNum>
  <w:abstractNum w:abstractNumId="31">
    <w:nsid w:val="57FF8970"/>
    <w:multiLevelType w:val="singleLevel"/>
    <w:tmpl w:val="57FF8970"/>
    <w:lvl w:ilvl="0">
      <w:start w:val="1"/>
      <w:numFmt w:val="chineseCounting"/>
      <w:suff w:val="nothing"/>
      <w:lvlText w:val="（%1）"/>
      <w:lvlJc w:val="left"/>
    </w:lvl>
  </w:abstractNum>
  <w:abstractNum w:abstractNumId="3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58D23D1D"/>
    <w:multiLevelType w:val="singleLevel"/>
    <w:tmpl w:val="58D23D1D"/>
    <w:lvl w:ilvl="0">
      <w:start w:val="3"/>
      <w:numFmt w:val="chineseCounting"/>
      <w:suff w:val="nothing"/>
      <w:lvlText w:val="%1、"/>
      <w:lvlJc w:val="left"/>
    </w:lvl>
  </w:abstractNum>
  <w:abstractNum w:abstractNumId="34">
    <w:nsid w:val="599A9BB8"/>
    <w:multiLevelType w:val="singleLevel"/>
    <w:tmpl w:val="599A9BB8"/>
    <w:lvl w:ilvl="0">
      <w:start w:val="1"/>
      <w:numFmt w:val="chineseCounting"/>
      <w:suff w:val="nothing"/>
      <w:lvlText w:val="%1、"/>
      <w:lvlJc w:val="left"/>
      <w:pPr>
        <w:ind w:firstLine="420"/>
      </w:pPr>
      <w:rPr>
        <w:rFonts w:cs="Times New Roman" w:hint="eastAsia"/>
      </w:rPr>
    </w:lvl>
  </w:abstractNum>
  <w:abstractNum w:abstractNumId="35">
    <w:nsid w:val="599A9C19"/>
    <w:multiLevelType w:val="singleLevel"/>
    <w:tmpl w:val="599A9C19"/>
    <w:lvl w:ilvl="0">
      <w:start w:val="1"/>
      <w:numFmt w:val="decimal"/>
      <w:lvlText w:val="%1."/>
      <w:lvlJc w:val="left"/>
      <w:pPr>
        <w:ind w:left="425" w:hanging="425"/>
      </w:pPr>
      <w:rPr>
        <w:rFonts w:cs="Times New Roman" w:hint="default"/>
      </w:rPr>
    </w:lvl>
  </w:abstractNum>
  <w:abstractNum w:abstractNumId="36">
    <w:nsid w:val="59EEF07D"/>
    <w:multiLevelType w:val="singleLevel"/>
    <w:tmpl w:val="59EEF07D"/>
    <w:lvl w:ilvl="0">
      <w:start w:val="1"/>
      <w:numFmt w:val="chineseCounting"/>
      <w:suff w:val="nothing"/>
      <w:lvlText w:val="%1、"/>
      <w:lvlJc w:val="left"/>
    </w:lvl>
  </w:abstractNum>
  <w:abstractNum w:abstractNumId="37">
    <w:nsid w:val="63B151C7"/>
    <w:multiLevelType w:val="hybridMultilevel"/>
    <w:tmpl w:val="BA76DA06"/>
    <w:lvl w:ilvl="0" w:tplc="1D48AA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6BFD2A5B"/>
    <w:multiLevelType w:val="singleLevel"/>
    <w:tmpl w:val="6BFD2A5B"/>
    <w:lvl w:ilvl="0">
      <w:start w:val="1"/>
      <w:numFmt w:val="chineseCounting"/>
      <w:suff w:val="nothing"/>
      <w:lvlText w:val="（%1）"/>
      <w:lvlJc w:val="left"/>
    </w:lvl>
  </w:abstractNum>
  <w:abstractNum w:abstractNumId="41">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18"/>
  </w:num>
  <w:num w:numId="3">
    <w:abstractNumId w:val="10"/>
  </w:num>
  <w:num w:numId="4">
    <w:abstractNumId w:val="16"/>
  </w:num>
  <w:num w:numId="5">
    <w:abstractNumId w:val="0"/>
  </w:num>
  <w:num w:numId="6">
    <w:abstractNumId w:val="6"/>
  </w:num>
  <w:num w:numId="7">
    <w:abstractNumId w:val="2"/>
  </w:num>
  <w:num w:numId="8">
    <w:abstractNumId w:val="15"/>
  </w:num>
  <w:num w:numId="9">
    <w:abstractNumId w:val="19"/>
  </w:num>
  <w:num w:numId="10">
    <w:abstractNumId w:val="12"/>
  </w:num>
  <w:num w:numId="11">
    <w:abstractNumId w:val="13"/>
  </w:num>
  <w:num w:numId="12">
    <w:abstractNumId w:val="22"/>
  </w:num>
  <w:num w:numId="13">
    <w:abstractNumId w:val="20"/>
  </w:num>
  <w:num w:numId="14">
    <w:abstractNumId w:val="7"/>
  </w:num>
  <w:num w:numId="15">
    <w:abstractNumId w:val="17"/>
  </w:num>
  <w:num w:numId="16">
    <w:abstractNumId w:val="11"/>
  </w:num>
  <w:num w:numId="17">
    <w:abstractNumId w:val="14"/>
  </w:num>
  <w:num w:numId="18">
    <w:abstractNumId w:val="9"/>
  </w:num>
  <w:num w:numId="19">
    <w:abstractNumId w:val="21"/>
  </w:num>
  <w:num w:numId="20">
    <w:abstractNumId w:val="41"/>
  </w:num>
  <w:num w:numId="21">
    <w:abstractNumId w:val="39"/>
  </w:num>
  <w:num w:numId="22">
    <w:abstractNumId w:val="36"/>
  </w:num>
  <w:num w:numId="23">
    <w:abstractNumId w:val="33"/>
  </w:num>
  <w:num w:numId="24">
    <w:abstractNumId w:val="31"/>
  </w:num>
  <w:num w:numId="25">
    <w:abstractNumId w:val="25"/>
  </w:num>
  <w:num w:numId="26">
    <w:abstractNumId w:val="32"/>
  </w:num>
  <w:num w:numId="27">
    <w:abstractNumId w:val="24"/>
  </w:num>
  <w:num w:numId="28">
    <w:abstractNumId w:val="38"/>
  </w:num>
  <w:num w:numId="29">
    <w:abstractNumId w:val="23"/>
  </w:num>
  <w:num w:numId="30">
    <w:abstractNumId w:val="29"/>
  </w:num>
  <w:num w:numId="31">
    <w:abstractNumId w:val="30"/>
  </w:num>
  <w:num w:numId="32">
    <w:abstractNumId w:val="40"/>
  </w:num>
  <w:num w:numId="33">
    <w:abstractNumId w:val="5"/>
  </w:num>
  <w:num w:numId="34">
    <w:abstractNumId w:val="1"/>
  </w:num>
  <w:num w:numId="35">
    <w:abstractNumId w:val="4"/>
  </w:num>
  <w:num w:numId="36">
    <w:abstractNumId w:val="3"/>
  </w:num>
  <w:num w:numId="37">
    <w:abstractNumId w:val="27"/>
  </w:num>
  <w:num w:numId="38">
    <w:abstractNumId w:val="26"/>
  </w:num>
  <w:num w:numId="39">
    <w:abstractNumId w:val="37"/>
  </w:num>
  <w:num w:numId="40">
    <w:abstractNumId w:val="34"/>
  </w:num>
  <w:num w:numId="41">
    <w:abstractNumId w:val="35"/>
  </w:num>
  <w:num w:numId="42">
    <w:abstractNumId w:val="2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51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912EB"/>
    <w:rsid w:val="000B1CCD"/>
    <w:rsid w:val="000C06E7"/>
    <w:rsid w:val="000D1CCA"/>
    <w:rsid w:val="000E177A"/>
    <w:rsid w:val="000E34F7"/>
    <w:rsid w:val="000F2FC9"/>
    <w:rsid w:val="00100AEC"/>
    <w:rsid w:val="00104DB6"/>
    <w:rsid w:val="001076F8"/>
    <w:rsid w:val="00115CF1"/>
    <w:rsid w:val="00123B24"/>
    <w:rsid w:val="00136694"/>
    <w:rsid w:val="00137007"/>
    <w:rsid w:val="00137C88"/>
    <w:rsid w:val="0014342D"/>
    <w:rsid w:val="00151054"/>
    <w:rsid w:val="001522A2"/>
    <w:rsid w:val="00153451"/>
    <w:rsid w:val="00163867"/>
    <w:rsid w:val="00170A45"/>
    <w:rsid w:val="0017333A"/>
    <w:rsid w:val="00187B89"/>
    <w:rsid w:val="001C10DE"/>
    <w:rsid w:val="0021473A"/>
    <w:rsid w:val="002179AD"/>
    <w:rsid w:val="00221B37"/>
    <w:rsid w:val="00223A7D"/>
    <w:rsid w:val="0024605A"/>
    <w:rsid w:val="00247899"/>
    <w:rsid w:val="00251212"/>
    <w:rsid w:val="0025192D"/>
    <w:rsid w:val="0025240C"/>
    <w:rsid w:val="0027198D"/>
    <w:rsid w:val="00282DA2"/>
    <w:rsid w:val="0028303B"/>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2D96"/>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3294E"/>
    <w:rsid w:val="00540E4C"/>
    <w:rsid w:val="00543140"/>
    <w:rsid w:val="00545855"/>
    <w:rsid w:val="005750D8"/>
    <w:rsid w:val="00586596"/>
    <w:rsid w:val="00595B25"/>
    <w:rsid w:val="005B3EC6"/>
    <w:rsid w:val="005B653B"/>
    <w:rsid w:val="005C51A1"/>
    <w:rsid w:val="005C6DF6"/>
    <w:rsid w:val="005D4774"/>
    <w:rsid w:val="005E15D6"/>
    <w:rsid w:val="005E47DB"/>
    <w:rsid w:val="005F28BE"/>
    <w:rsid w:val="00606C15"/>
    <w:rsid w:val="00613449"/>
    <w:rsid w:val="00621FDB"/>
    <w:rsid w:val="00633C16"/>
    <w:rsid w:val="00651572"/>
    <w:rsid w:val="00651817"/>
    <w:rsid w:val="006718D7"/>
    <w:rsid w:val="006748FB"/>
    <w:rsid w:val="006A74B3"/>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05C1"/>
    <w:rsid w:val="0087152F"/>
    <w:rsid w:val="00885450"/>
    <w:rsid w:val="00886A9A"/>
    <w:rsid w:val="00887DB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2136"/>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E50AE"/>
    <w:rsid w:val="00AF04C4"/>
    <w:rsid w:val="00AF7839"/>
    <w:rsid w:val="00B106CF"/>
    <w:rsid w:val="00B11082"/>
    <w:rsid w:val="00B142A0"/>
    <w:rsid w:val="00B31DB8"/>
    <w:rsid w:val="00B32C29"/>
    <w:rsid w:val="00B425F9"/>
    <w:rsid w:val="00B456AD"/>
    <w:rsid w:val="00B50418"/>
    <w:rsid w:val="00B60287"/>
    <w:rsid w:val="00B63DA5"/>
    <w:rsid w:val="00B7319A"/>
    <w:rsid w:val="00B82FF3"/>
    <w:rsid w:val="00B948FA"/>
    <w:rsid w:val="00B95EA7"/>
    <w:rsid w:val="00BA0291"/>
    <w:rsid w:val="00BA053C"/>
    <w:rsid w:val="00BA6DDA"/>
    <w:rsid w:val="00BB2F3C"/>
    <w:rsid w:val="00BC02EF"/>
    <w:rsid w:val="00BC5675"/>
    <w:rsid w:val="00BD3F03"/>
    <w:rsid w:val="00BD778B"/>
    <w:rsid w:val="00BD7FDF"/>
    <w:rsid w:val="00BE3052"/>
    <w:rsid w:val="00C11C48"/>
    <w:rsid w:val="00C358BB"/>
    <w:rsid w:val="00C45237"/>
    <w:rsid w:val="00C45D38"/>
    <w:rsid w:val="00C46D81"/>
    <w:rsid w:val="00C620FB"/>
    <w:rsid w:val="00C623E1"/>
    <w:rsid w:val="00C65CB3"/>
    <w:rsid w:val="00C6602D"/>
    <w:rsid w:val="00C66381"/>
    <w:rsid w:val="00C67EFE"/>
    <w:rsid w:val="00C81C28"/>
    <w:rsid w:val="00C846E2"/>
    <w:rsid w:val="00CA7711"/>
    <w:rsid w:val="00CD33CE"/>
    <w:rsid w:val="00CD4ECD"/>
    <w:rsid w:val="00CD779C"/>
    <w:rsid w:val="00CE1838"/>
    <w:rsid w:val="00CF345F"/>
    <w:rsid w:val="00D002AF"/>
    <w:rsid w:val="00D10083"/>
    <w:rsid w:val="00D37DD2"/>
    <w:rsid w:val="00D43140"/>
    <w:rsid w:val="00D44DCC"/>
    <w:rsid w:val="00D60C33"/>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B59D8"/>
    <w:rsid w:val="00EC44E1"/>
    <w:rsid w:val="00ED02AD"/>
    <w:rsid w:val="00ED1A3F"/>
    <w:rsid w:val="00ED6888"/>
    <w:rsid w:val="00EE0016"/>
    <w:rsid w:val="00EE37E5"/>
    <w:rsid w:val="00EE6D93"/>
    <w:rsid w:val="00EE72F2"/>
    <w:rsid w:val="00F0197F"/>
    <w:rsid w:val="00F115E7"/>
    <w:rsid w:val="00F13FA4"/>
    <w:rsid w:val="00F55BB4"/>
    <w:rsid w:val="00F63196"/>
    <w:rsid w:val="00F6369A"/>
    <w:rsid w:val="00F6478F"/>
    <w:rsid w:val="00F64B24"/>
    <w:rsid w:val="00F732E4"/>
    <w:rsid w:val="00F73368"/>
    <w:rsid w:val="00F75D76"/>
    <w:rsid w:val="00F8003D"/>
    <w:rsid w:val="00F808E8"/>
    <w:rsid w:val="00F93926"/>
    <w:rsid w:val="00FA20AB"/>
    <w:rsid w:val="00FA5606"/>
    <w:rsid w:val="00FB2B07"/>
    <w:rsid w:val="00FC0431"/>
    <w:rsid w:val="00FC08A0"/>
    <w:rsid w:val="00FC1CD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qForma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1225</Words>
  <Characters>6983</Characters>
  <Application>Microsoft Office Word</Application>
  <DocSecurity>0</DocSecurity>
  <Lines>58</Lines>
  <Paragraphs>16</Paragraphs>
  <ScaleCrop>false</ScaleCrop>
  <Company>Microsoft</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86</cp:revision>
  <cp:lastPrinted>2017-05-10T03:21:00Z</cp:lastPrinted>
  <dcterms:created xsi:type="dcterms:W3CDTF">2017-05-10T03:10:00Z</dcterms:created>
  <dcterms:modified xsi:type="dcterms:W3CDTF">2018-05-22T01:20:00Z</dcterms:modified>
</cp:coreProperties>
</file>