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C3" w:rsidRDefault="00C23FC3" w:rsidP="00C23FC3">
      <w:pPr>
        <w:pStyle w:val="1"/>
        <w:numPr>
          <w:ilvl w:val="0"/>
          <w:numId w:val="3"/>
        </w:numPr>
      </w:pPr>
      <w:r>
        <w:rPr>
          <w:rFonts w:hint="eastAsia"/>
        </w:rPr>
        <w:t>技术、商务及其他要求</w:t>
      </w:r>
    </w:p>
    <w:p w:rsidR="00C23FC3" w:rsidRDefault="00C23FC3" w:rsidP="00C23FC3">
      <w:pPr>
        <w:pStyle w:val="af2"/>
        <w:keepNext/>
        <w:numPr>
          <w:ilvl w:val="0"/>
          <w:numId w:val="21"/>
        </w:numPr>
        <w:snapToGrid w:val="0"/>
        <w:spacing w:before="260" w:after="260" w:line="360" w:lineRule="auto"/>
        <w:ind w:firstLineChars="0"/>
        <w:jc w:val="left"/>
        <w:outlineLvl w:val="1"/>
        <w:rPr>
          <w:rFonts w:ascii="宋体" w:hAnsi="宋体" w:hint="eastAsia"/>
          <w:b/>
          <w:bCs/>
          <w:vanish/>
          <w:szCs w:val="21"/>
        </w:rPr>
      </w:pPr>
      <w:bookmarkStart w:id="0" w:name="_Toc417566432"/>
      <w:bookmarkStart w:id="1" w:name="_Toc414347857"/>
      <w:bookmarkStart w:id="2" w:name="_Toc477248550"/>
    </w:p>
    <w:p w:rsidR="00C23FC3" w:rsidRDefault="00C23FC3" w:rsidP="00C23FC3">
      <w:pPr>
        <w:pStyle w:val="af2"/>
        <w:keepNext/>
        <w:numPr>
          <w:ilvl w:val="0"/>
          <w:numId w:val="21"/>
        </w:numPr>
        <w:snapToGrid w:val="0"/>
        <w:spacing w:before="260" w:after="260" w:line="360" w:lineRule="auto"/>
        <w:ind w:firstLineChars="0"/>
        <w:jc w:val="left"/>
        <w:outlineLvl w:val="1"/>
        <w:rPr>
          <w:rFonts w:ascii="宋体" w:hAnsi="宋体" w:hint="eastAsia"/>
          <w:b/>
          <w:bCs/>
          <w:vanish/>
          <w:szCs w:val="21"/>
        </w:rPr>
      </w:pPr>
    </w:p>
    <w:p w:rsidR="00C23FC3" w:rsidRDefault="00C23FC3" w:rsidP="00C23FC3">
      <w:pPr>
        <w:pStyle w:val="af2"/>
        <w:keepNext/>
        <w:numPr>
          <w:ilvl w:val="0"/>
          <w:numId w:val="21"/>
        </w:numPr>
        <w:snapToGrid w:val="0"/>
        <w:spacing w:before="260" w:after="260" w:line="360" w:lineRule="auto"/>
        <w:ind w:firstLineChars="0"/>
        <w:jc w:val="left"/>
        <w:outlineLvl w:val="1"/>
        <w:rPr>
          <w:rFonts w:ascii="宋体" w:hAnsi="宋体" w:hint="eastAsia"/>
          <w:b/>
          <w:bCs/>
          <w:vanish/>
          <w:szCs w:val="21"/>
        </w:rPr>
      </w:pPr>
    </w:p>
    <w:p w:rsidR="00C23FC3" w:rsidRDefault="00C23FC3" w:rsidP="00C23FC3">
      <w:pPr>
        <w:pStyle w:val="af2"/>
        <w:keepNext/>
        <w:numPr>
          <w:ilvl w:val="0"/>
          <w:numId w:val="21"/>
        </w:numPr>
        <w:snapToGrid w:val="0"/>
        <w:spacing w:before="260" w:after="260" w:line="360" w:lineRule="auto"/>
        <w:ind w:firstLineChars="0"/>
        <w:jc w:val="left"/>
        <w:outlineLvl w:val="1"/>
        <w:rPr>
          <w:rFonts w:ascii="宋体" w:hAnsi="宋体" w:hint="eastAsia"/>
          <w:b/>
          <w:bCs/>
          <w:vanish/>
          <w:szCs w:val="21"/>
        </w:rPr>
      </w:pPr>
    </w:p>
    <w:p w:rsidR="00C23FC3" w:rsidRDefault="00C23FC3" w:rsidP="00C23FC3">
      <w:pPr>
        <w:pStyle w:val="2"/>
        <w:numPr>
          <w:ilvl w:val="1"/>
          <w:numId w:val="3"/>
        </w:numPr>
        <w:spacing w:line="440" w:lineRule="exact"/>
        <w:rPr>
          <w:rFonts w:hint="eastAsia"/>
          <w:b w:val="0"/>
          <w:bCs w:val="0"/>
          <w:sz w:val="21"/>
          <w:szCs w:val="21"/>
        </w:rPr>
      </w:pPr>
      <w:r>
        <w:rPr>
          <w:rFonts w:hint="eastAsia"/>
          <w:b w:val="0"/>
          <w:bCs w:val="0"/>
          <w:sz w:val="21"/>
          <w:szCs w:val="21"/>
        </w:rPr>
        <w:t>采购</w:t>
      </w:r>
      <w:bookmarkEnd w:id="0"/>
      <w:bookmarkEnd w:id="1"/>
      <w:r>
        <w:rPr>
          <w:rFonts w:hint="eastAsia"/>
          <w:b w:val="0"/>
          <w:bCs w:val="0"/>
          <w:sz w:val="21"/>
          <w:szCs w:val="21"/>
        </w:rPr>
        <w:t>清单</w:t>
      </w:r>
      <w:bookmarkStart w:id="3" w:name="_Toc477248551"/>
      <w:bookmarkStart w:id="4" w:name="_Toc417566433"/>
      <w:bookmarkStart w:id="5" w:name="_Toc414347862"/>
      <w:bookmarkStart w:id="6" w:name="_Toc405470380"/>
      <w:bookmarkStart w:id="7" w:name="_Toc276718522"/>
      <w:bookmarkStart w:id="8" w:name="_Toc249366050"/>
      <w:bookmarkStart w:id="9" w:name="_Toc301782789"/>
      <w:bookmarkStart w:id="10" w:name="_Toc301782771"/>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bookmarkEnd w:id="2"/>
    </w:p>
    <w:tbl>
      <w:tblPr>
        <w:tblW w:w="5000" w:type="pct"/>
        <w:tblLook w:val="04A0"/>
      </w:tblPr>
      <w:tblGrid>
        <w:gridCol w:w="1261"/>
        <w:gridCol w:w="4740"/>
        <w:gridCol w:w="1261"/>
        <w:gridCol w:w="1260"/>
      </w:tblGrid>
      <w:tr w:rsidR="00C23FC3" w:rsidTr="00C23FC3">
        <w:trPr>
          <w:trHeight w:val="270"/>
        </w:trPr>
        <w:tc>
          <w:tcPr>
            <w:tcW w:w="74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序号</w:t>
            </w:r>
          </w:p>
        </w:tc>
        <w:tc>
          <w:tcPr>
            <w:tcW w:w="2781" w:type="pct"/>
            <w:tcBorders>
              <w:top w:val="single" w:sz="4" w:space="0" w:color="auto"/>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名称</w:t>
            </w:r>
          </w:p>
        </w:tc>
        <w:tc>
          <w:tcPr>
            <w:tcW w:w="740" w:type="pct"/>
            <w:tcBorders>
              <w:top w:val="single" w:sz="4" w:space="0" w:color="auto"/>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单位</w:t>
            </w:r>
          </w:p>
        </w:tc>
        <w:tc>
          <w:tcPr>
            <w:tcW w:w="740" w:type="pct"/>
            <w:tcBorders>
              <w:top w:val="single" w:sz="4" w:space="0" w:color="auto"/>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数量</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组合式循环超声</w:t>
            </w:r>
            <w:proofErr w:type="gramStart"/>
            <w:r>
              <w:rPr>
                <w:rFonts w:ascii="宋体" w:hAnsi="宋体" w:cs="宋体" w:hint="eastAsia"/>
                <w:kern w:val="0"/>
                <w:sz w:val="22"/>
              </w:rPr>
              <w:t>提取机</w:t>
            </w:r>
            <w:proofErr w:type="gramEnd"/>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2</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2</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多动振动筛</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2</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3</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单桨式槽形混合机</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2</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4</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荸荠式</w:t>
            </w:r>
            <w:proofErr w:type="gramStart"/>
            <w:r>
              <w:rPr>
                <w:rFonts w:ascii="宋体" w:hAnsi="宋体" w:cs="宋体" w:hint="eastAsia"/>
                <w:kern w:val="0"/>
                <w:sz w:val="22"/>
              </w:rPr>
              <w:t>糖衣机</w:t>
            </w:r>
            <w:proofErr w:type="gramEnd"/>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2</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5</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实验型冷冻干燥仪</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2</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6</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可倾式中药煎煮锅</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7</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中药提取机组</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8</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proofErr w:type="gramStart"/>
            <w:r>
              <w:rPr>
                <w:rFonts w:ascii="宋体" w:hAnsi="宋体" w:cs="宋体" w:hint="eastAsia"/>
                <w:kern w:val="0"/>
                <w:sz w:val="22"/>
              </w:rPr>
              <w:t>澄</w:t>
            </w:r>
            <w:proofErr w:type="gramEnd"/>
            <w:r>
              <w:rPr>
                <w:rFonts w:ascii="宋体" w:hAnsi="宋体" w:cs="宋体" w:hint="eastAsia"/>
                <w:kern w:val="0"/>
                <w:sz w:val="22"/>
              </w:rPr>
              <w:t>明度检测仪</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2</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9</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摇摆式颗粒机</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2</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10</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旋转式多冲压片机</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2</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11</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实验室单效降膜蒸发器</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12</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智能</w:t>
            </w:r>
            <w:proofErr w:type="gramStart"/>
            <w:r>
              <w:rPr>
                <w:rFonts w:ascii="宋体" w:hAnsi="宋体" w:cs="宋体" w:hint="eastAsia"/>
                <w:kern w:val="0"/>
                <w:sz w:val="22"/>
              </w:rPr>
              <w:t>热板仪</w:t>
            </w:r>
            <w:proofErr w:type="gramEnd"/>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4</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13</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光热</w:t>
            </w:r>
            <w:proofErr w:type="gramStart"/>
            <w:r>
              <w:rPr>
                <w:rFonts w:ascii="宋体" w:hAnsi="宋体" w:cs="宋体" w:hint="eastAsia"/>
                <w:kern w:val="0"/>
                <w:sz w:val="22"/>
              </w:rPr>
              <w:t>尾痛仪</w:t>
            </w:r>
            <w:proofErr w:type="gramEnd"/>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4</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14</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全自动玻璃器皿清洗机</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w:t>
            </w:r>
          </w:p>
        </w:tc>
      </w:tr>
      <w:tr w:rsidR="00C23FC3" w:rsidTr="00C23FC3">
        <w:trPr>
          <w:trHeight w:val="270"/>
        </w:trPr>
        <w:tc>
          <w:tcPr>
            <w:tcW w:w="740"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15</w:t>
            </w:r>
          </w:p>
        </w:tc>
        <w:tc>
          <w:tcPr>
            <w:tcW w:w="2781"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proofErr w:type="gramStart"/>
            <w:r>
              <w:rPr>
                <w:rFonts w:ascii="宋体" w:hAnsi="宋体" w:cs="宋体" w:hint="eastAsia"/>
                <w:kern w:val="0"/>
                <w:sz w:val="22"/>
              </w:rPr>
              <w:t>双液系</w:t>
            </w:r>
            <w:proofErr w:type="gramEnd"/>
            <w:r>
              <w:rPr>
                <w:rFonts w:ascii="宋体" w:hAnsi="宋体" w:cs="宋体" w:hint="eastAsia"/>
                <w:kern w:val="0"/>
                <w:sz w:val="22"/>
              </w:rPr>
              <w:t>沸点测定仪</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台</w:t>
            </w:r>
          </w:p>
        </w:tc>
        <w:tc>
          <w:tcPr>
            <w:tcW w:w="740"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 w:val="22"/>
              </w:rPr>
            </w:pPr>
            <w:r>
              <w:rPr>
                <w:rFonts w:ascii="宋体" w:hAnsi="宋体" w:cs="宋体" w:hint="eastAsia"/>
                <w:kern w:val="0"/>
                <w:sz w:val="22"/>
              </w:rPr>
              <w:t>16</w:t>
            </w:r>
          </w:p>
        </w:tc>
      </w:tr>
    </w:tbl>
    <w:p w:rsidR="00C23FC3" w:rsidRDefault="00C23FC3" w:rsidP="00C23FC3">
      <w:pPr>
        <w:pStyle w:val="2"/>
        <w:numPr>
          <w:ilvl w:val="1"/>
          <w:numId w:val="3"/>
        </w:numPr>
        <w:spacing w:line="440" w:lineRule="exact"/>
        <w:rPr>
          <w:rFonts w:cs="宋体" w:hint="eastAsia"/>
          <w:sz w:val="21"/>
          <w:szCs w:val="21"/>
        </w:rPr>
      </w:pPr>
      <w:r>
        <w:rPr>
          <w:rFonts w:hint="eastAsia"/>
          <w:b w:val="0"/>
          <w:bCs w:val="0"/>
          <w:sz w:val="21"/>
          <w:szCs w:val="21"/>
        </w:rPr>
        <w:t>技术参数及要求</w:t>
      </w:r>
      <w:bookmarkEnd w:id="3"/>
      <w:bookmarkEnd w:id="4"/>
      <w:bookmarkEnd w:id="5"/>
    </w:p>
    <w:p w:rsidR="00C23FC3" w:rsidRDefault="00C23FC3" w:rsidP="00C23FC3">
      <w:pPr>
        <w:rPr>
          <w:rFonts w:cs="宋体" w:hint="eastAsia"/>
          <w:szCs w:val="21"/>
        </w:rPr>
      </w:pPr>
      <w:r>
        <w:rPr>
          <w:rFonts w:hint="eastAsia"/>
        </w:rPr>
        <w:t>重要性分为</w:t>
      </w:r>
      <w:r>
        <w:t xml:space="preserve"> </w:t>
      </w:r>
      <w:r>
        <w:rPr>
          <w:rFonts w:hint="eastAsia"/>
        </w:rPr>
        <w:t>“</w:t>
      </w:r>
      <w:r>
        <w:t>#</w:t>
      </w:r>
      <w:r>
        <w:rPr>
          <w:rFonts w:hint="eastAsia"/>
        </w:rPr>
        <w:t>”和一般无标示指标。</w:t>
      </w:r>
      <w:r>
        <w:t>#</w:t>
      </w:r>
      <w:r>
        <w:rPr>
          <w:rFonts w:hint="eastAsia"/>
        </w:rPr>
        <w:t>代表重要指标，无标识则表示一般指标项。</w:t>
      </w:r>
      <w:bookmarkStart w:id="18" w:name="_Toc477248552"/>
      <w:bookmarkEnd w:id="6"/>
    </w:p>
    <w:tbl>
      <w:tblPr>
        <w:tblStyle w:val="a7"/>
        <w:tblW w:w="4941" w:type="pct"/>
        <w:tblLook w:val="04A0"/>
      </w:tblPr>
      <w:tblGrid>
        <w:gridCol w:w="675"/>
        <w:gridCol w:w="1701"/>
        <w:gridCol w:w="6045"/>
      </w:tblGrid>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rsidP="006668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序号</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rsidP="006668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rsidP="006668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rsidP="0066687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1</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widowControl/>
              <w:jc w:val="left"/>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组合式循环超声</w:t>
            </w:r>
            <w:proofErr w:type="gramStart"/>
            <w:r>
              <w:rPr>
                <w:rFonts w:asciiTheme="minorEastAsia" w:eastAsiaTheme="minorEastAsia" w:hAnsiTheme="minorEastAsia" w:hint="eastAsia"/>
                <w:b/>
                <w:bCs/>
                <w:szCs w:val="21"/>
              </w:rPr>
              <w:t>提取机</w:t>
            </w:r>
            <w:proofErr w:type="gramEnd"/>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t xml:space="preserve"># </w:t>
            </w:r>
            <w:r>
              <w:rPr>
                <w:rFonts w:asciiTheme="minorEastAsia" w:eastAsiaTheme="minorEastAsia" w:hAnsiTheme="minorEastAsia" w:hint="eastAsia"/>
                <w:szCs w:val="21"/>
              </w:rPr>
              <w:t>1.提取方式：超声动态循环提取,采用大功率聚能式超声方式，高强度</w:t>
            </w:r>
            <w:proofErr w:type="gramStart"/>
            <w:r>
              <w:rPr>
                <w:rFonts w:asciiTheme="minorEastAsia" w:eastAsiaTheme="minorEastAsia" w:hAnsiTheme="minorEastAsia" w:hint="eastAsia"/>
                <w:szCs w:val="21"/>
              </w:rPr>
              <w:t>超声场</w:t>
            </w:r>
            <w:proofErr w:type="gramEnd"/>
            <w:r>
              <w:rPr>
                <w:rFonts w:asciiTheme="minorEastAsia" w:eastAsiaTheme="minorEastAsia" w:hAnsiTheme="minorEastAsia" w:hint="eastAsia"/>
                <w:szCs w:val="21"/>
              </w:rPr>
              <w:t>直接作用于提取物原料，超声能量利用率接近100%。</w:t>
            </w:r>
            <w:r>
              <w:rPr>
                <w:rFonts w:asciiTheme="minorEastAsia" w:eastAsiaTheme="minorEastAsia" w:hAnsiTheme="minorEastAsia" w:hint="eastAsia"/>
                <w:szCs w:val="21"/>
              </w:rPr>
              <w:br/>
              <w:t>2.有效容积(L)：2L</w:t>
            </w:r>
            <w:r>
              <w:rPr>
                <w:rFonts w:asciiTheme="minorEastAsia" w:eastAsiaTheme="minorEastAsia" w:hAnsiTheme="minorEastAsia" w:hint="eastAsia"/>
                <w:szCs w:val="21"/>
              </w:rPr>
              <w:br/>
              <w:t>3.搅拌电机功率(W)：200W</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4.多频超声（KHZ）：20、25、40、60、80KHZ频率自动跟踪,超声频率20-80KHz可选，可实现多频，双频以及多频超声提取</w:t>
            </w:r>
            <w:r>
              <w:rPr>
                <w:rFonts w:asciiTheme="minorEastAsia" w:eastAsiaTheme="minorEastAsia" w:hAnsiTheme="minorEastAsia" w:hint="eastAsia"/>
                <w:szCs w:val="21"/>
              </w:rPr>
              <w:br/>
              <w:t>5.最大超声功率（W）：2000W可调</w:t>
            </w:r>
            <w:r>
              <w:rPr>
                <w:rFonts w:asciiTheme="minorEastAsia" w:eastAsiaTheme="minorEastAsia" w:hAnsiTheme="minorEastAsia" w:hint="eastAsia"/>
                <w:szCs w:val="21"/>
              </w:rPr>
              <w:br/>
              <w:t>6.超声方式：聚能式超声及分散超声方式</w:t>
            </w:r>
            <w:r>
              <w:rPr>
                <w:rFonts w:asciiTheme="minorEastAsia" w:eastAsiaTheme="minorEastAsia" w:hAnsiTheme="minorEastAsia" w:hint="eastAsia"/>
                <w:szCs w:val="21"/>
              </w:rPr>
              <w:br/>
              <w:t>7.随机变幅杆（mm）：Φ20mm</w:t>
            </w:r>
            <w:r>
              <w:rPr>
                <w:rFonts w:asciiTheme="minorEastAsia" w:eastAsiaTheme="minorEastAsia" w:hAnsiTheme="minorEastAsia" w:hint="eastAsia"/>
                <w:szCs w:val="21"/>
              </w:rPr>
              <w:br/>
              <w:t>8.可选配变幅杆（mm）：Φ25mm 、Φ28mm</w:t>
            </w:r>
            <w:r>
              <w:rPr>
                <w:rFonts w:asciiTheme="minorEastAsia" w:eastAsiaTheme="minorEastAsia" w:hAnsiTheme="minorEastAsia" w:hint="eastAsia"/>
                <w:szCs w:val="21"/>
              </w:rPr>
              <w:br/>
              <w:t>9.超声方式：脉冲方式或连续方式</w:t>
            </w:r>
            <w:r>
              <w:rPr>
                <w:rFonts w:asciiTheme="minorEastAsia" w:eastAsiaTheme="minorEastAsia" w:hAnsiTheme="minorEastAsia" w:hint="eastAsia"/>
                <w:szCs w:val="21"/>
              </w:rPr>
              <w:br/>
              <w:t>10.加热功率（W）：1000W</w:t>
            </w:r>
            <w:r>
              <w:rPr>
                <w:rFonts w:asciiTheme="minorEastAsia" w:eastAsiaTheme="minorEastAsia" w:hAnsiTheme="minorEastAsia" w:hint="eastAsia"/>
                <w:szCs w:val="21"/>
              </w:rPr>
              <w:br/>
              <w:t>11.搅拌速度（rpm)： 0-1500转/分</w:t>
            </w:r>
            <w:r>
              <w:rPr>
                <w:rFonts w:asciiTheme="minorEastAsia" w:eastAsiaTheme="minorEastAsia" w:hAnsiTheme="minorEastAsia" w:hint="eastAsia"/>
                <w:szCs w:val="21"/>
              </w:rPr>
              <w:br/>
              <w:t>12.控制方式：7.9寸真彩触摸液晶屏控制，含打印机</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13.可控温度（℃）：室温——500℃</w:t>
            </w:r>
            <w:r>
              <w:rPr>
                <w:rFonts w:asciiTheme="minorEastAsia" w:eastAsiaTheme="minorEastAsia" w:hAnsiTheme="minorEastAsia" w:hint="eastAsia"/>
                <w:szCs w:val="21"/>
              </w:rPr>
              <w:br/>
              <w:t>14.温度控制方式：压缩机制冷电加热</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15.保护装置：电流过载保护、超温报警保护</w:t>
            </w:r>
            <w:r>
              <w:rPr>
                <w:rFonts w:asciiTheme="minorEastAsia" w:eastAsiaTheme="minorEastAsia" w:hAnsiTheme="minorEastAsia" w:hint="eastAsia"/>
                <w:szCs w:val="21"/>
              </w:rPr>
              <w:br/>
              <w:t>16.数据储存：50组数据储存记忆功能</w:t>
            </w:r>
            <w:r>
              <w:rPr>
                <w:rFonts w:asciiTheme="minorEastAsia" w:eastAsiaTheme="minorEastAsia" w:hAnsiTheme="minorEastAsia" w:hint="eastAsia"/>
                <w:szCs w:val="21"/>
              </w:rPr>
              <w:br/>
              <w:t>17.智能控制：远程控制，电脑联机，在线监控</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18.放料方式：智能遥控放料</w:t>
            </w:r>
            <w:r>
              <w:rPr>
                <w:rFonts w:asciiTheme="minorEastAsia" w:eastAsiaTheme="minorEastAsia" w:hAnsiTheme="minorEastAsia" w:hint="eastAsia"/>
                <w:szCs w:val="21"/>
              </w:rPr>
              <w:br/>
              <w:t>19.材质：SUS304不锈钢+A3钢（喷塑防锈处理）+钛合金</w:t>
            </w:r>
            <w:r>
              <w:rPr>
                <w:rFonts w:asciiTheme="minorEastAsia" w:eastAsiaTheme="minorEastAsia" w:hAnsiTheme="minorEastAsia" w:hint="eastAsia"/>
                <w:szCs w:val="21"/>
              </w:rPr>
              <w:br/>
              <w:t>20.外形尺寸：（830-880）X（380-420）X（1170-1230）mm</w:t>
            </w:r>
            <w:r>
              <w:rPr>
                <w:rFonts w:asciiTheme="minorEastAsia" w:eastAsiaTheme="minorEastAsia" w:hAnsiTheme="minorEastAsia" w:hint="eastAsia"/>
                <w:szCs w:val="21"/>
              </w:rPr>
              <w:br/>
              <w:t>21.适用介质：挥发性或非挥发性</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widowControl/>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2</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多动振动筛</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振动频率：480转/分；筛网规格：孔径为3-25毫米或3目-60目；电机功率：0.75KW   电压：380V；外型尺寸：长×宽×高 （2100-2200）×（720-760）×（650-700）毫米；重量：120-200公斤；</w:t>
            </w:r>
            <w:proofErr w:type="gramStart"/>
            <w:r>
              <w:rPr>
                <w:rFonts w:asciiTheme="minorEastAsia" w:eastAsiaTheme="minorEastAsia" w:hAnsiTheme="minorEastAsia" w:hint="eastAsia"/>
                <w:szCs w:val="21"/>
              </w:rPr>
              <w:t>筛箱尺寸</w:t>
            </w:r>
            <w:proofErr w:type="gramEnd"/>
            <w:r>
              <w:rPr>
                <w:rFonts w:asciiTheme="minorEastAsia" w:eastAsiaTheme="minorEastAsia" w:hAnsiTheme="minorEastAsia" w:hint="eastAsia"/>
                <w:szCs w:val="21"/>
              </w:rPr>
              <w:t>：长×宽 （1400-1500）×（400-500）440毫米</w:t>
            </w:r>
          </w:p>
        </w:tc>
      </w:tr>
      <w:tr w:rsidR="00C23FC3" w:rsidTr="00C23FC3">
        <w:trPr>
          <w:trHeight w:val="1467"/>
        </w:trPr>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3</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单桨式槽形混合机</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不锈钢，生产能力60-80kg  电机功率2.2（千瓦） 倒料电机0.55（千瓦）  搅拌转速24（转/分）  外形尺寸（1380-1420）×（550-600）×(950-1050) mm</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4</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荸荠式</w:t>
            </w:r>
            <w:proofErr w:type="gramStart"/>
            <w:r>
              <w:rPr>
                <w:rFonts w:asciiTheme="minorEastAsia" w:eastAsiaTheme="minorEastAsia" w:hAnsiTheme="minorEastAsia" w:hint="eastAsia"/>
                <w:b/>
                <w:bCs/>
                <w:szCs w:val="21"/>
              </w:rPr>
              <w:t>糖衣机</w:t>
            </w:r>
            <w:proofErr w:type="gramEnd"/>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糖衣锅直径  400mm；糖衣锅转速  46r/min；糖衣锅倾角  15º~30º可调；主电机功率 0.37KW；鼓风机功率  35W；电热丝功率  500W；生产能力 5 kg/次；重量 80-100kg；外型尺寸 （460-500）×（560-600）×（790-830）mm</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widowControl/>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5</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实验型冷冻干燥仪</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t xml:space="preserve"># </w:t>
            </w:r>
            <w:r>
              <w:rPr>
                <w:rFonts w:asciiTheme="minorEastAsia" w:eastAsiaTheme="minorEastAsia" w:hAnsiTheme="minorEastAsia" w:hint="eastAsia"/>
                <w:szCs w:val="21"/>
              </w:rPr>
              <w:t>1、</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体式结构设计，体积小、无外置法兰、使用方便、无泄漏。</w:t>
            </w:r>
            <w:r>
              <w:rPr>
                <w:rFonts w:asciiTheme="minorEastAsia" w:eastAsiaTheme="minorEastAsia" w:hAnsiTheme="minorEastAsia" w:hint="eastAsia"/>
                <w:szCs w:val="21"/>
              </w:rPr>
              <w:br/>
              <w:t>2、所有与产品接触的材料均使用惰性材料，满足GLP的要求。</w:t>
            </w:r>
            <w:r>
              <w:rPr>
                <w:rFonts w:asciiTheme="minorEastAsia" w:eastAsiaTheme="minorEastAsia" w:hAnsiTheme="minorEastAsia" w:hint="eastAsia"/>
                <w:szCs w:val="21"/>
              </w:rPr>
              <w:br/>
              <w:t>3、冷阱和操作台面采用不锈钢材质，防腐蚀，易清洁。</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4、全不锈钢充气（放水）阀门本，全新设计、生产，安全、防腐、无泄漏。</w:t>
            </w:r>
            <w:r>
              <w:rPr>
                <w:rFonts w:asciiTheme="minorEastAsia" w:eastAsiaTheme="minorEastAsia" w:hAnsiTheme="minorEastAsia" w:hint="eastAsia"/>
                <w:szCs w:val="21"/>
              </w:rPr>
              <w:br/>
              <w:t>5、冷阱开口大，无内盘管，带样品预冻功能，无需低温冰箱。</w:t>
            </w:r>
            <w:r>
              <w:rPr>
                <w:rFonts w:asciiTheme="minorEastAsia" w:eastAsiaTheme="minorEastAsia" w:hAnsiTheme="minorEastAsia" w:hint="eastAsia"/>
                <w:szCs w:val="21"/>
              </w:rPr>
              <w:br/>
              <w:t>6、气体导流技术，</w:t>
            </w:r>
            <w:proofErr w:type="gramStart"/>
            <w:r>
              <w:rPr>
                <w:rFonts w:asciiTheme="minorEastAsia" w:eastAsiaTheme="minorEastAsia" w:hAnsiTheme="minorEastAsia" w:hint="eastAsia"/>
                <w:szCs w:val="21"/>
              </w:rPr>
              <w:t>冷阱捕冰均匀</w:t>
            </w:r>
            <w:proofErr w:type="gramEnd"/>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捕冰能力</w:t>
            </w:r>
            <w:proofErr w:type="gramEnd"/>
            <w:r>
              <w:rPr>
                <w:rFonts w:asciiTheme="minorEastAsia" w:eastAsiaTheme="minorEastAsia" w:hAnsiTheme="minorEastAsia" w:hint="eastAsia"/>
                <w:szCs w:val="21"/>
              </w:rPr>
              <w:t>强。</w:t>
            </w:r>
            <w:r>
              <w:rPr>
                <w:rFonts w:asciiTheme="minorEastAsia" w:eastAsiaTheme="minorEastAsia" w:hAnsiTheme="minorEastAsia" w:hint="eastAsia"/>
                <w:szCs w:val="21"/>
              </w:rPr>
              <w:br/>
              <w:t>7、国际知名品牌压缩机，高效节能、使用寿命长、噪音低。</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8、7英寸以上真</w:t>
            </w:r>
            <w:proofErr w:type="gramStart"/>
            <w:r>
              <w:rPr>
                <w:rFonts w:asciiTheme="minorEastAsia" w:eastAsiaTheme="minorEastAsia" w:hAnsiTheme="minorEastAsia" w:hint="eastAsia"/>
                <w:szCs w:val="21"/>
              </w:rPr>
              <w:t>彩工业</w:t>
            </w:r>
            <w:proofErr w:type="gramEnd"/>
            <w:r>
              <w:rPr>
                <w:rFonts w:asciiTheme="minorEastAsia" w:eastAsiaTheme="minorEastAsia" w:hAnsiTheme="minorEastAsia" w:hint="eastAsia"/>
                <w:szCs w:val="21"/>
              </w:rPr>
              <w:t>嵌入式触摸屏，冻干机专用控制系统，具有较高的可靠性和稳定性。控制系统专业化设计，可保存上百条冻干工艺配方。手动+自动控制方式。</w:t>
            </w:r>
            <w:r>
              <w:rPr>
                <w:rFonts w:asciiTheme="minorEastAsia" w:eastAsiaTheme="minorEastAsia" w:hAnsiTheme="minorEastAsia" w:hint="eastAsia"/>
                <w:szCs w:val="21"/>
              </w:rPr>
              <w:br/>
              <w:t>9、智能化数据记录系统，可查询历史曲线及历史记录，并可实时修改存储周期及数据记录U盘导出。</w:t>
            </w:r>
            <w:r>
              <w:rPr>
                <w:rFonts w:asciiTheme="minorEastAsia" w:eastAsiaTheme="minorEastAsia" w:hAnsiTheme="minorEastAsia" w:hint="eastAsia"/>
                <w:szCs w:val="21"/>
              </w:rPr>
              <w:br/>
              <w:t>10、可设置用户等级和密码，分权进行操作管理。板层加热安全控温系统，可控制升温速率。实时报警显示及历史报警查询功能，方便故障诊断及设备维护。强大的传感器校准功能，确保长期使用测量值的精确性。</w:t>
            </w:r>
            <w:r>
              <w:rPr>
                <w:rFonts w:asciiTheme="minorEastAsia" w:eastAsiaTheme="minorEastAsia" w:hAnsiTheme="minorEastAsia" w:hint="eastAsia"/>
                <w:szCs w:val="21"/>
              </w:rPr>
              <w:br/>
              <w:t>11、技术指标</w:t>
            </w:r>
            <w:r>
              <w:rPr>
                <w:rFonts w:asciiTheme="minorEastAsia" w:eastAsiaTheme="minorEastAsia" w:hAnsiTheme="minorEastAsia" w:hint="eastAsia"/>
                <w:szCs w:val="21"/>
              </w:rPr>
              <w:br/>
              <w:t>11.1冻干面积：0.15-0.20㎡</w:t>
            </w:r>
            <w:r>
              <w:rPr>
                <w:rFonts w:asciiTheme="minorEastAsia" w:eastAsiaTheme="minorEastAsia" w:hAnsiTheme="minorEastAsia" w:hint="eastAsia"/>
                <w:szCs w:val="21"/>
              </w:rPr>
              <w:br/>
              <w:t>11.2物料盘尺寸：220-260mm * 4个;物料盘间距：60-80mm</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11.3冷阱温度：≤-60℃（空载）</w:t>
            </w:r>
            <w:r>
              <w:rPr>
                <w:rFonts w:asciiTheme="minorEastAsia" w:eastAsiaTheme="minorEastAsia" w:hAnsiTheme="minorEastAsia" w:hint="eastAsia"/>
                <w:szCs w:val="21"/>
              </w:rPr>
              <w:br/>
              <w:t>11.4冷阱深度：350-430mm</w:t>
            </w:r>
            <w:r>
              <w:rPr>
                <w:rFonts w:asciiTheme="minorEastAsia" w:eastAsiaTheme="minorEastAsia" w:hAnsiTheme="minorEastAsia" w:hint="eastAsia"/>
                <w:szCs w:val="21"/>
              </w:rPr>
              <w:br/>
              <w:t>11.5冷阱直径：Ф250-300mm</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11.6</w:t>
            </w:r>
            <w:proofErr w:type="gramStart"/>
            <w:r>
              <w:rPr>
                <w:rFonts w:asciiTheme="minorEastAsia" w:eastAsiaTheme="minorEastAsia" w:hAnsiTheme="minorEastAsia" w:hint="eastAsia"/>
                <w:szCs w:val="21"/>
              </w:rPr>
              <w:t>捕水能力</w:t>
            </w:r>
            <w:proofErr w:type="gramEnd"/>
            <w:r>
              <w:rPr>
                <w:rFonts w:asciiTheme="minorEastAsia" w:eastAsiaTheme="minorEastAsia" w:hAnsiTheme="minorEastAsia" w:hint="eastAsia"/>
                <w:szCs w:val="21"/>
              </w:rPr>
              <w:t>：5-7kg</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11.7抽气速率：4L/S</w:t>
            </w:r>
            <w:r>
              <w:rPr>
                <w:rFonts w:asciiTheme="minorEastAsia" w:eastAsiaTheme="minorEastAsia" w:hAnsiTheme="minorEastAsia" w:hint="eastAsia"/>
                <w:szCs w:val="21"/>
              </w:rPr>
              <w:br/>
              <w:t>11.8极限真空度：≤5pa（空载）</w:t>
            </w:r>
            <w:r>
              <w:rPr>
                <w:rFonts w:asciiTheme="minorEastAsia" w:eastAsiaTheme="minorEastAsia" w:hAnsiTheme="minorEastAsia" w:hint="eastAsia"/>
                <w:szCs w:val="21"/>
              </w:rPr>
              <w:br/>
              <w:t>11.9装机功率：1800w</w:t>
            </w:r>
            <w:r>
              <w:rPr>
                <w:rFonts w:asciiTheme="minorEastAsia" w:eastAsiaTheme="minorEastAsia" w:hAnsiTheme="minorEastAsia" w:hint="eastAsia"/>
                <w:szCs w:val="21"/>
              </w:rPr>
              <w:br/>
              <w:t>11.10主机重量：95-115kg</w:t>
            </w:r>
            <w:r>
              <w:rPr>
                <w:rFonts w:asciiTheme="minorEastAsia" w:eastAsiaTheme="minorEastAsia" w:hAnsiTheme="minorEastAsia" w:hint="eastAsia"/>
                <w:szCs w:val="21"/>
              </w:rPr>
              <w:br/>
              <w:t>11.11主机外形尺寸：（600-650）×（550-600）×（950-1000）mm</w:t>
            </w:r>
            <w:r>
              <w:rPr>
                <w:rFonts w:asciiTheme="minorEastAsia" w:eastAsiaTheme="minorEastAsia" w:hAnsiTheme="minorEastAsia" w:hint="eastAsia"/>
                <w:szCs w:val="21"/>
              </w:rPr>
              <w:br/>
              <w:t>11.12干燥室尺寸：Ф（270-330）×（450-510）mm</w:t>
            </w:r>
            <w:r>
              <w:rPr>
                <w:rFonts w:asciiTheme="minorEastAsia" w:eastAsiaTheme="minorEastAsia" w:hAnsiTheme="minorEastAsia" w:hint="eastAsia"/>
                <w:szCs w:val="21"/>
              </w:rPr>
              <w:br/>
              <w:t>11.13冷却方式：风冷</w:t>
            </w:r>
            <w:r>
              <w:rPr>
                <w:rFonts w:asciiTheme="minorEastAsia" w:eastAsiaTheme="minorEastAsia" w:hAnsiTheme="minorEastAsia" w:hint="eastAsia"/>
                <w:szCs w:val="21"/>
              </w:rPr>
              <w:br/>
              <w:t>11.14除霜模式：自然化霜</w:t>
            </w:r>
            <w:r>
              <w:rPr>
                <w:rFonts w:asciiTheme="minorEastAsia" w:eastAsiaTheme="minorEastAsia" w:hAnsiTheme="minorEastAsia" w:hint="eastAsia"/>
                <w:szCs w:val="21"/>
              </w:rPr>
              <w:br/>
              <w:t>11.15盘装物料：1.8L（</w:t>
            </w:r>
            <w:proofErr w:type="gramStart"/>
            <w:r>
              <w:rPr>
                <w:rFonts w:asciiTheme="minorEastAsia" w:eastAsiaTheme="minorEastAsia" w:hAnsiTheme="minorEastAsia" w:hint="eastAsia"/>
                <w:szCs w:val="21"/>
              </w:rPr>
              <w:t>料厚</w:t>
            </w:r>
            <w:proofErr w:type="gramEnd"/>
            <w:r>
              <w:rPr>
                <w:rFonts w:asciiTheme="minorEastAsia" w:eastAsiaTheme="minorEastAsia" w:hAnsiTheme="minorEastAsia" w:hint="eastAsia"/>
                <w:szCs w:val="21"/>
              </w:rPr>
              <w:t>10mm）</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6</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可倾式中药煎煮锅</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锅体外侧装有蒸汽夹层，安装减压阀、安全阀、压力表，锅体底部装有大口径排污阀，锅体可自动翻转，便于进出物料。</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7</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中药提取机组</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结构形式：设备由罐体、除沫器、冷凝器、冷凝器支架、冷却器、油水分离器及相关管道组成</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表面处理要求：设备内表面镜面抛光Ra≤0.6μm，外表面亚光处理Ra≤0.8μm，确保无卫生死角，符合GMP要求</w:t>
            </w:r>
            <w:r>
              <w:rPr>
                <w:rFonts w:asciiTheme="minorEastAsia" w:eastAsiaTheme="minorEastAsia" w:hAnsiTheme="minorEastAsia" w:hint="eastAsia"/>
                <w:szCs w:val="21"/>
              </w:rPr>
              <w:br/>
              <w:t>有效容积:50L</w:t>
            </w:r>
            <w:r>
              <w:rPr>
                <w:rFonts w:asciiTheme="minorEastAsia" w:eastAsiaTheme="minorEastAsia" w:hAnsiTheme="minorEastAsia" w:hint="eastAsia"/>
                <w:szCs w:val="21"/>
              </w:rPr>
              <w:br/>
              <w:t>全容积：81L</w:t>
            </w:r>
            <w:r>
              <w:rPr>
                <w:rFonts w:asciiTheme="minorEastAsia" w:eastAsiaTheme="minorEastAsia" w:hAnsiTheme="minorEastAsia" w:hint="eastAsia"/>
                <w:szCs w:val="21"/>
              </w:rPr>
              <w:br/>
              <w:t>加热面积：0.8㎡</w:t>
            </w:r>
            <w:r>
              <w:rPr>
                <w:rFonts w:asciiTheme="minorEastAsia" w:eastAsiaTheme="minorEastAsia" w:hAnsiTheme="minorEastAsia" w:hint="eastAsia"/>
                <w:szCs w:val="21"/>
              </w:rPr>
              <w:br/>
              <w:t>夹套工作压力：0-0.0Mpa</w:t>
            </w:r>
            <w:r>
              <w:rPr>
                <w:rFonts w:asciiTheme="minorEastAsia" w:eastAsiaTheme="minorEastAsia" w:hAnsiTheme="minorEastAsia" w:hint="eastAsia"/>
                <w:szCs w:val="21"/>
              </w:rPr>
              <w:br/>
              <w:t>夹套工作温度：≥105℃</w:t>
            </w:r>
            <w:r>
              <w:rPr>
                <w:rFonts w:asciiTheme="minorEastAsia" w:eastAsiaTheme="minorEastAsia" w:hAnsiTheme="minorEastAsia" w:hint="eastAsia"/>
                <w:szCs w:val="21"/>
              </w:rPr>
              <w:br/>
              <w:t>内胆工作压力：-0.09Mpa</w:t>
            </w:r>
            <w:r>
              <w:rPr>
                <w:rFonts w:asciiTheme="minorEastAsia" w:eastAsiaTheme="minorEastAsia" w:hAnsiTheme="minorEastAsia" w:hint="eastAsia"/>
                <w:szCs w:val="21"/>
              </w:rPr>
              <w:br/>
              <w:t>电加热总功率：18KW</w:t>
            </w:r>
            <w:r>
              <w:rPr>
                <w:rFonts w:asciiTheme="minorEastAsia" w:eastAsiaTheme="minorEastAsia" w:hAnsiTheme="minorEastAsia" w:hint="eastAsia"/>
                <w:szCs w:val="21"/>
              </w:rPr>
              <w:br/>
              <w:t>电加热组：2组</w:t>
            </w:r>
            <w:r>
              <w:rPr>
                <w:rFonts w:asciiTheme="minorEastAsia" w:eastAsiaTheme="minorEastAsia" w:hAnsiTheme="minorEastAsia" w:hint="eastAsia"/>
                <w:szCs w:val="21"/>
              </w:rPr>
              <w:br/>
              <w:t>加热介质：水</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8</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proofErr w:type="gramStart"/>
            <w:r>
              <w:rPr>
                <w:rFonts w:asciiTheme="minorEastAsia" w:eastAsiaTheme="minorEastAsia" w:hAnsiTheme="minorEastAsia" w:hint="eastAsia"/>
                <w:b/>
                <w:bCs/>
                <w:szCs w:val="21"/>
              </w:rPr>
              <w:t>澄</w:t>
            </w:r>
            <w:proofErr w:type="gramEnd"/>
            <w:r>
              <w:rPr>
                <w:rFonts w:asciiTheme="minorEastAsia" w:eastAsiaTheme="minorEastAsia" w:hAnsiTheme="minorEastAsia" w:hint="eastAsia"/>
                <w:b/>
                <w:bCs/>
                <w:szCs w:val="21"/>
              </w:rPr>
              <w:t>明度检测仪</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1.照度范围：1000~4000 lx。 2.时限范围：1~79S，任意设定。3.荧灯灯管功率：20W（专用荧光灯）</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9</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摇摆式颗粒机</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cs="宋体"/>
                <w:kern w:val="2"/>
                <w:sz w:val="21"/>
                <w:szCs w:val="21"/>
              </w:rPr>
            </w:pPr>
            <w:r>
              <w:rPr>
                <w:rFonts w:asciiTheme="minorEastAsia" w:eastAsiaTheme="minorEastAsia" w:hAnsiTheme="minorEastAsia" w:hint="eastAsia"/>
                <w:szCs w:val="21"/>
              </w:rPr>
              <w:t>滚刀直径 60mm,滚刀转速46r/min,料斗口尺寸(W×D) （150-250）×（100-200）mm，生产能力 20-25kg/h</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widowControl/>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10</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旋转式多冲压片机</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1、用以将各种颗粒状原料压制成圆形、异形环形片剂，最适合于小批量生产。压片时转盘速度、物料的充填深度、压片厚度均可调节。机上的机械缓冲装置可避免过载而引起的机件损坏。</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2、机体一侧配有吸尘器1台，通过吸</w:t>
            </w:r>
            <w:proofErr w:type="gramStart"/>
            <w:r>
              <w:rPr>
                <w:rFonts w:asciiTheme="minorEastAsia" w:eastAsiaTheme="minorEastAsia" w:hAnsiTheme="minorEastAsia" w:hint="eastAsia"/>
                <w:szCs w:val="21"/>
              </w:rPr>
              <w:t>咀</w:t>
            </w:r>
            <w:proofErr w:type="gramEnd"/>
            <w:r>
              <w:rPr>
                <w:rFonts w:asciiTheme="minorEastAsia" w:eastAsiaTheme="minorEastAsia" w:hAnsiTheme="minorEastAsia" w:hint="eastAsia"/>
                <w:szCs w:val="21"/>
              </w:rPr>
              <w:t>可吸取机器动转时产生的粉尘，避免粘结堵塞，并可回收原料重新使用本机高新技术产品。</w:t>
            </w:r>
            <w:r>
              <w:rPr>
                <w:rFonts w:asciiTheme="minorEastAsia" w:eastAsiaTheme="minorEastAsia" w:hAnsiTheme="minorEastAsia" w:hint="eastAsia"/>
                <w:szCs w:val="21"/>
              </w:rPr>
              <w:br/>
              <w:t>3、压片的工作分为：①充填、②加压、③出片三道程序连续进行。充填和加压分别没有调节控制机构，附有表牌说明。采用</w:t>
            </w:r>
            <w:proofErr w:type="gramStart"/>
            <w:r>
              <w:rPr>
                <w:rFonts w:asciiTheme="minorEastAsia" w:eastAsiaTheme="minorEastAsia" w:hAnsiTheme="minorEastAsia" w:hint="eastAsia"/>
                <w:szCs w:val="21"/>
              </w:rPr>
              <w:t>流栅式加料</w:t>
            </w:r>
            <w:proofErr w:type="gramEnd"/>
            <w:r>
              <w:rPr>
                <w:rFonts w:asciiTheme="minorEastAsia" w:eastAsiaTheme="minorEastAsia" w:hAnsiTheme="minorEastAsia" w:hint="eastAsia"/>
                <w:szCs w:val="21"/>
              </w:rPr>
              <w:t>机构，能使物料均匀地充满模孔，减少片重差异。</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4、可通过变频调速，可任意调节速度，减少片重差异。</w:t>
            </w:r>
            <w:r>
              <w:rPr>
                <w:rFonts w:asciiTheme="minorEastAsia" w:eastAsiaTheme="minorEastAsia" w:hAnsiTheme="minorEastAsia" w:hint="eastAsia"/>
                <w:szCs w:val="21"/>
              </w:rPr>
              <w:br/>
              <w:t>5、技术指标</w:t>
            </w:r>
            <w:r>
              <w:rPr>
                <w:rFonts w:asciiTheme="minorEastAsia" w:eastAsiaTheme="minorEastAsia" w:hAnsiTheme="minorEastAsia" w:hint="eastAsia"/>
                <w:szCs w:val="21"/>
              </w:rPr>
              <w:br/>
              <w:t>5.1冲模数 19副</w:t>
            </w:r>
            <w:r>
              <w:rPr>
                <w:rFonts w:asciiTheme="minorEastAsia" w:eastAsiaTheme="minorEastAsia" w:hAnsiTheme="minorEastAsia" w:hint="eastAsia"/>
                <w:szCs w:val="21"/>
              </w:rPr>
              <w:br/>
              <w:t>5.2最大压片压力 40千牛</w:t>
            </w:r>
            <w:r>
              <w:rPr>
                <w:rFonts w:asciiTheme="minorEastAsia" w:eastAsiaTheme="minorEastAsia" w:hAnsiTheme="minorEastAsia" w:hint="eastAsia"/>
                <w:szCs w:val="21"/>
              </w:rPr>
              <w:br/>
              <w:t>5.3最大压片直径 20毫米</w:t>
            </w:r>
            <w:r>
              <w:rPr>
                <w:rFonts w:asciiTheme="minorEastAsia" w:eastAsiaTheme="minorEastAsia" w:hAnsiTheme="minorEastAsia" w:hint="eastAsia"/>
                <w:szCs w:val="21"/>
              </w:rPr>
              <w:br/>
              <w:t>5.4最大填充深度 15毫米</w:t>
            </w:r>
            <w:r>
              <w:rPr>
                <w:rFonts w:asciiTheme="minorEastAsia" w:eastAsiaTheme="minorEastAsia" w:hAnsiTheme="minorEastAsia" w:hint="eastAsia"/>
                <w:szCs w:val="21"/>
              </w:rPr>
              <w:br/>
              <w:t>5.5主机重量 500-600公斤</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5.6最大片剂厚度 6毫米</w:t>
            </w:r>
            <w:r>
              <w:rPr>
                <w:rFonts w:asciiTheme="minorEastAsia" w:eastAsiaTheme="minorEastAsia" w:hAnsiTheme="minorEastAsia" w:hint="eastAsia"/>
                <w:szCs w:val="21"/>
              </w:rPr>
              <w:br/>
              <w:t>5.7转台转速 20-40r/min</w:t>
            </w:r>
            <w:r>
              <w:rPr>
                <w:rFonts w:asciiTheme="minorEastAsia" w:eastAsiaTheme="minorEastAsia" w:hAnsiTheme="minorEastAsia" w:hint="eastAsia"/>
                <w:szCs w:val="21"/>
              </w:rPr>
              <w:br/>
              <w:t>5.8最大生产能力 40000片/小时</w:t>
            </w:r>
            <w:r>
              <w:rPr>
                <w:rFonts w:asciiTheme="minorEastAsia" w:eastAsiaTheme="minorEastAsia" w:hAnsiTheme="minorEastAsia" w:hint="eastAsia"/>
                <w:szCs w:val="21"/>
              </w:rPr>
              <w:br/>
              <w:t>5.9电机 2.2千瓦、380伏、50</w:t>
            </w:r>
            <w:proofErr w:type="gramStart"/>
            <w:r>
              <w:rPr>
                <w:rFonts w:asciiTheme="minorEastAsia" w:eastAsiaTheme="minorEastAsia" w:hAnsiTheme="minorEastAsia" w:hint="eastAsia"/>
                <w:szCs w:val="21"/>
              </w:rPr>
              <w:t>赫</w:t>
            </w:r>
            <w:proofErr w:type="gramEnd"/>
            <w:r>
              <w:rPr>
                <w:rFonts w:asciiTheme="minorEastAsia" w:eastAsiaTheme="minorEastAsia" w:hAnsiTheme="minorEastAsia" w:hint="eastAsia"/>
                <w:szCs w:val="21"/>
              </w:rPr>
              <w:br/>
              <w:t>5.10外形尺寸（长*宽*高） （850-900）mm*（700-800）mm*（1550-1650）mm</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11</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实验室单效降膜蒸发器</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t xml:space="preserve"># </w:t>
            </w:r>
            <w:r>
              <w:rPr>
                <w:rFonts w:asciiTheme="minorEastAsia" w:eastAsiaTheme="minorEastAsia" w:hAnsiTheme="minorEastAsia" w:hint="eastAsia"/>
                <w:szCs w:val="21"/>
              </w:rPr>
              <w:t>1)蒸发水量：≥5kg/h</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2)蒸汽耗量：≥5kg/h（压力~0.1Mpa）</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3)蒸发温度：45-50℃</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4)真空度：高于-0.085MPa</w:t>
            </w:r>
            <w:r>
              <w:rPr>
                <w:rFonts w:asciiTheme="minorEastAsia" w:eastAsiaTheme="minorEastAsia" w:hAnsiTheme="minorEastAsia" w:hint="eastAsia"/>
                <w:szCs w:val="21"/>
              </w:rPr>
              <w:br/>
              <w:t>5)出料温度：45-50℃</w:t>
            </w:r>
            <w:r>
              <w:rPr>
                <w:rFonts w:asciiTheme="minorEastAsia" w:eastAsiaTheme="minorEastAsia" w:hAnsiTheme="minorEastAsia" w:hint="eastAsia"/>
                <w:szCs w:val="21"/>
              </w:rPr>
              <w:br/>
              <w:t>6)二次蒸汽冷凝器冷却水耗量：1t/h（进32℃，出37℃）</w:t>
            </w:r>
            <w:r>
              <w:rPr>
                <w:rFonts w:asciiTheme="minorEastAsia" w:eastAsiaTheme="minorEastAsia" w:hAnsiTheme="minorEastAsia" w:hint="eastAsia"/>
                <w:szCs w:val="21"/>
              </w:rPr>
              <w:br/>
              <w:t>7)设备尺寸(长×宽×高)：（1480-1520）mm*（780-820）mm*（1980-2020）mm</w:t>
            </w:r>
            <w:r>
              <w:rPr>
                <w:rFonts w:asciiTheme="minorEastAsia" w:eastAsiaTheme="minorEastAsia" w:hAnsiTheme="minorEastAsia" w:hint="eastAsia"/>
                <w:szCs w:val="21"/>
              </w:rPr>
              <w:br/>
              <w:t>8)设备总功率：10-15 KW</w:t>
            </w:r>
            <w:r>
              <w:rPr>
                <w:rFonts w:asciiTheme="minorEastAsia" w:eastAsiaTheme="minorEastAsia" w:hAnsiTheme="minorEastAsia" w:hint="eastAsia"/>
                <w:szCs w:val="21"/>
              </w:rPr>
              <w:br/>
              <w:t>9)设备主体清单：材质：SUS304；加热室：Φ（73-80）×（1480-1520）×（3-5）(mm)，0.1-0.2 m</w:t>
            </w:r>
            <w:r>
              <w:rPr>
                <w:rFonts w:asciiTheme="minorEastAsia" w:eastAsiaTheme="minorEastAsia" w:hAnsiTheme="minorEastAsia" w:hint="eastAsia"/>
                <w:szCs w:val="21"/>
                <w:vertAlign w:val="superscript"/>
              </w:rPr>
              <w:t>2</w:t>
            </w:r>
            <w:r>
              <w:rPr>
                <w:rFonts w:asciiTheme="minorEastAsia" w:eastAsiaTheme="minorEastAsia" w:hAnsiTheme="minorEastAsia" w:hint="eastAsia"/>
                <w:szCs w:val="21"/>
              </w:rPr>
              <w:t>；蒸发室：Φ（270-280）×（700-800）×（3-5）(mm)；列管冷凝器：Φ（105-115）×（700-800）×（3-5）(mm)，0.8-1.2m</w:t>
            </w:r>
            <w:r>
              <w:rPr>
                <w:rFonts w:asciiTheme="minorEastAsia" w:eastAsiaTheme="minorEastAsia" w:hAnsiTheme="minorEastAsia" w:hint="eastAsia"/>
                <w:szCs w:val="21"/>
                <w:vertAlign w:val="superscript"/>
              </w:rPr>
              <w:t>2</w:t>
            </w:r>
            <w:r>
              <w:rPr>
                <w:rFonts w:asciiTheme="minorEastAsia" w:eastAsiaTheme="minorEastAsia" w:hAnsiTheme="minorEastAsia" w:hint="eastAsia"/>
                <w:szCs w:val="21"/>
              </w:rPr>
              <w:t>；电热管热水罐：20L，9kw；冷凝水暂存罐20L；系统内管路及阀门；工作平台；电控箱</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12</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智能</w:t>
            </w:r>
            <w:proofErr w:type="gramStart"/>
            <w:r>
              <w:rPr>
                <w:rFonts w:asciiTheme="minorEastAsia" w:eastAsiaTheme="minorEastAsia" w:hAnsiTheme="minorEastAsia" w:hint="eastAsia"/>
                <w:b/>
                <w:bCs/>
                <w:szCs w:val="21"/>
              </w:rPr>
              <w:t>热板仪</w:t>
            </w:r>
            <w:proofErr w:type="gramEnd"/>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1、加热功率：400W 。</w:t>
            </w:r>
          </w:p>
          <w:p w:rsidR="00C23FC3" w:rsidRDefault="00C23FC3">
            <w:pPr>
              <w:rPr>
                <w:rFonts w:asciiTheme="minorEastAsia" w:eastAsiaTheme="minorEastAsia" w:hAnsiTheme="minorEastAsia" w:hint="eastAsia"/>
                <w:szCs w:val="21"/>
              </w:rPr>
            </w:pPr>
            <w:r>
              <w:rPr>
                <w:rFonts w:asciiTheme="minorEastAsia" w:eastAsiaTheme="minorEastAsia" w:hAnsiTheme="minorEastAsia" w:hint="eastAsia"/>
                <w:szCs w:val="21"/>
              </w:rPr>
              <w:t>2、从室温加热到55℃的时间：≤10分钟。</w:t>
            </w:r>
          </w:p>
          <w:p w:rsidR="00C23FC3" w:rsidRDefault="00C23FC3">
            <w:pPr>
              <w:jc w:val="left"/>
              <w:rPr>
                <w:rFonts w:asciiTheme="minorEastAsia" w:eastAsiaTheme="minorEastAsia" w:hAnsiTheme="minorEastAsia" w:hint="eastAsia"/>
                <w:szCs w:val="21"/>
              </w:rPr>
            </w:pPr>
            <w:r>
              <w:rPr>
                <w:rFonts w:asciiTheme="minorEastAsia" w:eastAsiaTheme="minorEastAsia" w:hAnsiTheme="minorEastAsia" w:hint="eastAsia"/>
                <w:szCs w:val="21"/>
              </w:rPr>
              <w:t>3、温度显示精度：0.1℃。</w:t>
            </w:r>
          </w:p>
          <w:p w:rsidR="00C23FC3" w:rsidRDefault="00C23FC3">
            <w:pPr>
              <w:jc w:val="left"/>
              <w:rPr>
                <w:rFonts w:asciiTheme="minorEastAsia" w:eastAsiaTheme="minorEastAsia" w:hAnsiTheme="minorEastAsia" w:hint="eastAsia"/>
                <w:szCs w:val="21"/>
              </w:rPr>
            </w:pPr>
            <w:r>
              <w:rPr>
                <w:rFonts w:asciiTheme="minorEastAsia" w:eastAsiaTheme="minorEastAsia" w:hAnsiTheme="minorEastAsia" w:hint="eastAsia"/>
                <w:szCs w:val="21"/>
              </w:rPr>
              <w:t>4、温度控制精度：0.1℃。</w:t>
            </w:r>
          </w:p>
          <w:p w:rsidR="00C23FC3" w:rsidRDefault="00C23FC3">
            <w:pPr>
              <w:jc w:val="left"/>
              <w:rPr>
                <w:rFonts w:asciiTheme="minorEastAsia" w:eastAsiaTheme="minorEastAsia" w:hAnsiTheme="minorEastAsia" w:hint="eastAsia"/>
                <w:szCs w:val="21"/>
              </w:rPr>
            </w:pPr>
            <w:r>
              <w:rPr>
                <w:rFonts w:asciiTheme="minorEastAsia" w:eastAsiaTheme="minorEastAsia" w:hAnsiTheme="minorEastAsia" w:hint="eastAsia"/>
                <w:szCs w:val="21"/>
              </w:rPr>
              <w:t>5、时间显示精度：0.01s。</w:t>
            </w:r>
          </w:p>
          <w:p w:rsidR="00C23FC3" w:rsidRDefault="00C23FC3">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6、时间显示范围：0.01秒～99分59.99秒。</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13</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光热</w:t>
            </w:r>
            <w:proofErr w:type="gramStart"/>
            <w:r>
              <w:rPr>
                <w:rFonts w:asciiTheme="minorEastAsia" w:eastAsiaTheme="minorEastAsia" w:hAnsiTheme="minorEastAsia" w:hint="eastAsia"/>
                <w:b/>
                <w:bCs/>
                <w:szCs w:val="21"/>
              </w:rPr>
              <w:t>尾痛仪</w:t>
            </w:r>
            <w:proofErr w:type="gramEnd"/>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·温度控制范围：室温～180℃；</w:t>
            </w:r>
            <w:r>
              <w:rPr>
                <w:rFonts w:asciiTheme="minorEastAsia" w:eastAsiaTheme="minorEastAsia" w:hAnsiTheme="minorEastAsia" w:hint="eastAsia"/>
                <w:szCs w:val="21"/>
              </w:rPr>
              <w:br/>
              <w:t>·温度控制精度：±0.3℃；</w:t>
            </w:r>
            <w:r>
              <w:rPr>
                <w:rFonts w:asciiTheme="minorEastAsia" w:eastAsiaTheme="minorEastAsia" w:hAnsiTheme="minorEastAsia" w:hint="eastAsia"/>
                <w:szCs w:val="21"/>
              </w:rPr>
              <w:br/>
              <w:t>·反应时间显示精度：0.1秒；</w:t>
            </w:r>
            <w:r>
              <w:rPr>
                <w:rFonts w:asciiTheme="minorEastAsia" w:eastAsiaTheme="minorEastAsia" w:hAnsiTheme="minorEastAsia" w:hint="eastAsia"/>
                <w:szCs w:val="21"/>
              </w:rPr>
              <w:br/>
              <w:t>·反应时间最大范围：999.9秒；</w:t>
            </w:r>
            <w:r>
              <w:rPr>
                <w:rFonts w:asciiTheme="minorEastAsia" w:eastAsiaTheme="minorEastAsia" w:hAnsiTheme="minorEastAsia" w:hint="eastAsia"/>
                <w:szCs w:val="21"/>
              </w:rPr>
              <w:br/>
              <w:t>·输入电压：220V；</w:t>
            </w:r>
            <w:r>
              <w:rPr>
                <w:rFonts w:asciiTheme="minorEastAsia" w:eastAsiaTheme="minorEastAsia" w:hAnsiTheme="minorEastAsia" w:hint="eastAsia"/>
                <w:szCs w:val="21"/>
              </w:rPr>
              <w:br/>
              <w:t>·最大输入功率：65W；</w:t>
            </w:r>
          </w:p>
        </w:tc>
      </w:tr>
      <w:tr w:rsidR="00C23FC3" w:rsidTr="00C23FC3">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14</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全自动玻璃器皿清洗机</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1 性能要求和技术参数</w:t>
            </w:r>
            <w:r>
              <w:rPr>
                <w:rFonts w:asciiTheme="minorEastAsia" w:eastAsiaTheme="minorEastAsia" w:hAnsiTheme="minorEastAsia" w:hint="eastAsia"/>
                <w:szCs w:val="21"/>
              </w:rPr>
              <w:br/>
              <w:t>1.1 使用环境</w:t>
            </w:r>
            <w:r>
              <w:rPr>
                <w:rFonts w:asciiTheme="minorEastAsia" w:eastAsiaTheme="minorEastAsia" w:hAnsiTheme="minorEastAsia" w:hint="eastAsia"/>
                <w:szCs w:val="21"/>
              </w:rPr>
              <w:br/>
              <w:t>1)工作温度：0℃～50℃</w:t>
            </w:r>
            <w:r>
              <w:rPr>
                <w:rFonts w:asciiTheme="minorEastAsia" w:eastAsiaTheme="minorEastAsia" w:hAnsiTheme="minorEastAsia" w:hint="eastAsia"/>
                <w:szCs w:val="21"/>
              </w:rPr>
              <w:br/>
              <w:t>2)环境湿度：10%～90%RH</w:t>
            </w:r>
            <w:r>
              <w:rPr>
                <w:rFonts w:asciiTheme="minorEastAsia" w:eastAsiaTheme="minorEastAsia" w:hAnsiTheme="minorEastAsia" w:hint="eastAsia"/>
                <w:szCs w:val="21"/>
              </w:rPr>
              <w:br/>
              <w:t>1.2 主要技术要求及参数</w:t>
            </w:r>
            <w:r>
              <w:rPr>
                <w:rFonts w:asciiTheme="minorEastAsia" w:eastAsiaTheme="minorEastAsia" w:hAnsiTheme="minorEastAsia" w:hint="eastAsia"/>
                <w:szCs w:val="21"/>
              </w:rPr>
              <w:br/>
              <w:t>1.2.1功能要求</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1.2.11 外部材质，304不锈钢；内舱舱体、内门开模，为316L不锈钢，边角做钝化处理，无焊接点、无缝隙、无拼接点，避免漏水、杂质沉淀及细菌的滋生；</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1.2.12 配有2个内置型清洗剂储存桶和2个分配泵；</w:t>
            </w:r>
          </w:p>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1.2.13 内舱体积160L，可放置两层清洗架；上层放置容器最高为150mm，两层同时放置时下层容器最高为180mm；单层放置容器最高</w:t>
            </w:r>
            <w:r>
              <w:rPr>
                <w:rFonts w:asciiTheme="minorEastAsia" w:eastAsiaTheme="minorEastAsia" w:hAnsiTheme="minorEastAsia" w:hint="eastAsia"/>
                <w:szCs w:val="21"/>
              </w:rPr>
              <w:lastRenderedPageBreak/>
              <w:t>为420mm，水箱容积为15L；</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1.2.14 设备为立式，四角带有轮子，方便推动。清洗舱尺寸为（470-530）*（530-570）*（600-650）mm，外形尺寸为（650-700）*（580-630）*（1590-1630）mm；</w:t>
            </w:r>
            <w:r>
              <w:rPr>
                <w:rFonts w:asciiTheme="minorEastAsia" w:eastAsiaTheme="minorEastAsia" w:hAnsiTheme="minorEastAsia" w:hint="eastAsia"/>
                <w:szCs w:val="21"/>
              </w:rPr>
              <w:br/>
              <w:t xml:space="preserve">1.2.15 具备93℃热消毒功能； </w:t>
            </w:r>
            <w:r>
              <w:rPr>
                <w:rFonts w:asciiTheme="minorEastAsia" w:eastAsiaTheme="minorEastAsia" w:hAnsiTheme="minorEastAsia" w:hint="eastAsia"/>
                <w:szCs w:val="21"/>
              </w:rPr>
              <w:br/>
              <w:t>1.2.2 控制系统</w:t>
            </w:r>
            <w:r>
              <w:rPr>
                <w:rFonts w:asciiTheme="minorEastAsia" w:eastAsiaTheme="minorEastAsia" w:hAnsiTheme="minorEastAsia" w:hint="eastAsia"/>
                <w:szCs w:val="21"/>
              </w:rPr>
              <w:br/>
              <w:t>1.2.21 采用PLC（微电脑可编程控制器CPU）控制技术，4.3英寸彩色触摸显示屏，4个标准程序及16个自定义程序。同一界面可进行参数的设置及修改，运行中的清洗步骤及程序均可在同一界面显示；</w:t>
            </w:r>
            <w:r>
              <w:rPr>
                <w:rFonts w:asciiTheme="minorEastAsia" w:eastAsiaTheme="minorEastAsia" w:hAnsiTheme="minorEastAsia" w:hint="eastAsia"/>
                <w:szCs w:val="21"/>
              </w:rPr>
              <w:br/>
              <w:t>1.2.22 舱门为ESL电路系统控制的自动电子安全门锁功能（开门停机），仪器运期间自动上锁，开门时需要暂停或退出程序，防止误开门操作，避免造成蒸汽伤害；</w:t>
            </w:r>
            <w:r>
              <w:rPr>
                <w:rFonts w:asciiTheme="minorEastAsia" w:eastAsiaTheme="minorEastAsia" w:hAnsiTheme="minorEastAsia" w:hint="eastAsia"/>
                <w:szCs w:val="21"/>
              </w:rPr>
              <w:br/>
              <w:t>1.2.23 配PT100温度传感器，温度控制精确，具有独立的温度监测系统；</w:t>
            </w:r>
            <w:r>
              <w:rPr>
                <w:rFonts w:asciiTheme="minorEastAsia" w:eastAsiaTheme="minorEastAsia" w:hAnsiTheme="minorEastAsia" w:hint="eastAsia"/>
                <w:szCs w:val="21"/>
              </w:rPr>
              <w:br/>
              <w:t>1.2.24 水加热功率4000W，总功率不小于5000W；</w:t>
            </w:r>
            <w:r>
              <w:rPr>
                <w:rFonts w:asciiTheme="minorEastAsia" w:eastAsiaTheme="minorEastAsia" w:hAnsiTheme="minorEastAsia" w:hint="eastAsia"/>
                <w:szCs w:val="21"/>
              </w:rPr>
              <w:br/>
              <w:t>1.2.3 高效循环喷淋系统</w:t>
            </w:r>
            <w:r>
              <w:rPr>
                <w:rFonts w:asciiTheme="minorEastAsia" w:eastAsiaTheme="minorEastAsia" w:hAnsiTheme="minorEastAsia" w:hint="eastAsia"/>
                <w:szCs w:val="21"/>
              </w:rPr>
              <w:br/>
              <w:t>1.2.31 循环</w:t>
            </w:r>
            <w:proofErr w:type="gramStart"/>
            <w:r>
              <w:rPr>
                <w:rFonts w:asciiTheme="minorEastAsia" w:eastAsiaTheme="minorEastAsia" w:hAnsiTheme="minorEastAsia" w:hint="eastAsia"/>
                <w:szCs w:val="21"/>
              </w:rPr>
              <w:t>泵采用</w:t>
            </w:r>
            <w:proofErr w:type="gramEnd"/>
            <w:r>
              <w:rPr>
                <w:rFonts w:asciiTheme="minorEastAsia" w:eastAsiaTheme="minorEastAsia" w:hAnsiTheme="minorEastAsia" w:hint="eastAsia"/>
                <w:szCs w:val="21"/>
              </w:rPr>
              <w:t>进口泵，功率750W，循环量400L/min，单位体积的泵循环量2.5L/min；</w:t>
            </w:r>
            <w:r>
              <w:rPr>
                <w:rFonts w:asciiTheme="minorEastAsia" w:eastAsiaTheme="minorEastAsia" w:hAnsiTheme="minorEastAsia" w:hint="eastAsia"/>
                <w:szCs w:val="21"/>
              </w:rPr>
              <w:br/>
              <w:t>1.2.32 设备进水方式采用背部进水方式，有2个进水口。水流可控；</w:t>
            </w:r>
            <w:r>
              <w:rPr>
                <w:rFonts w:asciiTheme="minorEastAsia" w:eastAsiaTheme="minorEastAsia" w:hAnsiTheme="minorEastAsia" w:hint="eastAsia"/>
                <w:szCs w:val="21"/>
              </w:rPr>
              <w:br/>
            </w:r>
            <w:r>
              <w:t xml:space="preserve"># </w:t>
            </w:r>
            <w:r>
              <w:rPr>
                <w:rFonts w:asciiTheme="minorEastAsia" w:eastAsiaTheme="minorEastAsia" w:hAnsiTheme="minorEastAsia" w:hint="eastAsia"/>
                <w:szCs w:val="21"/>
              </w:rPr>
              <w:t>1.2.33 蒸汽冷凝系统：清洗舱外侧配有蒸汽冷凝器，避免蒸汽外漏而造成室内污染；</w:t>
            </w:r>
            <w:r>
              <w:rPr>
                <w:rFonts w:asciiTheme="minorEastAsia" w:eastAsiaTheme="minorEastAsia" w:hAnsiTheme="minorEastAsia" w:hint="eastAsia"/>
                <w:szCs w:val="21"/>
              </w:rPr>
              <w:br/>
              <w:t>1.2.4 主要配置</w:t>
            </w:r>
            <w:r>
              <w:rPr>
                <w:rFonts w:asciiTheme="minorEastAsia" w:eastAsiaTheme="minorEastAsia" w:hAnsiTheme="minorEastAsia" w:hint="eastAsia"/>
                <w:szCs w:val="21"/>
              </w:rPr>
              <w:br/>
              <w:t xml:space="preserve">1) 全自动玻璃器皿清洗机主机  </w:t>
            </w:r>
            <w:r>
              <w:rPr>
                <w:rFonts w:asciiTheme="minorEastAsia" w:eastAsiaTheme="minorEastAsia" w:hAnsiTheme="minorEastAsia" w:hint="eastAsia"/>
                <w:szCs w:val="21"/>
              </w:rPr>
              <w:br/>
              <w:t>2) 清洗架(两层，</w:t>
            </w:r>
            <w:proofErr w:type="gramStart"/>
            <w:r>
              <w:rPr>
                <w:rFonts w:asciiTheme="minorEastAsia" w:eastAsiaTheme="minorEastAsia" w:hAnsiTheme="minorEastAsia" w:hint="eastAsia"/>
                <w:szCs w:val="21"/>
              </w:rPr>
              <w:t>标配</w:t>
            </w:r>
            <w:proofErr w:type="gramEnd"/>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br/>
              <w:t xml:space="preserve">3) 进口清洗剂             </w:t>
            </w:r>
          </w:p>
        </w:tc>
      </w:tr>
      <w:tr w:rsidR="00C23FC3" w:rsidTr="00C23FC3">
        <w:trPr>
          <w:trHeight w:val="620"/>
        </w:trPr>
        <w:tc>
          <w:tcPr>
            <w:tcW w:w="401"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15</w:t>
            </w:r>
          </w:p>
        </w:tc>
        <w:tc>
          <w:tcPr>
            <w:tcW w:w="1010" w:type="pct"/>
            <w:tcBorders>
              <w:top w:val="single" w:sz="4" w:space="0" w:color="auto"/>
              <w:left w:val="single" w:sz="4" w:space="0" w:color="auto"/>
              <w:bottom w:val="single" w:sz="4" w:space="0" w:color="auto"/>
              <w:right w:val="single" w:sz="4" w:space="0" w:color="auto"/>
            </w:tcBorders>
            <w:vAlign w:val="center"/>
            <w:hideMark/>
          </w:tcPr>
          <w:p w:rsidR="00C23FC3" w:rsidRDefault="00C23FC3">
            <w:pPr>
              <w:jc w:val="left"/>
              <w:rPr>
                <w:rFonts w:asciiTheme="minorEastAsia" w:eastAsiaTheme="minorEastAsia" w:hAnsiTheme="minorEastAsia" w:cs="宋体"/>
                <w:b/>
                <w:bCs/>
                <w:kern w:val="2"/>
                <w:sz w:val="21"/>
                <w:szCs w:val="21"/>
              </w:rPr>
            </w:pPr>
            <w:proofErr w:type="gramStart"/>
            <w:r>
              <w:rPr>
                <w:rFonts w:asciiTheme="minorEastAsia" w:eastAsiaTheme="minorEastAsia" w:hAnsiTheme="minorEastAsia" w:hint="eastAsia"/>
                <w:b/>
                <w:bCs/>
                <w:szCs w:val="21"/>
              </w:rPr>
              <w:t>双液系</w:t>
            </w:r>
            <w:proofErr w:type="gramEnd"/>
            <w:r>
              <w:rPr>
                <w:rFonts w:asciiTheme="minorEastAsia" w:eastAsiaTheme="minorEastAsia" w:hAnsiTheme="minorEastAsia" w:hint="eastAsia"/>
                <w:b/>
                <w:bCs/>
                <w:szCs w:val="21"/>
              </w:rPr>
              <w:t>沸点测定仪</w:t>
            </w:r>
          </w:p>
        </w:tc>
        <w:tc>
          <w:tcPr>
            <w:tcW w:w="3589" w:type="pct"/>
            <w:tcBorders>
              <w:top w:val="single" w:sz="4" w:space="0" w:color="auto"/>
              <w:left w:val="single" w:sz="4" w:space="0" w:color="auto"/>
              <w:bottom w:val="single" w:sz="4" w:space="0" w:color="auto"/>
              <w:right w:val="single" w:sz="4" w:space="0" w:color="auto"/>
            </w:tcBorders>
            <w:vAlign w:val="center"/>
            <w:hideMark/>
          </w:tcPr>
          <w:p w:rsidR="00C23FC3" w:rsidRDefault="00C23FC3">
            <w:pPr>
              <w:rPr>
                <w:rFonts w:asciiTheme="minorEastAsia" w:eastAsiaTheme="minorEastAsia" w:hAnsiTheme="minorEastAsia"/>
                <w:kern w:val="2"/>
                <w:sz w:val="21"/>
                <w:szCs w:val="21"/>
              </w:rPr>
            </w:pPr>
            <w:r>
              <w:rPr>
                <w:rFonts w:asciiTheme="minorEastAsia" w:eastAsiaTheme="minorEastAsia" w:hAnsiTheme="minorEastAsia" w:hint="eastAsia"/>
                <w:szCs w:val="21"/>
              </w:rPr>
              <w:t>输出电压：0～15V，分辨率：0.01V</w:t>
            </w:r>
            <w:r>
              <w:rPr>
                <w:rFonts w:asciiTheme="minorEastAsia" w:eastAsiaTheme="minorEastAsia" w:hAnsiTheme="minorEastAsia" w:hint="eastAsia"/>
                <w:szCs w:val="21"/>
              </w:rPr>
              <w:br/>
              <w:t>温度范围：-50～150℃，分辨率：0.1℃</w:t>
            </w:r>
          </w:p>
        </w:tc>
      </w:tr>
    </w:tbl>
    <w:p w:rsidR="00C23FC3" w:rsidRDefault="00C23FC3" w:rsidP="00C23FC3">
      <w:pPr>
        <w:pStyle w:val="2"/>
        <w:numPr>
          <w:ilvl w:val="1"/>
          <w:numId w:val="3"/>
        </w:numPr>
        <w:spacing w:line="440" w:lineRule="exact"/>
        <w:rPr>
          <w:rFonts w:cs="宋体"/>
          <w:sz w:val="21"/>
          <w:szCs w:val="21"/>
        </w:rPr>
      </w:pPr>
      <w:r>
        <w:rPr>
          <w:rFonts w:hint="eastAsia"/>
          <w:b w:val="0"/>
          <w:bCs w:val="0"/>
          <w:sz w:val="21"/>
          <w:szCs w:val="21"/>
        </w:rPr>
        <w:t>★项目履约时间、地点</w:t>
      </w:r>
      <w:bookmarkEnd w:id="18"/>
      <w:r>
        <w:rPr>
          <w:rFonts w:hint="eastAsia"/>
          <w:b w:val="0"/>
          <w:bCs w:val="0"/>
          <w:sz w:val="21"/>
          <w:szCs w:val="21"/>
        </w:rPr>
        <w:t>：</w:t>
      </w:r>
    </w:p>
    <w:p w:rsidR="00C23FC3" w:rsidRDefault="00C23FC3" w:rsidP="00C23FC3">
      <w:pPr>
        <w:spacing w:line="440" w:lineRule="atLeast"/>
        <w:rPr>
          <w:rFonts w:ascii="宋体" w:hAnsi="宋体" w:hint="eastAsia"/>
        </w:rPr>
      </w:pPr>
      <w:r>
        <w:rPr>
          <w:rFonts w:ascii="宋体" w:hAnsi="宋体" w:hint="eastAsia"/>
        </w:rPr>
        <w:t>交货：合同签订后一个月内</w:t>
      </w:r>
    </w:p>
    <w:p w:rsidR="00C23FC3" w:rsidRDefault="00C23FC3" w:rsidP="00C23FC3">
      <w:pPr>
        <w:spacing w:line="440" w:lineRule="atLeast"/>
        <w:rPr>
          <w:rFonts w:ascii="宋体" w:hAnsi="宋体" w:hint="eastAsia"/>
        </w:rPr>
      </w:pPr>
      <w:r>
        <w:rPr>
          <w:rFonts w:ascii="宋体" w:hAnsi="宋体" w:hint="eastAsia"/>
        </w:rPr>
        <w:t>安装：交货后10个工作日内</w:t>
      </w:r>
    </w:p>
    <w:p w:rsidR="00C23FC3" w:rsidRDefault="00C23FC3" w:rsidP="00C23FC3">
      <w:pPr>
        <w:snapToGrid w:val="0"/>
        <w:spacing w:line="440" w:lineRule="atLeast"/>
        <w:ind w:leftChars="4" w:left="8"/>
        <w:jc w:val="left"/>
        <w:rPr>
          <w:rFonts w:ascii="宋体" w:hAnsi="宋体" w:hint="eastAsia"/>
        </w:rPr>
      </w:pPr>
      <w:r>
        <w:rPr>
          <w:rFonts w:ascii="宋体" w:hAnsi="宋体" w:hint="eastAsia"/>
        </w:rPr>
        <w:t>验收时间：安装后10个工作日内</w:t>
      </w:r>
    </w:p>
    <w:p w:rsidR="00C23FC3" w:rsidRDefault="00C23FC3" w:rsidP="00C23FC3">
      <w:pPr>
        <w:spacing w:line="440" w:lineRule="atLeast"/>
        <w:rPr>
          <w:rFonts w:ascii="宋体" w:hint="eastAsia"/>
          <w:szCs w:val="21"/>
        </w:rPr>
      </w:pPr>
      <w:r>
        <w:rPr>
          <w:rFonts w:ascii="宋体" w:hAnsi="宋体" w:hint="eastAsia"/>
          <w:szCs w:val="21"/>
        </w:rPr>
        <w:t>履约地点:西南交通大学</w:t>
      </w:r>
      <w:proofErr w:type="gramStart"/>
      <w:r>
        <w:rPr>
          <w:rFonts w:ascii="宋体" w:hAnsi="宋体" w:hint="eastAsia"/>
          <w:szCs w:val="21"/>
        </w:rPr>
        <w:t>犀</w:t>
      </w:r>
      <w:proofErr w:type="gramEnd"/>
      <w:r>
        <w:rPr>
          <w:rFonts w:ascii="宋体" w:hAnsi="宋体" w:hint="eastAsia"/>
          <w:szCs w:val="21"/>
        </w:rPr>
        <w:t>浦校区6号教学楼</w:t>
      </w:r>
    </w:p>
    <w:p w:rsidR="00C23FC3" w:rsidRDefault="00C23FC3" w:rsidP="00C23FC3">
      <w:pPr>
        <w:spacing w:line="440" w:lineRule="exact"/>
        <w:ind w:firstLine="405"/>
        <w:rPr>
          <w:rFonts w:ascii="宋体" w:hint="eastAsia"/>
          <w:szCs w:val="21"/>
        </w:rPr>
      </w:pPr>
    </w:p>
    <w:p w:rsidR="00C23FC3" w:rsidRDefault="00C23FC3" w:rsidP="00C23FC3">
      <w:pPr>
        <w:pStyle w:val="2"/>
        <w:numPr>
          <w:ilvl w:val="1"/>
          <w:numId w:val="3"/>
        </w:numPr>
        <w:spacing w:line="440" w:lineRule="exact"/>
        <w:rPr>
          <w:rFonts w:hint="eastAsia"/>
          <w:sz w:val="21"/>
          <w:szCs w:val="21"/>
        </w:rPr>
      </w:pPr>
      <w:bookmarkStart w:id="19" w:name="_Toc477248553"/>
      <w:bookmarkStart w:id="20" w:name="_Toc417566437"/>
      <w:r>
        <w:rPr>
          <w:rFonts w:hint="eastAsia"/>
          <w:b w:val="0"/>
          <w:bCs w:val="0"/>
          <w:sz w:val="21"/>
          <w:szCs w:val="21"/>
        </w:rPr>
        <w:t>★付款方式</w:t>
      </w:r>
      <w:bookmarkEnd w:id="19"/>
      <w:bookmarkEnd w:id="20"/>
    </w:p>
    <w:p w:rsidR="00C23FC3" w:rsidRDefault="00C23FC3" w:rsidP="00C23FC3">
      <w:pPr>
        <w:spacing w:line="440" w:lineRule="exact"/>
        <w:ind w:firstLineChars="200" w:firstLine="420"/>
        <w:rPr>
          <w:rFonts w:hint="eastAsia"/>
          <w:szCs w:val="21"/>
        </w:rPr>
      </w:pPr>
      <w:bookmarkStart w:id="21"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w:t>
      </w:r>
      <w:r>
        <w:rPr>
          <w:rFonts w:hint="eastAsia"/>
          <w:szCs w:val="21"/>
        </w:rPr>
        <w:lastRenderedPageBreak/>
        <w:t>运行一年后退还质保金；</w:t>
      </w:r>
    </w:p>
    <w:p w:rsidR="00C23FC3" w:rsidRDefault="00C23FC3" w:rsidP="00C23FC3">
      <w:pPr>
        <w:spacing w:line="440" w:lineRule="exact"/>
        <w:ind w:firstLineChars="200" w:firstLine="420"/>
        <w:rPr>
          <w:szCs w:val="21"/>
        </w:rPr>
      </w:pPr>
      <w:r>
        <w:rPr>
          <w:szCs w:val="21"/>
        </w:rPr>
        <w:t>2.</w:t>
      </w:r>
      <w:r>
        <w:rPr>
          <w:rFonts w:hint="eastAsia"/>
          <w:szCs w:val="21"/>
        </w:rPr>
        <w:t>成交人需提供增值税发票。</w:t>
      </w:r>
      <w:bookmarkStart w:id="22" w:name="_GoBack"/>
      <w:bookmarkEnd w:id="22"/>
    </w:p>
    <w:p w:rsidR="00C23FC3" w:rsidRDefault="00C23FC3" w:rsidP="00C23FC3">
      <w:pPr>
        <w:pStyle w:val="2"/>
        <w:numPr>
          <w:ilvl w:val="1"/>
          <w:numId w:val="3"/>
        </w:numPr>
        <w:spacing w:line="440" w:lineRule="exact"/>
        <w:rPr>
          <w:sz w:val="21"/>
          <w:szCs w:val="21"/>
        </w:rPr>
      </w:pPr>
      <w:bookmarkStart w:id="23" w:name="_Toc477248554"/>
      <w:bookmarkEnd w:id="21"/>
      <w:r>
        <w:rPr>
          <w:rFonts w:hint="eastAsia"/>
          <w:b w:val="0"/>
          <w:bCs w:val="0"/>
          <w:sz w:val="21"/>
          <w:szCs w:val="21"/>
        </w:rPr>
        <w:t>服务要求</w:t>
      </w:r>
      <w:bookmarkEnd w:id="23"/>
    </w:p>
    <w:p w:rsidR="00C23FC3" w:rsidRDefault="00C23FC3" w:rsidP="00C23FC3">
      <w:pPr>
        <w:rPr>
          <w:rFonts w:cs="宋体" w:hint="eastAsia"/>
          <w:szCs w:val="21"/>
        </w:rPr>
      </w:pPr>
      <w:r>
        <w:rPr>
          <w:rFonts w:hint="eastAsia"/>
        </w:rPr>
        <w:t>重要性分为</w:t>
      </w:r>
      <w:r>
        <w:t xml:space="preserve"> </w:t>
      </w:r>
      <w:r>
        <w:rPr>
          <w:rFonts w:hint="eastAsia"/>
        </w:rPr>
        <w:t>“</w:t>
      </w:r>
      <w:r>
        <w:t>#</w:t>
      </w:r>
      <w:r>
        <w:rPr>
          <w:rFonts w:hint="eastAsia"/>
        </w:rPr>
        <w:t>”和一般无标示指标。</w:t>
      </w:r>
      <w:r>
        <w:t>#</w:t>
      </w:r>
      <w:r>
        <w:rPr>
          <w:rFonts w:hint="eastAsia"/>
        </w:rPr>
        <w:t>代表重要指标，无标识则表示一般指标项。</w:t>
      </w:r>
    </w:p>
    <w:tbl>
      <w:tblPr>
        <w:tblW w:w="5000" w:type="pct"/>
        <w:tblLook w:val="04A0"/>
      </w:tblPr>
      <w:tblGrid>
        <w:gridCol w:w="673"/>
        <w:gridCol w:w="1577"/>
        <w:gridCol w:w="804"/>
        <w:gridCol w:w="5468"/>
      </w:tblGrid>
      <w:tr w:rsidR="00C23FC3" w:rsidTr="00C23FC3">
        <w:trPr>
          <w:trHeight w:val="600"/>
        </w:trPr>
        <w:tc>
          <w:tcPr>
            <w:tcW w:w="395" w:type="pct"/>
            <w:tcBorders>
              <w:top w:val="single" w:sz="4" w:space="0" w:color="auto"/>
              <w:left w:val="single" w:sz="4" w:space="0" w:color="auto"/>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cs="宋体" w:hint="eastAsia"/>
                <w:kern w:val="0"/>
                <w:szCs w:val="21"/>
              </w:rPr>
              <w:t>序号</w:t>
            </w:r>
          </w:p>
        </w:tc>
        <w:tc>
          <w:tcPr>
            <w:tcW w:w="925" w:type="pct"/>
            <w:tcBorders>
              <w:top w:val="single" w:sz="4" w:space="0" w:color="auto"/>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cs="宋体" w:hint="eastAsia"/>
                <w:kern w:val="0"/>
                <w:szCs w:val="21"/>
              </w:rPr>
              <w:t>服务要求项目</w:t>
            </w:r>
          </w:p>
        </w:tc>
        <w:tc>
          <w:tcPr>
            <w:tcW w:w="472" w:type="pct"/>
            <w:tcBorders>
              <w:top w:val="single" w:sz="4" w:space="0" w:color="auto"/>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cs="宋体" w:hint="eastAsia"/>
                <w:kern w:val="0"/>
                <w:szCs w:val="21"/>
              </w:rPr>
              <w:t>重要性</w:t>
            </w:r>
          </w:p>
        </w:tc>
        <w:tc>
          <w:tcPr>
            <w:tcW w:w="3208" w:type="pct"/>
            <w:tcBorders>
              <w:top w:val="single" w:sz="4" w:space="0" w:color="auto"/>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cs="宋体" w:hint="eastAsia"/>
                <w:kern w:val="0"/>
                <w:szCs w:val="21"/>
              </w:rPr>
              <w:t>服务要求标准</w:t>
            </w:r>
          </w:p>
        </w:tc>
      </w:tr>
      <w:tr w:rsidR="00C23FC3" w:rsidTr="00C23FC3">
        <w:trPr>
          <w:trHeight w:val="765"/>
        </w:trPr>
        <w:tc>
          <w:tcPr>
            <w:tcW w:w="395"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Times New Roman" w:hAnsi="Times New Roman"/>
                <w:kern w:val="0"/>
                <w:szCs w:val="21"/>
              </w:rPr>
            </w:pPr>
            <w:r>
              <w:rPr>
                <w:rFonts w:ascii="Times New Roman" w:hAnsi="Times New Roman"/>
                <w:kern w:val="0"/>
                <w:szCs w:val="21"/>
              </w:rPr>
              <w:t>1</w:t>
            </w:r>
          </w:p>
        </w:tc>
        <w:tc>
          <w:tcPr>
            <w:tcW w:w="925"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hint="eastAsia"/>
              </w:rPr>
              <w:t>原厂售后服务承诺函</w:t>
            </w:r>
          </w:p>
        </w:tc>
        <w:tc>
          <w:tcPr>
            <w:tcW w:w="472"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cs="宋体" w:hint="eastAsia"/>
                <w:kern w:val="0"/>
                <w:szCs w:val="21"/>
              </w:rPr>
              <w:t>#</w:t>
            </w:r>
          </w:p>
        </w:tc>
        <w:tc>
          <w:tcPr>
            <w:tcW w:w="3208" w:type="pct"/>
            <w:tcBorders>
              <w:top w:val="nil"/>
              <w:left w:val="nil"/>
              <w:bottom w:val="single" w:sz="4" w:space="0" w:color="auto"/>
              <w:right w:val="single" w:sz="4" w:space="0" w:color="auto"/>
            </w:tcBorders>
            <w:hideMark/>
          </w:tcPr>
          <w:p w:rsidR="00C23FC3" w:rsidRDefault="00C23FC3">
            <w:pPr>
              <w:rPr>
                <w:rFonts w:ascii="宋体" w:hAnsi="宋体" w:cs="黑体"/>
              </w:rPr>
            </w:pPr>
            <w:r>
              <w:rPr>
                <w:rFonts w:ascii="宋体" w:hAnsi="宋体" w:cs="黑体" w:hint="eastAsia"/>
              </w:rPr>
              <w:t>本次招标货物清单中序号为1、7、10的产品要求提供3年免费保修、电话报修后4小时上门服务、12小时内排除故障、原厂工程师（及以上）服务的原厂商售后服务承诺函；</w:t>
            </w:r>
          </w:p>
        </w:tc>
      </w:tr>
      <w:tr w:rsidR="00C23FC3" w:rsidTr="00C23FC3">
        <w:trPr>
          <w:trHeight w:val="1125"/>
        </w:trPr>
        <w:tc>
          <w:tcPr>
            <w:tcW w:w="395"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Times New Roman" w:hAnsi="Times New Roman"/>
                <w:kern w:val="0"/>
                <w:szCs w:val="21"/>
              </w:rPr>
            </w:pPr>
            <w:r>
              <w:rPr>
                <w:rFonts w:ascii="Times New Roman" w:hAnsi="Times New Roman"/>
                <w:kern w:val="0"/>
                <w:szCs w:val="21"/>
              </w:rPr>
              <w:t>2</w:t>
            </w:r>
          </w:p>
        </w:tc>
        <w:tc>
          <w:tcPr>
            <w:tcW w:w="925"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hint="eastAsia"/>
              </w:rPr>
              <w:t>投标人售后服务承诺函</w:t>
            </w:r>
          </w:p>
        </w:tc>
        <w:tc>
          <w:tcPr>
            <w:tcW w:w="472"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cs="宋体" w:hint="eastAsia"/>
                <w:kern w:val="0"/>
                <w:szCs w:val="21"/>
              </w:rPr>
              <w:t>#</w:t>
            </w:r>
          </w:p>
        </w:tc>
        <w:tc>
          <w:tcPr>
            <w:tcW w:w="3208" w:type="pct"/>
            <w:tcBorders>
              <w:top w:val="nil"/>
              <w:left w:val="nil"/>
              <w:bottom w:val="single" w:sz="4" w:space="0" w:color="auto"/>
              <w:right w:val="single" w:sz="4" w:space="0" w:color="auto"/>
            </w:tcBorders>
            <w:hideMark/>
          </w:tcPr>
          <w:p w:rsidR="00C23FC3" w:rsidRDefault="00C23FC3">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C23FC3" w:rsidTr="00C23FC3">
        <w:trPr>
          <w:trHeight w:val="557"/>
        </w:trPr>
        <w:tc>
          <w:tcPr>
            <w:tcW w:w="395"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Times New Roman" w:hAnsi="Times New Roman"/>
                <w:kern w:val="0"/>
                <w:szCs w:val="21"/>
              </w:rPr>
            </w:pPr>
            <w:r>
              <w:rPr>
                <w:rFonts w:ascii="Times New Roman" w:hAnsi="Times New Roman"/>
                <w:kern w:val="0"/>
                <w:szCs w:val="21"/>
              </w:rPr>
              <w:t>3</w:t>
            </w:r>
          </w:p>
        </w:tc>
        <w:tc>
          <w:tcPr>
            <w:tcW w:w="925"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hint="eastAsia"/>
              </w:rPr>
              <w:t>人员资格</w:t>
            </w:r>
          </w:p>
        </w:tc>
        <w:tc>
          <w:tcPr>
            <w:tcW w:w="472"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hideMark/>
          </w:tcPr>
          <w:p w:rsidR="00C23FC3" w:rsidRDefault="00C23FC3">
            <w:r>
              <w:rPr>
                <w:rFonts w:hint="eastAsia"/>
              </w:rPr>
              <w:t>本</w:t>
            </w:r>
            <w:proofErr w:type="gramStart"/>
            <w:r>
              <w:rPr>
                <w:rFonts w:hint="eastAsia"/>
              </w:rPr>
              <w:t>项目项目</w:t>
            </w:r>
            <w:proofErr w:type="gramEnd"/>
            <w:r>
              <w:rPr>
                <w:rFonts w:hint="eastAsia"/>
              </w:rPr>
              <w:t>经理</w:t>
            </w:r>
            <w:r>
              <w:t>1</w:t>
            </w:r>
            <w:r>
              <w:rPr>
                <w:rFonts w:hint="eastAsia"/>
              </w:rPr>
              <w:t>名；</w:t>
            </w:r>
          </w:p>
          <w:p w:rsidR="00C23FC3" w:rsidRDefault="00C23FC3">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C23FC3" w:rsidTr="00C23FC3">
        <w:trPr>
          <w:trHeight w:val="1035"/>
        </w:trPr>
        <w:tc>
          <w:tcPr>
            <w:tcW w:w="395"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Times New Roman" w:hAnsi="Times New Roman"/>
                <w:kern w:val="0"/>
                <w:szCs w:val="21"/>
              </w:rPr>
            </w:pPr>
            <w:r>
              <w:rPr>
                <w:rFonts w:ascii="Times New Roman" w:hAnsi="Times New Roman"/>
                <w:kern w:val="0"/>
                <w:szCs w:val="21"/>
              </w:rPr>
              <w:t>4</w:t>
            </w:r>
          </w:p>
        </w:tc>
        <w:tc>
          <w:tcPr>
            <w:tcW w:w="925"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hint="eastAsia"/>
              </w:rPr>
              <w:t>培训</w:t>
            </w:r>
          </w:p>
        </w:tc>
        <w:tc>
          <w:tcPr>
            <w:tcW w:w="472"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hideMark/>
          </w:tcPr>
          <w:p w:rsidR="00C23FC3" w:rsidRDefault="00C23FC3">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C23FC3" w:rsidTr="00C23FC3">
        <w:trPr>
          <w:trHeight w:val="699"/>
        </w:trPr>
        <w:tc>
          <w:tcPr>
            <w:tcW w:w="395" w:type="pct"/>
            <w:tcBorders>
              <w:top w:val="nil"/>
              <w:left w:val="single" w:sz="4" w:space="0" w:color="auto"/>
              <w:bottom w:val="single" w:sz="4" w:space="0" w:color="auto"/>
              <w:right w:val="single" w:sz="4" w:space="0" w:color="auto"/>
            </w:tcBorders>
            <w:vAlign w:val="center"/>
            <w:hideMark/>
          </w:tcPr>
          <w:p w:rsidR="00C23FC3" w:rsidRDefault="00C23FC3">
            <w:pPr>
              <w:widowControl/>
              <w:jc w:val="center"/>
              <w:rPr>
                <w:rFonts w:ascii="Times New Roman" w:hAnsi="Times New Roman"/>
                <w:kern w:val="0"/>
                <w:szCs w:val="21"/>
              </w:rPr>
            </w:pPr>
            <w:r>
              <w:rPr>
                <w:rFonts w:ascii="Times New Roman" w:hAnsi="Times New Roman"/>
                <w:kern w:val="0"/>
                <w:szCs w:val="21"/>
              </w:rPr>
              <w:t>5</w:t>
            </w:r>
          </w:p>
        </w:tc>
        <w:tc>
          <w:tcPr>
            <w:tcW w:w="925"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hint="eastAsia"/>
                <w:szCs w:val="21"/>
              </w:rPr>
              <w:t>集成实施服务</w:t>
            </w:r>
          </w:p>
        </w:tc>
        <w:tc>
          <w:tcPr>
            <w:tcW w:w="472" w:type="pct"/>
            <w:tcBorders>
              <w:top w:val="nil"/>
              <w:left w:val="nil"/>
              <w:bottom w:val="single" w:sz="4" w:space="0" w:color="auto"/>
              <w:right w:val="single" w:sz="4" w:space="0" w:color="auto"/>
            </w:tcBorders>
            <w:vAlign w:val="center"/>
            <w:hideMark/>
          </w:tcPr>
          <w:p w:rsidR="00C23FC3" w:rsidRDefault="00C23FC3">
            <w:pPr>
              <w:widowControl/>
              <w:jc w:val="center"/>
              <w:rPr>
                <w:rFonts w:ascii="宋体" w:hAnsi="宋体" w:cs="宋体"/>
                <w:kern w:val="0"/>
                <w:szCs w:val="21"/>
              </w:rPr>
            </w:pPr>
            <w:r>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vAlign w:val="center"/>
            <w:hideMark/>
          </w:tcPr>
          <w:p w:rsidR="00C23FC3" w:rsidRDefault="00C23FC3">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C23FC3" w:rsidRDefault="00C23FC3" w:rsidP="00C23FC3">
      <w:pPr>
        <w:pStyle w:val="a5"/>
        <w:rPr>
          <w:rFonts w:ascii="宋体" w:hAnsi="Courier New" w:cs="Times New Roman"/>
          <w:kern w:val="0"/>
          <w:szCs w:val="21"/>
        </w:rPr>
      </w:pPr>
    </w:p>
    <w:p w:rsidR="00C23FC3" w:rsidRDefault="00C23FC3" w:rsidP="00C23FC3">
      <w:pPr>
        <w:pStyle w:val="2"/>
        <w:numPr>
          <w:ilvl w:val="1"/>
          <w:numId w:val="3"/>
        </w:numPr>
        <w:spacing w:line="440" w:lineRule="exact"/>
        <w:rPr>
          <w:rFonts w:hint="eastAsia"/>
          <w:sz w:val="21"/>
          <w:szCs w:val="21"/>
        </w:rPr>
      </w:pPr>
      <w:bookmarkStart w:id="24" w:name="_Toc477248555"/>
      <w:bookmarkStart w:id="25" w:name="_Toc430269229"/>
      <w:bookmarkEnd w:id="7"/>
      <w:bookmarkEnd w:id="8"/>
      <w:bookmarkEnd w:id="9"/>
      <w:bookmarkEnd w:id="10"/>
      <w:bookmarkEnd w:id="11"/>
      <w:bookmarkEnd w:id="12"/>
      <w:bookmarkEnd w:id="13"/>
      <w:bookmarkEnd w:id="14"/>
      <w:bookmarkEnd w:id="15"/>
      <w:bookmarkEnd w:id="16"/>
      <w:bookmarkEnd w:id="17"/>
      <w:r>
        <w:rPr>
          <w:rFonts w:hint="eastAsia"/>
          <w:b w:val="0"/>
          <w:bCs w:val="0"/>
          <w:sz w:val="21"/>
          <w:szCs w:val="21"/>
        </w:rPr>
        <w:t>验收标准</w:t>
      </w:r>
      <w:bookmarkEnd w:id="24"/>
      <w:bookmarkEnd w:id="25"/>
    </w:p>
    <w:p w:rsidR="00C23FC3" w:rsidRDefault="00C23FC3" w:rsidP="00C23FC3">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C23FC3" w:rsidRDefault="00C23FC3" w:rsidP="00C23FC3">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C23FC3" w:rsidRDefault="00C23FC3" w:rsidP="00C23FC3">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23FC3" w:rsidRDefault="00C23FC3" w:rsidP="00C23FC3">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产品技术参数与采购合同一致，性能指标达到规定的标准；</w:t>
      </w:r>
    </w:p>
    <w:p w:rsidR="00C23FC3" w:rsidRDefault="00C23FC3" w:rsidP="00C23FC3">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C23FC3" w:rsidRDefault="00C23FC3" w:rsidP="00C23FC3">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C23FC3" w:rsidRDefault="00C23FC3" w:rsidP="00C23FC3">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C23FC3" w:rsidRDefault="00C23FC3" w:rsidP="00C23FC3">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C23FC3" w:rsidRDefault="00C23FC3" w:rsidP="00C23FC3">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C23FC3" w:rsidRDefault="00C23FC3" w:rsidP="00C23FC3">
      <w:pPr>
        <w:pStyle w:val="2"/>
        <w:numPr>
          <w:ilvl w:val="1"/>
          <w:numId w:val="3"/>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C23FC3" w:rsidRDefault="00C23FC3" w:rsidP="00C23FC3">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23FC3" w:rsidRDefault="00C23FC3" w:rsidP="00C23FC3">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C23FC3" w:rsidRDefault="00C23FC3" w:rsidP="00C23FC3">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C23FC3" w:rsidRDefault="00C23FC3" w:rsidP="00C23FC3">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86DCE" w:rsidRPr="00C23FC3" w:rsidRDefault="00586DCE" w:rsidP="00C23FC3">
      <w:pPr>
        <w:rPr>
          <w:szCs w:val="24"/>
        </w:rPr>
      </w:pPr>
    </w:p>
    <w:sectPr w:rsidR="00586DCE" w:rsidRPr="00C23FC3"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3E9" w:rsidRDefault="004113E9" w:rsidP="006718F6">
      <w:r>
        <w:separator/>
      </w:r>
    </w:p>
  </w:endnote>
  <w:endnote w:type="continuationSeparator" w:id="0">
    <w:p w:rsidR="004113E9" w:rsidRDefault="004113E9"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B69F8">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23FC3" w:rsidRPr="00C23FC3">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3E9" w:rsidRDefault="004113E9" w:rsidP="006718F6">
      <w:r>
        <w:separator/>
      </w:r>
    </w:p>
  </w:footnote>
  <w:footnote w:type="continuationSeparator" w:id="0">
    <w:p w:rsidR="004113E9" w:rsidRDefault="004113E9"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3E699B"/>
    <w:multiLevelType w:val="singleLevel"/>
    <w:tmpl w:val="593E699B"/>
    <w:lvl w:ilvl="0">
      <w:start w:val="1"/>
      <w:numFmt w:val="decimal"/>
      <w:suff w:val="nothing"/>
      <w:lvlText w:val="%1."/>
      <w:lvlJc w:val="left"/>
      <w:pPr>
        <w:ind w:left="0" w:firstLine="0"/>
      </w:pPr>
    </w:lvl>
  </w:abstractNum>
  <w:abstractNum w:abstractNumId="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1">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2"/>
  </w:num>
  <w:num w:numId="12">
    <w:abstractNumId w:val="11"/>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7"/>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9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102A39"/>
    <w:rsid w:val="001076F8"/>
    <w:rsid w:val="00116475"/>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3B7"/>
    <w:rsid w:val="00191ABA"/>
    <w:rsid w:val="00196E4E"/>
    <w:rsid w:val="001A0C4D"/>
    <w:rsid w:val="001B22AC"/>
    <w:rsid w:val="001B50CB"/>
    <w:rsid w:val="001B53B8"/>
    <w:rsid w:val="001B6342"/>
    <w:rsid w:val="001C3276"/>
    <w:rsid w:val="001D3BF2"/>
    <w:rsid w:val="001D474F"/>
    <w:rsid w:val="001E2214"/>
    <w:rsid w:val="001F1A4B"/>
    <w:rsid w:val="001F2FCB"/>
    <w:rsid w:val="001F75D2"/>
    <w:rsid w:val="00201187"/>
    <w:rsid w:val="002034FF"/>
    <w:rsid w:val="00206B0D"/>
    <w:rsid w:val="002113C1"/>
    <w:rsid w:val="0021473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604C"/>
    <w:rsid w:val="00343B26"/>
    <w:rsid w:val="003472AE"/>
    <w:rsid w:val="003739B5"/>
    <w:rsid w:val="00376A52"/>
    <w:rsid w:val="00376CFF"/>
    <w:rsid w:val="003774F1"/>
    <w:rsid w:val="003863AE"/>
    <w:rsid w:val="00391BA1"/>
    <w:rsid w:val="003930F2"/>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3095"/>
    <w:rsid w:val="005D4774"/>
    <w:rsid w:val="005E15D6"/>
    <w:rsid w:val="005E47DB"/>
    <w:rsid w:val="005E4E2D"/>
    <w:rsid w:val="005F28BE"/>
    <w:rsid w:val="005F3DD8"/>
    <w:rsid w:val="005F597A"/>
    <w:rsid w:val="0060476C"/>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704B"/>
    <w:rsid w:val="0086064D"/>
    <w:rsid w:val="008608E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3FC3"/>
    <w:rsid w:val="00C250A8"/>
    <w:rsid w:val="00C41B9D"/>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895</Words>
  <Characters>5106</Characters>
  <Application>Microsoft Office Word</Application>
  <DocSecurity>0</DocSecurity>
  <Lines>42</Lines>
  <Paragraphs>11</Paragraphs>
  <ScaleCrop>false</ScaleCrop>
  <Company>Microsoft</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21</cp:revision>
  <cp:lastPrinted>2017-05-09T09:20:00Z</cp:lastPrinted>
  <dcterms:created xsi:type="dcterms:W3CDTF">2017-06-08T09:05:00Z</dcterms:created>
  <dcterms:modified xsi:type="dcterms:W3CDTF">2017-06-19T09:37:00Z</dcterms:modified>
</cp:coreProperties>
</file>